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hint="eastAsia" w:eastAsia="黑体" w:cs="Calibri"/>
          <w:b/>
          <w:sz w:val="44"/>
          <w:szCs w:val="44"/>
        </w:rPr>
      </w:pPr>
      <w:r>
        <w:rPr>
          <w:rFonts w:hint="eastAsia" w:eastAsia="黑体" w:cs="Calibri"/>
          <w:b/>
          <w:sz w:val="44"/>
          <w:szCs w:val="44"/>
        </w:rPr>
        <w:t>浙江省机场集团有限公司电脑及打印机等电子设备集中招标采购项目</w:t>
      </w:r>
    </w:p>
    <w:p>
      <w:pPr>
        <w:autoSpaceDE w:val="0"/>
        <w:autoSpaceDN w:val="0"/>
        <w:adjustRightInd w:val="0"/>
        <w:jc w:val="center"/>
        <w:rPr>
          <w:rFonts w:hint="eastAsia" w:eastAsia="黑体" w:cs="Calibri"/>
          <w:b/>
          <w:sz w:val="44"/>
          <w:szCs w:val="44"/>
          <w:lang w:eastAsia="zh-CN"/>
        </w:rPr>
      </w:pPr>
      <w:r>
        <w:rPr>
          <w:rFonts w:hint="eastAsia" w:eastAsia="黑体" w:cs="Calibri"/>
          <w:b/>
          <w:sz w:val="44"/>
          <w:szCs w:val="44"/>
          <w:lang w:eastAsia="zh-CN"/>
        </w:rPr>
        <w:t>（重新招标）</w:t>
      </w: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19"/>
        <w:spacing w:line="480" w:lineRule="auto"/>
        <w:jc w:val="center"/>
        <w:rPr>
          <w:rFonts w:ascii="Calibri" w:hAnsi="Calibri" w:eastAsia="隶书" w:cs="Calibri"/>
          <w:sz w:val="32"/>
        </w:rPr>
      </w:pPr>
    </w:p>
    <w:p>
      <w:pPr>
        <w:pStyle w:val="19"/>
        <w:spacing w:line="480" w:lineRule="auto"/>
        <w:jc w:val="center"/>
        <w:rPr>
          <w:rFonts w:ascii="Calibri" w:hAnsi="Calibri" w:eastAsia="隶书" w:cs="Calibri"/>
          <w:sz w:val="32"/>
        </w:rPr>
      </w:pPr>
    </w:p>
    <w:p>
      <w:pPr>
        <w:pStyle w:val="19"/>
        <w:spacing w:line="480" w:lineRule="auto"/>
        <w:rPr>
          <w:rFonts w:ascii="Calibri" w:hAnsi="Calibri" w:eastAsia="隶书" w:cs="Calibri"/>
          <w:sz w:val="32"/>
        </w:rPr>
      </w:pPr>
    </w:p>
    <w:p>
      <w:pPr>
        <w:pStyle w:val="19"/>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浙江省机场集团有限公司</w:t>
      </w:r>
    </w:p>
    <w:p>
      <w:pPr>
        <w:rPr>
          <w:rFonts w:eastAsia="黑体" w:cs="Calibri"/>
          <w:sz w:val="32"/>
          <w:szCs w:val="32"/>
        </w:rPr>
      </w:pPr>
    </w:p>
    <w:p>
      <w:pPr>
        <w:pStyle w:val="19"/>
        <w:spacing w:line="480" w:lineRule="auto"/>
        <w:jc w:val="center"/>
        <w:rPr>
          <w:rFonts w:ascii="Calibri" w:hAnsi="Calibri" w:eastAsia="黑体" w:cs="Calibri"/>
          <w:sz w:val="32"/>
          <w:szCs w:val="32"/>
        </w:rPr>
      </w:pPr>
      <w:r>
        <w:rPr>
          <w:rFonts w:hint="eastAsia" w:ascii="Calibri" w:hAnsi="Calibri" w:eastAsia="黑体" w:cs="Calibri"/>
          <w:sz w:val="32"/>
          <w:szCs w:val="32"/>
        </w:rPr>
        <w:t>201</w:t>
      </w:r>
      <w:r>
        <w:rPr>
          <w:rFonts w:ascii="Calibri" w:hAnsi="Calibri" w:eastAsia="黑体" w:cs="Calibri"/>
          <w:sz w:val="32"/>
          <w:szCs w:val="32"/>
        </w:rPr>
        <w:t>9</w:t>
      </w:r>
      <w:r>
        <w:rPr>
          <w:rFonts w:hint="eastAsia" w:ascii="Calibri" w:hAnsi="Calibri" w:eastAsia="黑体" w:cs="Calibri"/>
          <w:sz w:val="32"/>
          <w:szCs w:val="32"/>
        </w:rPr>
        <w:t>年</w:t>
      </w:r>
      <w:r>
        <w:rPr>
          <w:rFonts w:hint="eastAsia" w:ascii="Calibri" w:hAnsi="Calibri" w:eastAsia="黑体" w:cs="Calibri"/>
          <w:sz w:val="32"/>
          <w:szCs w:val="32"/>
          <w:lang w:val="en-US" w:eastAsia="zh-CN"/>
        </w:rPr>
        <w:t>8</w:t>
      </w:r>
      <w:r>
        <w:rPr>
          <w:rFonts w:ascii="Calibri" w:hAnsi="Calibri" w:eastAsia="黑体" w:cs="Calibri"/>
          <w:sz w:val="32"/>
          <w:szCs w:val="32"/>
        </w:rPr>
        <w:t>月</w:t>
      </w:r>
    </w:p>
    <w:p>
      <w:pPr>
        <w:pStyle w:val="19"/>
        <w:spacing w:line="480" w:lineRule="auto"/>
        <w:jc w:val="center"/>
        <w:rPr>
          <w:rFonts w:ascii="Calibri" w:hAnsi="Calibri" w:eastAsia="楷体_GB2312" w:cs="Calibri"/>
          <w:sz w:val="24"/>
          <w:szCs w:val="24"/>
          <w:u w:val="single"/>
        </w:rPr>
      </w:pPr>
      <w:r>
        <w:rPr>
          <w:rFonts w:ascii="Calibri" w:hAnsi="Calibri" w:eastAsia="黑体" w:cs="Calibri"/>
          <w:sz w:val="32"/>
          <w:szCs w:val="32"/>
        </w:rPr>
        <w:br w:type="page"/>
      </w:r>
    </w:p>
    <w:p>
      <w:pPr>
        <w:snapToGrid w:val="0"/>
        <w:spacing w:line="360" w:lineRule="auto"/>
        <w:jc w:val="center"/>
        <w:rPr>
          <w:rFonts w:cs="Calibri"/>
          <w:sz w:val="32"/>
          <w:szCs w:val="32"/>
        </w:rPr>
      </w:pPr>
    </w:p>
    <w:p>
      <w:pPr>
        <w:pStyle w:val="27"/>
        <w:rPr>
          <w:rFonts w:ascii="Calibri" w:cs="Calibri"/>
          <w:b/>
          <w:sz w:val="44"/>
        </w:rPr>
      </w:pPr>
      <w:bookmarkStart w:id="3" w:name="_Toc386359390"/>
      <w:bookmarkStart w:id="4" w:name="_Toc349007685"/>
      <w:bookmarkStart w:id="5" w:name="_Toc386363314"/>
      <w:bookmarkStart w:id="6" w:name="_Toc349011855"/>
      <w:r>
        <w:rPr>
          <w:rFonts w:hint="eastAsia" w:ascii="Calibri" w:cs="Calibri"/>
          <w:b/>
          <w:sz w:val="44"/>
        </w:rPr>
        <w:t xml:space="preserve"> </w:t>
      </w:r>
    </w:p>
    <w:p>
      <w:pPr>
        <w:pStyle w:val="27"/>
        <w:rPr>
          <w:rFonts w:ascii="Calibri" w:hAnsi="Calibri" w:cs="Calibri"/>
          <w:b/>
          <w:sz w:val="44"/>
        </w:rPr>
      </w:pPr>
      <w:bookmarkStart w:id="7" w:name="_Toc444811406"/>
      <w:bookmarkStart w:id="8" w:name="_Toc444174976"/>
      <w:bookmarkStart w:id="9" w:name="_Toc8673885"/>
      <w:bookmarkStart w:id="10" w:name="_Toc400369182"/>
      <w:bookmarkStart w:id="11" w:name="_Toc444173456"/>
      <w:bookmarkStart w:id="12" w:name="_Toc478453289"/>
      <w:bookmarkStart w:id="13" w:name="_Toc448002981"/>
      <w:r>
        <w:rPr>
          <w:rFonts w:ascii="Calibri" w:cs="Calibri"/>
          <w:b/>
          <w:sz w:val="44"/>
        </w:rPr>
        <w:t>目</w:t>
      </w:r>
      <w:r>
        <w:rPr>
          <w:rFonts w:ascii="Calibri" w:hAnsi="Calibri" w:cs="Calibri"/>
          <w:b/>
          <w:sz w:val="44"/>
        </w:rPr>
        <w:t xml:space="preserve">  </w:t>
      </w:r>
      <w:r>
        <w:rPr>
          <w:rFonts w:ascii="Calibri" w:cs="Calibri"/>
          <w:b/>
          <w:sz w:val="44"/>
        </w:rPr>
        <w:t>录</w:t>
      </w:r>
      <w:bookmarkEnd w:id="3"/>
      <w:bookmarkEnd w:id="4"/>
      <w:bookmarkEnd w:id="5"/>
      <w:bookmarkEnd w:id="6"/>
      <w:bookmarkEnd w:id="7"/>
      <w:bookmarkEnd w:id="8"/>
      <w:bookmarkEnd w:id="9"/>
      <w:bookmarkEnd w:id="10"/>
      <w:bookmarkEnd w:id="11"/>
      <w:bookmarkEnd w:id="12"/>
      <w:bookmarkEnd w:id="13"/>
    </w:p>
    <w:p>
      <w:pPr>
        <w:pStyle w:val="27"/>
        <w:rPr>
          <w:rFonts w:ascii="等线" w:hAnsi="等线" w:eastAsia="等线"/>
          <w:bCs w:val="0"/>
          <w:kern w:val="2"/>
          <w:szCs w:val="22"/>
        </w:rPr>
      </w:pPr>
      <w:r>
        <w:rPr>
          <w:rFonts w:hint="eastAsia" w:ascii="黑体" w:hAnsi="黑体" w:eastAsia="黑体" w:cs="Calibri"/>
          <w:sz w:val="22"/>
          <w:szCs w:val="22"/>
        </w:rPr>
        <w:fldChar w:fldCharType="begin"/>
      </w:r>
      <w:r>
        <w:rPr>
          <w:rFonts w:hint="eastAsia" w:ascii="黑体" w:hAnsi="黑体" w:eastAsia="黑体" w:cs="Calibri"/>
          <w:sz w:val="22"/>
          <w:szCs w:val="22"/>
        </w:rPr>
        <w:instrText xml:space="preserve"> TOC \o "1-3" \h \z \u </w:instrText>
      </w:r>
      <w:r>
        <w:rPr>
          <w:rFonts w:hint="eastAsia" w:ascii="黑体" w:hAnsi="黑体" w:eastAsia="黑体" w:cs="Calibri"/>
          <w:sz w:val="22"/>
          <w:szCs w:val="22"/>
        </w:rPr>
        <w:fldChar w:fldCharType="separate"/>
      </w:r>
      <w:r>
        <w:fldChar w:fldCharType="begin"/>
      </w:r>
      <w:r>
        <w:instrText xml:space="preserve"> HYPERLINK \l "_Toc8673886" </w:instrText>
      </w:r>
      <w:r>
        <w:fldChar w:fldCharType="separate"/>
      </w:r>
      <w:r>
        <w:rPr>
          <w:rStyle w:val="52"/>
          <w:rFonts w:ascii="Calibri" w:eastAsia="黑体" w:cs="Calibri"/>
          <w:color w:val="auto"/>
          <w:kern w:val="0"/>
        </w:rPr>
        <w:t>第一章</w:t>
      </w:r>
      <w:r>
        <w:rPr>
          <w:rStyle w:val="52"/>
          <w:rFonts w:ascii="Calibri" w:hAnsi="Calibri" w:eastAsia="黑体" w:cs="Calibri"/>
          <w:color w:val="auto"/>
          <w:kern w:val="0"/>
        </w:rPr>
        <w:t xml:space="preserve"> </w:t>
      </w:r>
      <w:r>
        <w:rPr>
          <w:rStyle w:val="52"/>
          <w:rFonts w:ascii="Calibri" w:eastAsia="黑体" w:cs="Calibri"/>
          <w:color w:val="auto"/>
          <w:kern w:val="0"/>
        </w:rPr>
        <w:t>招标公告</w:t>
      </w:r>
      <w:r>
        <w:tab/>
      </w:r>
      <w:r>
        <w:fldChar w:fldCharType="begin"/>
      </w:r>
      <w:r>
        <w:instrText xml:space="preserve"> PAGEREF _Toc8673886 \h </w:instrText>
      </w:r>
      <w:r>
        <w:fldChar w:fldCharType="separate"/>
      </w:r>
      <w:r>
        <w:t>3</w:t>
      </w:r>
      <w:r>
        <w:fldChar w:fldCharType="end"/>
      </w:r>
      <w:r>
        <w:fldChar w:fldCharType="end"/>
      </w:r>
    </w:p>
    <w:p>
      <w:pPr>
        <w:pStyle w:val="27"/>
        <w:rPr>
          <w:rFonts w:ascii="等线" w:hAnsi="等线" w:eastAsia="等线"/>
          <w:bCs w:val="0"/>
          <w:kern w:val="2"/>
          <w:szCs w:val="22"/>
        </w:rPr>
      </w:pPr>
      <w:r>
        <w:fldChar w:fldCharType="begin"/>
      </w:r>
      <w:r>
        <w:instrText xml:space="preserve"> HYPERLINK \l "_Toc8673887" </w:instrText>
      </w:r>
      <w:r>
        <w:fldChar w:fldCharType="separate"/>
      </w:r>
      <w:r>
        <w:rPr>
          <w:rStyle w:val="52"/>
          <w:rFonts w:ascii="Calibri" w:eastAsia="黑体" w:cs="Calibri"/>
          <w:color w:val="auto"/>
          <w:kern w:val="0"/>
        </w:rPr>
        <w:t>第二章</w:t>
      </w:r>
      <w:r>
        <w:rPr>
          <w:rStyle w:val="52"/>
          <w:rFonts w:ascii="Calibri" w:hAnsi="Calibri" w:eastAsia="黑体" w:cs="Calibri"/>
          <w:color w:val="auto"/>
          <w:kern w:val="0"/>
        </w:rPr>
        <w:t xml:space="preserve">  </w:t>
      </w:r>
      <w:r>
        <w:rPr>
          <w:rStyle w:val="52"/>
          <w:rFonts w:ascii="Calibri" w:eastAsia="黑体" w:cs="Calibri"/>
          <w:color w:val="auto"/>
          <w:kern w:val="0"/>
        </w:rPr>
        <w:t>投标人须知</w:t>
      </w:r>
      <w:r>
        <w:tab/>
      </w:r>
      <w:r>
        <w:fldChar w:fldCharType="begin"/>
      </w:r>
      <w:r>
        <w:instrText xml:space="preserve"> PAGEREF _Toc8673887 \h </w:instrText>
      </w:r>
      <w:r>
        <w:fldChar w:fldCharType="separate"/>
      </w:r>
      <w:r>
        <w:t>5</w:t>
      </w:r>
      <w:r>
        <w:fldChar w:fldCharType="end"/>
      </w:r>
      <w:r>
        <w:fldChar w:fldCharType="end"/>
      </w:r>
    </w:p>
    <w:p>
      <w:pPr>
        <w:pStyle w:val="27"/>
        <w:rPr>
          <w:rFonts w:ascii="等线" w:hAnsi="等线" w:eastAsia="等线"/>
          <w:bCs w:val="0"/>
          <w:kern w:val="2"/>
          <w:szCs w:val="22"/>
        </w:rPr>
      </w:pPr>
      <w:r>
        <w:fldChar w:fldCharType="begin"/>
      </w:r>
      <w:r>
        <w:instrText xml:space="preserve"> HYPERLINK \l "_Toc8673888" </w:instrText>
      </w:r>
      <w:r>
        <w:fldChar w:fldCharType="separate"/>
      </w:r>
      <w:r>
        <w:rPr>
          <w:rStyle w:val="52"/>
          <w:rFonts w:ascii="Calibri" w:hAnsi="Arial" w:eastAsia="黑体" w:cs="Calibri"/>
          <w:color w:val="auto"/>
        </w:rPr>
        <w:t>投标人须知前附表</w:t>
      </w:r>
      <w:r>
        <w:tab/>
      </w:r>
      <w:r>
        <w:fldChar w:fldCharType="begin"/>
      </w:r>
      <w:r>
        <w:instrText xml:space="preserve"> PAGEREF _Toc8673888 \h </w:instrText>
      </w:r>
      <w:r>
        <w:fldChar w:fldCharType="separate"/>
      </w:r>
      <w:r>
        <w:t>5</w:t>
      </w:r>
      <w:r>
        <w:fldChar w:fldCharType="end"/>
      </w:r>
      <w:r>
        <w:fldChar w:fldCharType="end"/>
      </w:r>
    </w:p>
    <w:p>
      <w:pPr>
        <w:pStyle w:val="27"/>
        <w:rPr>
          <w:rFonts w:ascii="等线" w:hAnsi="等线" w:eastAsia="等线"/>
          <w:bCs w:val="0"/>
          <w:kern w:val="2"/>
          <w:szCs w:val="22"/>
        </w:rPr>
      </w:pPr>
      <w:r>
        <w:fldChar w:fldCharType="begin"/>
      </w:r>
      <w:r>
        <w:instrText xml:space="preserve"> HYPERLINK \l "_Toc8673889" </w:instrText>
      </w:r>
      <w:r>
        <w:fldChar w:fldCharType="separate"/>
      </w:r>
      <w:r>
        <w:rPr>
          <w:rStyle w:val="52"/>
          <w:rFonts w:ascii="Calibri" w:hAnsi="Calibri" w:eastAsia="黑体" w:cs="Calibri"/>
          <w:color w:val="auto"/>
          <w:kern w:val="0"/>
        </w:rPr>
        <w:t>第三章  货物需求一览表及技术规格</w:t>
      </w:r>
      <w:r>
        <w:tab/>
      </w:r>
      <w:r>
        <w:fldChar w:fldCharType="begin"/>
      </w:r>
      <w:r>
        <w:instrText xml:space="preserve"> PAGEREF _Toc8673889 \h </w:instrText>
      </w:r>
      <w:r>
        <w:fldChar w:fldCharType="separate"/>
      </w:r>
      <w:r>
        <w:t>16</w:t>
      </w:r>
      <w:r>
        <w:fldChar w:fldCharType="end"/>
      </w:r>
      <w:r>
        <w:fldChar w:fldCharType="end"/>
      </w:r>
    </w:p>
    <w:p>
      <w:pPr>
        <w:pStyle w:val="27"/>
        <w:rPr>
          <w:rFonts w:ascii="等线" w:hAnsi="等线" w:eastAsia="等线"/>
          <w:bCs w:val="0"/>
          <w:kern w:val="2"/>
          <w:szCs w:val="22"/>
        </w:rPr>
      </w:pPr>
      <w:r>
        <w:fldChar w:fldCharType="begin"/>
      </w:r>
      <w:r>
        <w:instrText xml:space="preserve"> HYPERLINK \l "_Toc8673892" </w:instrText>
      </w:r>
      <w:r>
        <w:fldChar w:fldCharType="separate"/>
      </w:r>
      <w:r>
        <w:rPr>
          <w:rStyle w:val="52"/>
          <w:rFonts w:ascii="Calibri" w:hAnsi="Calibri" w:eastAsia="黑体" w:cs="Calibri"/>
          <w:color w:val="auto"/>
          <w:kern w:val="0"/>
        </w:rPr>
        <w:t>第四章  合同条款</w:t>
      </w:r>
      <w:r>
        <w:tab/>
      </w:r>
      <w:r>
        <w:fldChar w:fldCharType="begin"/>
      </w:r>
      <w:r>
        <w:instrText xml:space="preserve"> PAGEREF _Toc8673892 \h </w:instrText>
      </w:r>
      <w:r>
        <w:fldChar w:fldCharType="separate"/>
      </w:r>
      <w:r>
        <w:t>33</w:t>
      </w:r>
      <w:r>
        <w:fldChar w:fldCharType="end"/>
      </w:r>
      <w:r>
        <w:fldChar w:fldCharType="end"/>
      </w:r>
    </w:p>
    <w:p>
      <w:pPr>
        <w:pStyle w:val="27"/>
        <w:rPr>
          <w:rFonts w:ascii="等线" w:hAnsi="等线" w:eastAsia="等线"/>
          <w:bCs w:val="0"/>
          <w:kern w:val="2"/>
          <w:szCs w:val="22"/>
        </w:rPr>
      </w:pPr>
      <w:r>
        <w:fldChar w:fldCharType="begin"/>
      </w:r>
      <w:r>
        <w:instrText xml:space="preserve"> HYPERLINK \l "_Toc8673904" </w:instrText>
      </w:r>
      <w:r>
        <w:fldChar w:fldCharType="separate"/>
      </w:r>
      <w:r>
        <w:rPr>
          <w:rStyle w:val="52"/>
          <w:rFonts w:ascii="Calibri" w:hAnsi="Calibri" w:eastAsia="黑体" w:cs="Calibri"/>
          <w:color w:val="auto"/>
          <w:kern w:val="0"/>
        </w:rPr>
        <w:t>第五章  评标方法及标准</w:t>
      </w:r>
      <w:r>
        <w:tab/>
      </w:r>
      <w:r>
        <w:fldChar w:fldCharType="begin"/>
      </w:r>
      <w:r>
        <w:instrText xml:space="preserve"> PAGEREF _Toc8673904 \h </w:instrText>
      </w:r>
      <w:r>
        <w:fldChar w:fldCharType="separate"/>
      </w:r>
      <w:r>
        <w:t>43</w:t>
      </w:r>
      <w:r>
        <w:fldChar w:fldCharType="end"/>
      </w:r>
      <w:r>
        <w:fldChar w:fldCharType="end"/>
      </w:r>
    </w:p>
    <w:p>
      <w:pPr>
        <w:spacing w:line="480" w:lineRule="auto"/>
        <w:jc w:val="center"/>
        <w:rPr>
          <w:rFonts w:cs="Calibri"/>
          <w:sz w:val="24"/>
        </w:rPr>
      </w:pPr>
      <w:r>
        <w:rPr>
          <w:rFonts w:hint="eastAsia" w:ascii="黑体" w:hAnsi="黑体" w:eastAsia="黑体" w:cs="Calibri"/>
          <w:sz w:val="22"/>
        </w:rPr>
        <w:fldChar w:fldCharType="end"/>
      </w:r>
    </w:p>
    <w:p>
      <w:pPr>
        <w:spacing w:line="440" w:lineRule="exact"/>
        <w:ind w:right="480"/>
        <w:rPr>
          <w:rFonts w:cs="Calibri"/>
          <w:sz w:val="24"/>
        </w:rPr>
      </w:pPr>
    </w:p>
    <w:p>
      <w:pPr>
        <w:pStyle w:val="2"/>
        <w:spacing w:before="0" w:after="0" w:line="360" w:lineRule="auto"/>
        <w:jc w:val="center"/>
        <w:rPr>
          <w:rFonts w:ascii="Calibri" w:eastAsia="黑体" w:cs="Calibri"/>
          <w:kern w:val="0"/>
          <w:sz w:val="32"/>
        </w:rPr>
      </w:pPr>
      <w:r>
        <w:rPr>
          <w:rFonts w:ascii="Calibri" w:hAnsi="Calibri" w:cs="Calibri"/>
        </w:rPr>
        <w:br w:type="page"/>
      </w:r>
      <w:bookmarkStart w:id="14" w:name="_Toc14628"/>
      <w:bookmarkStart w:id="15" w:name="_Toc7641"/>
      <w:bookmarkStart w:id="16" w:name="_Toc24932"/>
      <w:bookmarkStart w:id="17" w:name="_Toc22293"/>
      <w:bookmarkStart w:id="18" w:name="_Toc6581"/>
      <w:bookmarkStart w:id="19" w:name="_Toc8110"/>
      <w:bookmarkStart w:id="20" w:name="_Toc24784"/>
      <w:bookmarkStart w:id="21" w:name="_Toc6832"/>
      <w:bookmarkStart w:id="22" w:name="_Toc18642"/>
      <w:bookmarkStart w:id="23" w:name="_Toc8673886"/>
      <w:bookmarkStart w:id="24" w:name="_Toc248766631"/>
      <w:bookmarkStart w:id="25" w:name="_Toc249322950"/>
      <w:r>
        <w:rPr>
          <w:rFonts w:ascii="Calibri" w:eastAsia="黑体" w:cs="Calibri"/>
          <w:kern w:val="0"/>
          <w:sz w:val="32"/>
        </w:rPr>
        <w:t>第一章</w:t>
      </w:r>
      <w:r>
        <w:rPr>
          <w:rFonts w:ascii="Calibri" w:hAnsi="Calibri" w:eastAsia="黑体" w:cs="Calibri"/>
          <w:kern w:val="0"/>
          <w:sz w:val="32"/>
        </w:rPr>
        <w:t xml:space="preserve"> </w:t>
      </w:r>
      <w:bookmarkEnd w:id="14"/>
      <w:bookmarkEnd w:id="15"/>
      <w:bookmarkEnd w:id="16"/>
      <w:bookmarkEnd w:id="17"/>
      <w:bookmarkEnd w:id="18"/>
      <w:bookmarkEnd w:id="19"/>
      <w:bookmarkEnd w:id="20"/>
      <w:bookmarkEnd w:id="21"/>
      <w:bookmarkEnd w:id="22"/>
      <w:r>
        <w:rPr>
          <w:rFonts w:hint="eastAsia" w:ascii="Calibri" w:eastAsia="黑体" w:cs="Calibri"/>
          <w:kern w:val="0"/>
          <w:sz w:val="32"/>
        </w:rPr>
        <w:t>招标公告</w:t>
      </w:r>
      <w:bookmarkEnd w:id="23"/>
    </w:p>
    <w:p>
      <w:pPr>
        <w:widowControl/>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因业务发展的需要，浙江省机场集团有限公司对一批电脑及打印机等电子设备采购项目（非政府采购）进行公开招标，欢迎满足资格要求的生产商或供应商前来投标。</w:t>
      </w:r>
    </w:p>
    <w:p>
      <w:pPr>
        <w:widowControl/>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一、招标范围及内容</w:t>
      </w:r>
    </w:p>
    <w:p>
      <w:pPr>
        <w:widowControl/>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本项目集中招标，确定中标人后，各采购主体分别与中标人签署合同。由各采购主体组织供货、安装、验收及进行财务结算。</w:t>
      </w:r>
    </w:p>
    <w:p>
      <w:pPr>
        <w:widowControl/>
        <w:snapToGrid w:val="0"/>
        <w:spacing w:line="340" w:lineRule="exact"/>
        <w:ind w:firstLine="442" w:firstLineChars="200"/>
        <w:jc w:val="left"/>
        <w:rPr>
          <w:rFonts w:ascii="Arial" w:hAnsi="Arial" w:cs="Arial"/>
          <w:bCs/>
          <w:kern w:val="0"/>
          <w:sz w:val="22"/>
        </w:rPr>
      </w:pPr>
      <w:r>
        <w:rPr>
          <w:rFonts w:hint="eastAsia"/>
          <w:b/>
          <w:sz w:val="22"/>
        </w:rPr>
        <w:t>每个标项独立封套，不可多个标项混装。</w:t>
      </w:r>
    </w:p>
    <w:tbl>
      <w:tblPr>
        <w:tblStyle w:val="46"/>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555"/>
        <w:gridCol w:w="2140"/>
        <w:gridCol w:w="154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134" w:type="dxa"/>
            <w:shd w:val="clear" w:color="auto" w:fill="E7E6E6" w:themeFill="background2"/>
          </w:tcPr>
          <w:p>
            <w:pPr>
              <w:adjustRightInd w:val="0"/>
              <w:snapToGrid w:val="0"/>
              <w:jc w:val="center"/>
              <w:rPr>
                <w:rFonts w:asciiTheme="minorEastAsia" w:hAnsiTheme="minorEastAsia"/>
                <w:b/>
                <w:caps/>
                <w:sz w:val="22"/>
              </w:rPr>
            </w:pPr>
            <w:r>
              <w:rPr>
                <w:rFonts w:hint="eastAsia" w:asciiTheme="minorEastAsia" w:hAnsiTheme="minorEastAsia"/>
                <w:b/>
                <w:caps/>
                <w:sz w:val="22"/>
              </w:rPr>
              <w:t>标项</w:t>
            </w:r>
          </w:p>
        </w:tc>
        <w:tc>
          <w:tcPr>
            <w:tcW w:w="1134" w:type="dxa"/>
            <w:shd w:val="clear" w:color="auto" w:fill="E7E6E6" w:themeFill="background2"/>
            <w:vAlign w:val="center"/>
          </w:tcPr>
          <w:p>
            <w:pPr>
              <w:adjustRightInd w:val="0"/>
              <w:snapToGrid w:val="0"/>
              <w:jc w:val="center"/>
              <w:rPr>
                <w:rFonts w:asciiTheme="minorEastAsia" w:hAnsiTheme="minorEastAsia"/>
                <w:b/>
                <w:caps/>
                <w:sz w:val="22"/>
              </w:rPr>
            </w:pPr>
            <w:r>
              <w:rPr>
                <w:rFonts w:asciiTheme="minorEastAsia" w:hAnsiTheme="minorEastAsia"/>
                <w:b/>
                <w:caps/>
                <w:sz w:val="22"/>
              </w:rPr>
              <w:t>货物名称</w:t>
            </w:r>
          </w:p>
        </w:tc>
        <w:tc>
          <w:tcPr>
            <w:tcW w:w="1134" w:type="dxa"/>
            <w:shd w:val="clear" w:color="auto" w:fill="E7E6E6" w:themeFill="background2"/>
            <w:vAlign w:val="center"/>
          </w:tcPr>
          <w:p>
            <w:pPr>
              <w:adjustRightInd w:val="0"/>
              <w:snapToGrid w:val="0"/>
              <w:jc w:val="center"/>
              <w:rPr>
                <w:rFonts w:asciiTheme="minorEastAsia" w:hAnsiTheme="minorEastAsia"/>
                <w:b/>
                <w:caps/>
                <w:sz w:val="22"/>
              </w:rPr>
            </w:pPr>
            <w:r>
              <w:rPr>
                <w:rFonts w:asciiTheme="minorEastAsia" w:hAnsiTheme="minorEastAsia"/>
                <w:b/>
                <w:caps/>
                <w:sz w:val="22"/>
              </w:rPr>
              <w:t>数 量</w:t>
            </w:r>
          </w:p>
        </w:tc>
        <w:tc>
          <w:tcPr>
            <w:tcW w:w="1555" w:type="dxa"/>
            <w:shd w:val="clear" w:color="auto" w:fill="E7E6E6" w:themeFill="background2"/>
            <w:vAlign w:val="center"/>
          </w:tcPr>
          <w:p>
            <w:pPr>
              <w:adjustRightInd w:val="0"/>
              <w:snapToGrid w:val="0"/>
              <w:jc w:val="center"/>
              <w:rPr>
                <w:rFonts w:asciiTheme="minorEastAsia" w:hAnsiTheme="minorEastAsia"/>
                <w:b/>
                <w:caps/>
                <w:sz w:val="22"/>
              </w:rPr>
            </w:pPr>
            <w:r>
              <w:rPr>
                <w:rFonts w:asciiTheme="minorEastAsia" w:hAnsiTheme="minorEastAsia"/>
                <w:b/>
                <w:caps/>
                <w:sz w:val="22"/>
              </w:rPr>
              <w:t>主要技术规格</w:t>
            </w:r>
          </w:p>
        </w:tc>
        <w:tc>
          <w:tcPr>
            <w:tcW w:w="2140" w:type="dxa"/>
            <w:shd w:val="clear" w:color="auto" w:fill="E7E6E6" w:themeFill="background2"/>
            <w:vAlign w:val="center"/>
          </w:tcPr>
          <w:p>
            <w:pPr>
              <w:adjustRightInd w:val="0"/>
              <w:snapToGrid w:val="0"/>
              <w:jc w:val="center"/>
              <w:rPr>
                <w:rFonts w:asciiTheme="minorEastAsia" w:hAnsiTheme="minorEastAsia"/>
                <w:b/>
                <w:caps/>
                <w:sz w:val="22"/>
              </w:rPr>
            </w:pPr>
            <w:r>
              <w:rPr>
                <w:rFonts w:asciiTheme="minorEastAsia" w:hAnsiTheme="minorEastAsia"/>
                <w:b/>
                <w:caps/>
                <w:sz w:val="22"/>
              </w:rPr>
              <w:t>供货期</w:t>
            </w:r>
          </w:p>
        </w:tc>
        <w:tc>
          <w:tcPr>
            <w:tcW w:w="1545" w:type="dxa"/>
            <w:shd w:val="clear" w:color="auto" w:fill="E7E6E6" w:themeFill="background2"/>
            <w:vAlign w:val="center"/>
          </w:tcPr>
          <w:p>
            <w:pPr>
              <w:adjustRightInd w:val="0"/>
              <w:snapToGrid w:val="0"/>
              <w:jc w:val="center"/>
              <w:rPr>
                <w:rFonts w:asciiTheme="minorEastAsia" w:hAnsiTheme="minorEastAsia"/>
                <w:b/>
                <w:caps/>
                <w:sz w:val="22"/>
              </w:rPr>
            </w:pPr>
            <w:r>
              <w:rPr>
                <w:rFonts w:asciiTheme="minorEastAsia" w:hAnsiTheme="minorEastAsia"/>
                <w:b/>
                <w:caps/>
                <w:sz w:val="22"/>
              </w:rPr>
              <w:t>交货地点</w:t>
            </w:r>
          </w:p>
        </w:tc>
        <w:tc>
          <w:tcPr>
            <w:tcW w:w="1559" w:type="dxa"/>
            <w:shd w:val="clear" w:color="auto" w:fill="E7E6E6" w:themeFill="background2"/>
          </w:tcPr>
          <w:p>
            <w:pPr>
              <w:adjustRightInd w:val="0"/>
              <w:snapToGrid w:val="0"/>
              <w:rPr>
                <w:rFonts w:asciiTheme="minorEastAsia" w:hAnsiTheme="minorEastAsia"/>
                <w:b/>
                <w:caps/>
                <w:sz w:val="22"/>
              </w:rPr>
            </w:pPr>
            <w:r>
              <w:rPr>
                <w:rFonts w:hint="eastAsia" w:asciiTheme="minorEastAsia" w:hAnsiTheme="minorEastAsia"/>
                <w:b/>
                <w:caps/>
                <w:sz w:val="22"/>
              </w:rPr>
              <w:t>采购主体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134" w:type="dxa"/>
            <w:vMerge w:val="restart"/>
            <w:vAlign w:val="center"/>
          </w:tcPr>
          <w:p>
            <w:pPr>
              <w:adjustRightInd w:val="0"/>
              <w:snapToGrid w:val="0"/>
              <w:jc w:val="center"/>
              <w:rPr>
                <w:rFonts w:asciiTheme="minorEastAsia" w:hAnsiTheme="minorEastAsia"/>
                <w:caps/>
                <w:sz w:val="22"/>
              </w:rPr>
            </w:pPr>
            <w:r>
              <w:rPr>
                <w:rFonts w:hint="eastAsia" w:asciiTheme="minorEastAsia" w:hAnsiTheme="minorEastAsia"/>
                <w:caps/>
                <w:sz w:val="22"/>
              </w:rPr>
              <w:t>标项1</w:t>
            </w:r>
          </w:p>
        </w:tc>
        <w:tc>
          <w:tcPr>
            <w:tcW w:w="1134" w:type="dxa"/>
            <w:vAlign w:val="center"/>
          </w:tcPr>
          <w:p>
            <w:pPr>
              <w:adjustRightInd w:val="0"/>
              <w:snapToGrid w:val="0"/>
              <w:jc w:val="center"/>
              <w:rPr>
                <w:rFonts w:asciiTheme="minorEastAsia" w:hAnsiTheme="minorEastAsia"/>
                <w:caps/>
                <w:sz w:val="22"/>
              </w:rPr>
            </w:pPr>
            <w:r>
              <w:rPr>
                <w:rFonts w:hint="eastAsia" w:ascii="Arial" w:hAnsi="Arial" w:cs="Arial"/>
                <w:b/>
                <w:bCs/>
                <w:kern w:val="0"/>
                <w:sz w:val="22"/>
              </w:rPr>
              <w:t>电脑及打印机等电子设备</w:t>
            </w:r>
          </w:p>
        </w:tc>
        <w:tc>
          <w:tcPr>
            <w:tcW w:w="1134" w:type="dxa"/>
            <w:vAlign w:val="center"/>
          </w:tcPr>
          <w:p>
            <w:pPr>
              <w:adjustRightInd w:val="0"/>
              <w:snapToGrid w:val="0"/>
              <w:jc w:val="center"/>
              <w:rPr>
                <w:rFonts w:asciiTheme="minorEastAsia" w:hAnsiTheme="minorEastAsia"/>
                <w:caps/>
                <w:sz w:val="22"/>
              </w:rPr>
            </w:pPr>
            <w:r>
              <w:rPr>
                <w:rFonts w:hint="eastAsia" w:asciiTheme="minorEastAsia" w:hAnsiTheme="minorEastAsia"/>
                <w:caps/>
                <w:sz w:val="22"/>
              </w:rPr>
              <w:t>8台</w:t>
            </w:r>
          </w:p>
        </w:tc>
        <w:tc>
          <w:tcPr>
            <w:tcW w:w="1555" w:type="dxa"/>
            <w:vAlign w:val="center"/>
          </w:tcPr>
          <w:p>
            <w:pPr>
              <w:adjustRightInd w:val="0"/>
              <w:snapToGrid w:val="0"/>
              <w:jc w:val="center"/>
              <w:rPr>
                <w:rFonts w:asciiTheme="minorEastAsia" w:hAnsiTheme="minorEastAsia"/>
                <w:caps/>
                <w:sz w:val="22"/>
              </w:rPr>
            </w:pPr>
            <w:r>
              <w:rPr>
                <w:rFonts w:hint="eastAsia" w:asciiTheme="minorEastAsia" w:hAnsiTheme="minorEastAsia"/>
                <w:sz w:val="22"/>
              </w:rPr>
              <w:t>详见第三章</w:t>
            </w:r>
          </w:p>
        </w:tc>
        <w:tc>
          <w:tcPr>
            <w:tcW w:w="2140" w:type="dxa"/>
            <w:vAlign w:val="center"/>
          </w:tcPr>
          <w:p>
            <w:pPr>
              <w:rPr>
                <w:rFonts w:asciiTheme="minorEastAsia" w:hAnsiTheme="minorEastAsia"/>
                <w:caps/>
                <w:sz w:val="22"/>
              </w:rPr>
            </w:pPr>
            <w:r>
              <w:rPr>
                <w:rFonts w:hint="eastAsia" w:ascii="宋体" w:hAnsi="宋体"/>
                <w:sz w:val="22"/>
                <w:u w:val="single"/>
              </w:rPr>
              <w:t>合同生效之日起21个日历天（含设备供应及安装调试）。</w:t>
            </w:r>
          </w:p>
        </w:tc>
        <w:tc>
          <w:tcPr>
            <w:tcW w:w="1545" w:type="dxa"/>
            <w:vMerge w:val="restart"/>
            <w:vAlign w:val="center"/>
          </w:tcPr>
          <w:p>
            <w:pPr>
              <w:adjustRightInd w:val="0"/>
              <w:snapToGrid w:val="0"/>
              <w:jc w:val="center"/>
              <w:rPr>
                <w:rFonts w:asciiTheme="minorEastAsia" w:hAnsiTheme="minorEastAsia"/>
                <w:caps/>
                <w:sz w:val="22"/>
              </w:rPr>
            </w:pPr>
            <w:r>
              <w:rPr>
                <w:rFonts w:hint="eastAsia" w:asciiTheme="minorEastAsia" w:hAnsiTheme="minorEastAsia"/>
                <w:sz w:val="22"/>
              </w:rPr>
              <w:t>杭州萧山国际机场内</w:t>
            </w:r>
          </w:p>
        </w:tc>
        <w:tc>
          <w:tcPr>
            <w:tcW w:w="1559" w:type="dxa"/>
            <w:vAlign w:val="center"/>
          </w:tcPr>
          <w:p>
            <w:pPr>
              <w:adjustRightInd w:val="0"/>
              <w:snapToGrid w:val="0"/>
              <w:jc w:val="center"/>
              <w:rPr>
                <w:rFonts w:asciiTheme="minorEastAsia" w:hAnsiTheme="minorEastAsia"/>
                <w:caps/>
                <w:sz w:val="22"/>
              </w:rPr>
            </w:pPr>
            <w:r>
              <w:rPr>
                <w:rFonts w:hint="eastAsia" w:asciiTheme="minorEastAsia" w:hAnsiTheme="minorEastAsia"/>
                <w:caps/>
                <w:sz w:val="22"/>
              </w:rPr>
              <w:t>浙江省机场集团有限公司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134" w:type="dxa"/>
            <w:vMerge w:val="continue"/>
          </w:tcPr>
          <w:p>
            <w:pPr>
              <w:snapToGrid w:val="0"/>
              <w:jc w:val="center"/>
              <w:rPr>
                <w:rFonts w:asciiTheme="minorEastAsia" w:hAnsiTheme="minorEastAsia"/>
                <w:sz w:val="22"/>
              </w:rPr>
            </w:pPr>
          </w:p>
        </w:tc>
        <w:tc>
          <w:tcPr>
            <w:tcW w:w="1134" w:type="dxa"/>
            <w:vAlign w:val="center"/>
          </w:tcPr>
          <w:p>
            <w:pPr>
              <w:snapToGrid w:val="0"/>
              <w:jc w:val="center"/>
              <w:rPr>
                <w:rFonts w:asciiTheme="minorEastAsia" w:hAnsiTheme="minorEastAsia"/>
                <w:sz w:val="22"/>
              </w:rPr>
            </w:pPr>
            <w:r>
              <w:rPr>
                <w:rFonts w:hint="eastAsia" w:ascii="Arial" w:hAnsi="Arial" w:cs="Arial"/>
                <w:b/>
                <w:bCs/>
                <w:kern w:val="0"/>
                <w:sz w:val="22"/>
              </w:rPr>
              <w:t>电脑及打印机等电子设备</w:t>
            </w:r>
          </w:p>
        </w:tc>
        <w:tc>
          <w:tcPr>
            <w:tcW w:w="1134" w:type="dxa"/>
            <w:vAlign w:val="center"/>
          </w:tcPr>
          <w:p>
            <w:pPr>
              <w:snapToGrid w:val="0"/>
              <w:jc w:val="center"/>
              <w:rPr>
                <w:rFonts w:asciiTheme="minorEastAsia" w:hAnsiTheme="minorEastAsia"/>
                <w:sz w:val="22"/>
              </w:rPr>
            </w:pPr>
            <w:r>
              <w:rPr>
                <w:rFonts w:hint="eastAsia" w:asciiTheme="minorEastAsia" w:hAnsiTheme="minorEastAsia"/>
                <w:sz w:val="22"/>
              </w:rPr>
              <w:t>1</w:t>
            </w:r>
            <w:r>
              <w:rPr>
                <w:rFonts w:asciiTheme="minorEastAsia" w:hAnsiTheme="minorEastAsia"/>
                <w:sz w:val="22"/>
              </w:rPr>
              <w:t>86</w:t>
            </w:r>
            <w:r>
              <w:rPr>
                <w:rFonts w:hint="eastAsia" w:asciiTheme="minorEastAsia" w:hAnsiTheme="minorEastAsia"/>
                <w:sz w:val="22"/>
              </w:rPr>
              <w:t>台</w:t>
            </w:r>
          </w:p>
        </w:tc>
        <w:tc>
          <w:tcPr>
            <w:tcW w:w="1555" w:type="dxa"/>
            <w:vAlign w:val="center"/>
          </w:tcPr>
          <w:p>
            <w:pPr>
              <w:pStyle w:val="13"/>
              <w:snapToGrid w:val="0"/>
              <w:jc w:val="center"/>
              <w:rPr>
                <w:rFonts w:asciiTheme="minorEastAsia" w:hAnsiTheme="minorEastAsia"/>
                <w:sz w:val="22"/>
              </w:rPr>
            </w:pPr>
            <w:r>
              <w:rPr>
                <w:rFonts w:hint="eastAsia" w:asciiTheme="minorEastAsia" w:hAnsiTheme="minorEastAsia"/>
                <w:sz w:val="22"/>
              </w:rPr>
              <w:t>详见第三章</w:t>
            </w:r>
          </w:p>
        </w:tc>
        <w:tc>
          <w:tcPr>
            <w:tcW w:w="2140" w:type="dxa"/>
            <w:vAlign w:val="center"/>
          </w:tcPr>
          <w:p>
            <w:pPr>
              <w:jc w:val="center"/>
              <w:rPr>
                <w:rFonts w:asciiTheme="minorEastAsia" w:hAnsiTheme="minorEastAsia"/>
                <w:sz w:val="22"/>
              </w:rPr>
            </w:pPr>
            <w:r>
              <w:rPr>
                <w:rFonts w:hint="eastAsia" w:ascii="宋体" w:hAnsi="宋体"/>
                <w:sz w:val="22"/>
                <w:u w:val="single"/>
              </w:rPr>
              <w:t>合同生效之日起21个日历天（含设备供应及安装调试）。</w:t>
            </w:r>
          </w:p>
        </w:tc>
        <w:tc>
          <w:tcPr>
            <w:tcW w:w="1545" w:type="dxa"/>
            <w:vMerge w:val="continue"/>
            <w:vAlign w:val="center"/>
          </w:tcPr>
          <w:p>
            <w:pPr>
              <w:adjustRightInd w:val="0"/>
              <w:snapToGrid w:val="0"/>
              <w:jc w:val="center"/>
              <w:rPr>
                <w:rFonts w:asciiTheme="minorEastAsia" w:hAnsiTheme="minorEastAsia"/>
                <w:sz w:val="22"/>
              </w:rPr>
            </w:pPr>
          </w:p>
        </w:tc>
        <w:tc>
          <w:tcPr>
            <w:tcW w:w="1559" w:type="dxa"/>
            <w:vAlign w:val="center"/>
          </w:tcPr>
          <w:p>
            <w:pPr>
              <w:adjustRightInd w:val="0"/>
              <w:snapToGrid w:val="0"/>
              <w:jc w:val="center"/>
              <w:rPr>
                <w:rFonts w:asciiTheme="minorEastAsia" w:hAnsiTheme="minorEastAsia"/>
                <w:sz w:val="22"/>
              </w:rPr>
            </w:pPr>
            <w:r>
              <w:rPr>
                <w:rFonts w:hint="eastAsia" w:asciiTheme="minorEastAsia" w:hAnsiTheme="minorEastAsia"/>
                <w:sz w:val="22"/>
              </w:rPr>
              <w:t>杭州萧山国际机场有限公司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134" w:type="dxa"/>
            <w:vAlign w:val="center"/>
          </w:tcPr>
          <w:p>
            <w:pPr>
              <w:snapToGrid w:val="0"/>
              <w:jc w:val="center"/>
              <w:rPr>
                <w:rFonts w:asciiTheme="minorEastAsia" w:hAnsiTheme="minorEastAsia"/>
                <w:sz w:val="22"/>
              </w:rPr>
            </w:pPr>
            <w:r>
              <w:rPr>
                <w:rFonts w:hint="eastAsia" w:asciiTheme="minorEastAsia" w:hAnsiTheme="minorEastAsia"/>
                <w:sz w:val="22"/>
              </w:rPr>
              <w:t>标项3</w:t>
            </w:r>
          </w:p>
        </w:tc>
        <w:tc>
          <w:tcPr>
            <w:tcW w:w="1134" w:type="dxa"/>
            <w:vAlign w:val="center"/>
          </w:tcPr>
          <w:p>
            <w:pPr>
              <w:snapToGrid w:val="0"/>
              <w:jc w:val="center"/>
              <w:rPr>
                <w:rFonts w:asciiTheme="minorEastAsia" w:hAnsiTheme="minorEastAsia"/>
                <w:sz w:val="22"/>
              </w:rPr>
            </w:pPr>
            <w:r>
              <w:rPr>
                <w:rFonts w:hint="eastAsia" w:ascii="Arial" w:hAnsi="Arial" w:cs="Arial"/>
                <w:b/>
                <w:bCs/>
                <w:kern w:val="0"/>
                <w:sz w:val="22"/>
              </w:rPr>
              <w:t>电脑及打印机等电子设备</w:t>
            </w:r>
          </w:p>
        </w:tc>
        <w:tc>
          <w:tcPr>
            <w:tcW w:w="1134" w:type="dxa"/>
            <w:vAlign w:val="center"/>
          </w:tcPr>
          <w:p>
            <w:pPr>
              <w:snapToGrid w:val="0"/>
              <w:jc w:val="center"/>
              <w:rPr>
                <w:rFonts w:asciiTheme="minorEastAsia" w:hAnsiTheme="minorEastAsia"/>
                <w:sz w:val="22"/>
              </w:rPr>
            </w:pPr>
            <w:r>
              <w:rPr>
                <w:rFonts w:asciiTheme="minorEastAsia" w:hAnsiTheme="minorEastAsia"/>
                <w:sz w:val="22"/>
              </w:rPr>
              <w:t>279</w:t>
            </w:r>
            <w:r>
              <w:rPr>
                <w:rFonts w:hint="eastAsia" w:asciiTheme="minorEastAsia" w:hAnsiTheme="minorEastAsia"/>
                <w:sz w:val="22"/>
              </w:rPr>
              <w:t>台</w:t>
            </w:r>
          </w:p>
        </w:tc>
        <w:tc>
          <w:tcPr>
            <w:tcW w:w="1555" w:type="dxa"/>
            <w:vAlign w:val="center"/>
          </w:tcPr>
          <w:p>
            <w:pPr>
              <w:pStyle w:val="13"/>
              <w:snapToGrid w:val="0"/>
              <w:jc w:val="center"/>
              <w:rPr>
                <w:rFonts w:asciiTheme="minorEastAsia" w:hAnsiTheme="minorEastAsia"/>
                <w:sz w:val="22"/>
              </w:rPr>
            </w:pPr>
            <w:r>
              <w:rPr>
                <w:rFonts w:hint="eastAsia" w:asciiTheme="minorEastAsia" w:hAnsiTheme="minorEastAsia"/>
                <w:sz w:val="22"/>
              </w:rPr>
              <w:t>详见第三章</w:t>
            </w:r>
          </w:p>
        </w:tc>
        <w:tc>
          <w:tcPr>
            <w:tcW w:w="2140" w:type="dxa"/>
            <w:vAlign w:val="center"/>
          </w:tcPr>
          <w:p>
            <w:pPr>
              <w:adjustRightInd w:val="0"/>
              <w:snapToGrid w:val="0"/>
              <w:jc w:val="center"/>
              <w:rPr>
                <w:rFonts w:asciiTheme="minorEastAsia" w:hAnsiTheme="minorEastAsia"/>
                <w:sz w:val="22"/>
              </w:rPr>
            </w:pPr>
            <w:r>
              <w:rPr>
                <w:rFonts w:hint="eastAsia" w:ascii="宋体" w:hAnsi="宋体"/>
                <w:sz w:val="22"/>
                <w:u w:val="single"/>
              </w:rPr>
              <w:t>合同生效之日起21个日历天（含设备供应及安装调试）。</w:t>
            </w:r>
          </w:p>
        </w:tc>
        <w:tc>
          <w:tcPr>
            <w:tcW w:w="1545" w:type="dxa"/>
            <w:vAlign w:val="center"/>
          </w:tcPr>
          <w:p>
            <w:pPr>
              <w:adjustRightInd w:val="0"/>
              <w:snapToGrid w:val="0"/>
              <w:rPr>
                <w:rFonts w:asciiTheme="minorEastAsia" w:hAnsiTheme="minorEastAsia"/>
                <w:sz w:val="22"/>
              </w:rPr>
            </w:pPr>
            <w:r>
              <w:rPr>
                <w:rFonts w:hint="eastAsia" w:asciiTheme="minorEastAsia" w:hAnsiTheme="minorEastAsia"/>
                <w:sz w:val="22"/>
              </w:rPr>
              <w:t>温州龙湾国际机场内</w:t>
            </w:r>
          </w:p>
        </w:tc>
        <w:tc>
          <w:tcPr>
            <w:tcW w:w="1559" w:type="dxa"/>
            <w:vAlign w:val="center"/>
          </w:tcPr>
          <w:p>
            <w:pPr>
              <w:adjustRightInd w:val="0"/>
              <w:snapToGrid w:val="0"/>
              <w:jc w:val="center"/>
              <w:rPr>
                <w:rFonts w:asciiTheme="minorEastAsia" w:hAnsiTheme="minorEastAsia"/>
                <w:sz w:val="22"/>
              </w:rPr>
            </w:pPr>
            <w:r>
              <w:rPr>
                <w:rFonts w:hint="eastAsia" w:asciiTheme="minorEastAsia" w:hAnsiTheme="minorEastAsia"/>
                <w:sz w:val="22"/>
              </w:rPr>
              <w:t>温州机场集团有限公司</w:t>
            </w:r>
          </w:p>
        </w:tc>
      </w:tr>
    </w:tbl>
    <w:p>
      <w:pPr>
        <w:widowControl/>
        <w:snapToGrid w:val="0"/>
        <w:spacing w:line="340" w:lineRule="exact"/>
        <w:jc w:val="left"/>
        <w:rPr>
          <w:rFonts w:ascii="Arial" w:hAnsi="Arial" w:cs="Arial"/>
          <w:b/>
          <w:bCs/>
          <w:kern w:val="0"/>
          <w:sz w:val="22"/>
        </w:rPr>
      </w:pPr>
      <w:r>
        <w:rPr>
          <w:rFonts w:hint="eastAsia" w:ascii="Arial" w:hAnsi="Arial" w:cs="Arial"/>
          <w:bCs/>
          <w:kern w:val="0"/>
          <w:sz w:val="22"/>
        </w:rPr>
        <w:t>详见第三章  货物需求一览表及技术规格。</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（1）具有独立法人资格，持有有效营业执照，注册资本100万元（含）以上 (提供营业执照复印件，原件备查)；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）投标人具有一般纳税人资格，可提供增值税专用发票（需提供税务机关出具的一般纳税人资格认定相关证明材料复印件并加盖投标人公章作为证明材料，原件备查）。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ascii="等线" w:hAnsi="等线" w:cs="Arial"/>
          <w:b/>
          <w:kern w:val="0"/>
          <w:sz w:val="22"/>
        </w:rPr>
      </w:pPr>
      <w:r>
        <w:rPr>
          <w:rFonts w:hint="eastAsia" w:ascii="宋体" w:hAnsi="宋体" w:cs="Arial"/>
          <w:kern w:val="0"/>
          <w:sz w:val="22"/>
        </w:rPr>
        <w:t>（</w:t>
      </w:r>
      <w:r>
        <w:rPr>
          <w:rFonts w:ascii="宋体" w:hAnsi="宋体" w:cs="Arial"/>
          <w:kern w:val="0"/>
          <w:sz w:val="22"/>
        </w:rPr>
        <w:t>5</w:t>
      </w:r>
      <w:r>
        <w:rPr>
          <w:rFonts w:hint="eastAsia" w:ascii="宋体" w:hAnsi="宋体" w:cs="Arial"/>
          <w:kern w:val="0"/>
          <w:sz w:val="22"/>
        </w:rPr>
        <w:t>）</w:t>
      </w:r>
      <w:r>
        <w:rPr>
          <w:rFonts w:ascii="宋体" w:hAnsi="宋体" w:cs="Arial"/>
          <w:kern w:val="0"/>
          <w:sz w:val="22"/>
        </w:rPr>
        <w:t>本项目不接受联合</w:t>
      </w:r>
      <w:r>
        <w:rPr>
          <w:rFonts w:hint="eastAsia" w:ascii="宋体" w:hAnsi="宋体" w:cs="Arial"/>
          <w:kern w:val="0"/>
          <w:sz w:val="22"/>
        </w:rPr>
        <w:t>体</w:t>
      </w:r>
      <w:r>
        <w:rPr>
          <w:rFonts w:ascii="宋体" w:hAnsi="宋体" w:cs="Arial"/>
          <w:kern w:val="0"/>
          <w:sz w:val="22"/>
        </w:rPr>
        <w:t>投标</w:t>
      </w:r>
      <w:r>
        <w:rPr>
          <w:rFonts w:hint="eastAsia" w:ascii="宋体" w:hAnsi="宋体" w:cs="Arial"/>
          <w:kern w:val="0"/>
          <w:sz w:val="22"/>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凡符合资格条件并有投标意向的潜在投标人，请通过浙江省机场集团有限公司主页http://www.zjsairport.com/notice.html自行下载招标文件。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w:t>
      </w:r>
      <w:r>
        <w:rPr>
          <w:rFonts w:hint="eastAsia" w:ascii="宋体" w:hAnsi="宋体" w:cs="Arial"/>
          <w:kern w:val="0"/>
          <w:sz w:val="22"/>
          <w:lang w:val="en-US" w:eastAsia="zh-CN"/>
        </w:rPr>
        <w:t>30</w:t>
      </w:r>
      <w:r>
        <w:rPr>
          <w:rFonts w:hint="eastAsia" w:ascii="宋体" w:hAnsi="宋体" w:cs="Arial"/>
          <w:kern w:val="0"/>
          <w:sz w:val="22"/>
        </w:rPr>
        <w:t>分（北京时间）。投标文件在封口处加盖公章，并派专人于2019年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w:t>
      </w:r>
      <w:r>
        <w:rPr>
          <w:rFonts w:hint="eastAsia" w:ascii="宋体" w:hAnsi="宋体" w:cs="Arial"/>
          <w:kern w:val="0"/>
          <w:sz w:val="22"/>
          <w:lang w:val="en-US" w:eastAsia="zh-CN"/>
        </w:rPr>
        <w:t>30</w:t>
      </w:r>
      <w:r>
        <w:rPr>
          <w:rFonts w:hint="eastAsia" w:ascii="宋体" w:hAnsi="宋体" w:cs="Arial"/>
          <w:kern w:val="0"/>
          <w:sz w:val="22"/>
        </w:rPr>
        <w:t>分（北京时间）前送至杭州萧山国际机场翔越路综合服务楼园区招标中心，逾期无效；若采用投递方式的，请于2019年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w:t>
      </w:r>
      <w:r>
        <w:rPr>
          <w:rFonts w:hint="eastAsia" w:ascii="宋体" w:hAnsi="宋体" w:cs="Arial"/>
          <w:kern w:val="0"/>
          <w:sz w:val="22"/>
          <w:lang w:val="en-US" w:eastAsia="zh-CN"/>
        </w:rPr>
        <w:t>30</w:t>
      </w:r>
      <w:r>
        <w:rPr>
          <w:rFonts w:hint="eastAsia" w:ascii="宋体" w:hAnsi="宋体" w:cs="Arial"/>
          <w:kern w:val="0"/>
          <w:sz w:val="22"/>
        </w:rPr>
        <w:t>分（北京时间）前投递至杭州萧山国际机场综合楼213室，逾期无效。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w:t>
      </w:r>
      <w:r>
        <w:rPr>
          <w:rFonts w:hint="eastAsia" w:cs="Arial" w:asciiTheme="minorEastAsia" w:hAnsiTheme="minorEastAsia"/>
          <w:b/>
          <w:kern w:val="0"/>
          <w:sz w:val="22"/>
        </w:rPr>
        <w:t>江省机场集团有限公司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浙江省机场集团有限公司主页http://www.zjszairport.com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r>
        <w:rPr>
          <w:rFonts w:hint="eastAsia"/>
        </w:rPr>
        <w:t>投标联系人：贾工        联系电话： 0571-8</w:t>
      </w:r>
      <w:r>
        <w:rPr>
          <w:rFonts w:hint="eastAsia"/>
          <w:lang w:val="en-US" w:eastAsia="zh-CN"/>
        </w:rPr>
        <w:t>3837612</w:t>
      </w:r>
    </w:p>
    <w:p>
      <w:pPr>
        <w:widowControl/>
        <w:adjustRightInd w:val="0"/>
        <w:snapToGrid w:val="0"/>
        <w:spacing w:line="340" w:lineRule="exact"/>
      </w:pPr>
      <w:r>
        <w:rPr>
          <w:rFonts w:hint="eastAsia"/>
        </w:rPr>
        <w:t>招标监督人：刘工        联系电话： 0571-8666213</w:t>
      </w:r>
      <w:r>
        <w:t>4</w:t>
      </w:r>
    </w:p>
    <w:p>
      <w:pPr>
        <w:widowControl/>
        <w:jc w:val="left"/>
      </w:pPr>
      <w:r>
        <w:br w:type="page"/>
      </w:r>
    </w:p>
    <w:p>
      <w:pPr>
        <w:widowControl/>
        <w:adjustRightInd w:val="0"/>
        <w:snapToGrid w:val="0"/>
        <w:spacing w:line="340" w:lineRule="exact"/>
        <w:rPr>
          <w:rFonts w:ascii="等线" w:hAnsi="等线" w:cs="Arial"/>
          <w:b/>
          <w:kern w:val="0"/>
          <w:sz w:val="22"/>
        </w:rPr>
      </w:pPr>
    </w:p>
    <w:p>
      <w:pPr>
        <w:pStyle w:val="2"/>
        <w:spacing w:before="0" w:after="0" w:line="360" w:lineRule="auto"/>
        <w:jc w:val="center"/>
        <w:rPr>
          <w:rFonts w:ascii="Calibri" w:hAnsi="Calibri" w:eastAsia="黑体" w:cs="Calibri"/>
          <w:kern w:val="0"/>
          <w:sz w:val="32"/>
        </w:rPr>
      </w:pPr>
      <w:r>
        <w:rPr>
          <w:rFonts w:hint="eastAsia" w:ascii="Calibri" w:eastAsia="黑体" w:cs="Calibri"/>
          <w:kern w:val="0"/>
          <w:sz w:val="32"/>
        </w:rPr>
        <w:t xml:space="preserve"> </w:t>
      </w:r>
      <w:bookmarkStart w:id="26" w:name="_Toc8673887"/>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4"/>
      <w:bookmarkEnd w:id="25"/>
      <w:bookmarkEnd w:id="26"/>
      <w:bookmarkStart w:id="27" w:name="_Toc143421654"/>
    </w:p>
    <w:p>
      <w:pPr>
        <w:pStyle w:val="129"/>
        <w:jc w:val="center"/>
        <w:rPr>
          <w:rFonts w:ascii="Calibri" w:hAnsi="Calibri" w:eastAsia="黑体" w:cs="Calibri"/>
          <w:kern w:val="2"/>
          <w:sz w:val="28"/>
          <w:szCs w:val="32"/>
        </w:rPr>
      </w:pPr>
      <w:bookmarkStart w:id="28" w:name="_Toc448002984"/>
      <w:bookmarkStart w:id="29" w:name="_Toc349007688"/>
      <w:bookmarkStart w:id="30" w:name="_Toc11881"/>
      <w:bookmarkStart w:id="31" w:name="_Toc8673888"/>
      <w:bookmarkStart w:id="32" w:name="_Toc444811409"/>
      <w:bookmarkStart w:id="33" w:name="_Toc400369185"/>
      <w:bookmarkStart w:id="34" w:name="_Toc349011858"/>
      <w:bookmarkStart w:id="35" w:name="_Toc444173459"/>
      <w:bookmarkStart w:id="36" w:name="_Toc386363317"/>
      <w:bookmarkStart w:id="37" w:name="_Toc444174979"/>
      <w:bookmarkStart w:id="38" w:name="_Toc386359393"/>
      <w:r>
        <w:rPr>
          <w:rFonts w:ascii="Calibri" w:hAnsi="Arial" w:eastAsia="黑体" w:cs="Calibri"/>
          <w:kern w:val="2"/>
          <w:sz w:val="28"/>
          <w:szCs w:val="32"/>
        </w:rPr>
        <w:t>投标人须知前附表</w:t>
      </w:r>
      <w:bookmarkEnd w:id="27"/>
      <w:bookmarkEnd w:id="28"/>
      <w:bookmarkEnd w:id="29"/>
      <w:bookmarkEnd w:id="30"/>
      <w:bookmarkEnd w:id="31"/>
      <w:bookmarkEnd w:id="32"/>
      <w:bookmarkEnd w:id="33"/>
      <w:bookmarkEnd w:id="34"/>
      <w:bookmarkEnd w:id="35"/>
      <w:bookmarkEnd w:id="36"/>
      <w:bookmarkEnd w:id="37"/>
      <w:bookmarkEnd w:id="38"/>
    </w:p>
    <w:tbl>
      <w:tblPr>
        <w:tblStyle w:val="46"/>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b/>
                <w:kern w:val="0"/>
                <w:sz w:val="22"/>
              </w:rPr>
              <w:t>浙江省机场集团有限公司电脑及打印机等电子设备集中招标采购项目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Arial" w:hAnsi="Arial" w:cs="Arial"/>
                <w:b/>
                <w:bCs/>
                <w:kern w:val="0"/>
                <w:sz w:val="22"/>
              </w:rPr>
            </w:pPr>
            <w:r>
              <w:rPr>
                <w:rFonts w:hint="eastAsia" w:ascii="Arial" w:hAnsi="Arial" w:cs="Arial"/>
                <w:b/>
                <w:bCs/>
                <w:kern w:val="0"/>
                <w:sz w:val="22"/>
              </w:rPr>
              <w:t>杭州萧山国际机场内</w:t>
            </w:r>
          </w:p>
          <w:p>
            <w:pPr>
              <w:autoSpaceDE w:val="0"/>
              <w:autoSpaceDN w:val="0"/>
              <w:adjustRightInd w:val="0"/>
              <w:snapToGrid w:val="0"/>
              <w:rPr>
                <w:rFonts w:ascii="宋体" w:hAnsi="宋体" w:cs="Calibri"/>
                <w:kern w:val="0"/>
                <w:sz w:val="22"/>
              </w:rPr>
            </w:pPr>
            <w:r>
              <w:rPr>
                <w:rFonts w:hint="eastAsia" w:ascii="Arial" w:hAnsi="Arial" w:cs="Arial"/>
                <w:b/>
                <w:bCs/>
                <w:kern w:val="0"/>
                <w:sz w:val="22"/>
              </w:rPr>
              <w:t>温州龙湾国际机场内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65"/>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供货期</w:t>
            </w:r>
          </w:p>
        </w:tc>
        <w:tc>
          <w:tcPr>
            <w:tcW w:w="6487" w:type="dxa"/>
            <w:vAlign w:val="center"/>
          </w:tcPr>
          <w:p>
            <w:pPr>
              <w:rPr>
                <w:rFonts w:ascii="宋体" w:hAnsi="宋体"/>
                <w:sz w:val="22"/>
                <w:u w:val="single"/>
              </w:rPr>
            </w:pPr>
            <w:r>
              <w:rPr>
                <w:rFonts w:hint="eastAsia" w:ascii="宋体" w:hAnsi="宋体"/>
                <w:sz w:val="22"/>
                <w:u w:val="single"/>
              </w:rPr>
              <w:t>招标人计划供货期：合同生效之日起21个日历天（含设备供应及安装调试）。</w:t>
            </w:r>
          </w:p>
          <w:p>
            <w:pPr>
              <w:rPr>
                <w:rFonts w:ascii="宋体" w:hAnsi="宋体"/>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sz w:val="22"/>
              </w:rPr>
            </w:pPr>
            <w:r>
              <w:rPr>
                <w:rFonts w:hint="eastAsia" w:ascii="宋体" w:hAnsi="宋体"/>
                <w:szCs w:val="21"/>
              </w:rPr>
              <w:t>符合国家相关标准。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u w:val="single"/>
              </w:rPr>
              <w:t>2019年</w:t>
            </w:r>
            <w:r>
              <w:rPr>
                <w:rFonts w:hint="eastAsia" w:ascii="宋体" w:hAnsi="宋体" w:cs="Calibri"/>
                <w:kern w:val="0"/>
                <w:sz w:val="22"/>
                <w:u w:val="single"/>
                <w:lang w:val="en-US" w:eastAsia="zh-CN"/>
              </w:rPr>
              <w:t>8</w:t>
            </w:r>
            <w:r>
              <w:rPr>
                <w:rFonts w:hint="eastAsia" w:ascii="宋体" w:hAnsi="宋体" w:cs="Calibri"/>
                <w:kern w:val="0"/>
                <w:sz w:val="22"/>
                <w:u w:val="single"/>
              </w:rPr>
              <w:t>月</w:t>
            </w:r>
            <w:r>
              <w:rPr>
                <w:rFonts w:hint="eastAsia" w:ascii="宋体" w:hAnsi="宋体" w:cs="Calibri"/>
                <w:kern w:val="0"/>
                <w:sz w:val="22"/>
                <w:u w:val="single"/>
                <w:lang w:val="en-US" w:eastAsia="zh-CN"/>
              </w:rPr>
              <w:t>29</w:t>
            </w:r>
            <w:r>
              <w:rPr>
                <w:rFonts w:hint="eastAsia" w:ascii="宋体" w:hAnsi="宋体" w:cs="Calibri"/>
                <w:kern w:val="0"/>
                <w:sz w:val="22"/>
                <w:u w:val="single"/>
              </w:rPr>
              <w:t>日11：30前</w:t>
            </w:r>
            <w:r>
              <w:rPr>
                <w:rFonts w:hint="eastAsia" w:ascii="宋体" w:hAnsi="宋体" w:cs="Calibri"/>
                <w:kern w:val="0"/>
                <w:sz w:val="22"/>
              </w:rPr>
              <w:t>，以书面加盖公章的形式通过E-mail或传真提交给招标人（投标联系人:贾工，电话0571-8</w:t>
            </w:r>
            <w:r>
              <w:rPr>
                <w:rFonts w:hint="eastAsia" w:ascii="宋体" w:hAnsi="宋体" w:cs="Calibri"/>
                <w:kern w:val="0"/>
                <w:sz w:val="22"/>
                <w:lang w:val="en-US" w:eastAsia="zh-CN"/>
              </w:rPr>
              <w:t>3837612</w:t>
            </w:r>
            <w:r>
              <w:rPr>
                <w:rFonts w:hint="eastAsia" w:ascii="宋体" w:hAnsi="宋体" w:cs="Calibri"/>
                <w:kern w:val="0"/>
                <w:sz w:val="22"/>
              </w:rPr>
              <w:t>；传真：0571-8</w:t>
            </w:r>
            <w:r>
              <w:rPr>
                <w:rFonts w:hint="eastAsia" w:ascii="宋体" w:hAnsi="宋体" w:cs="Calibri"/>
                <w:kern w:val="0"/>
                <w:sz w:val="22"/>
                <w:lang w:val="en-US" w:eastAsia="zh-CN"/>
              </w:rPr>
              <w:t>3837612</w:t>
            </w:r>
            <w:r>
              <w:rPr>
                <w:rFonts w:hint="eastAsia" w:ascii="宋体" w:hAnsi="宋体" w:cs="Calibri"/>
                <w:kern w:val="0"/>
                <w:sz w:val="22"/>
              </w:rPr>
              <w:t>；电子邮箱：zbzx@hzairport.com）投标人必须在规定时间前提出对招标文件的疑问，否则招标人有权拒绝接收和拒绝回答未在截止时间前提出的疑问</w:t>
            </w:r>
            <w:r>
              <w:rPr>
                <w:rFonts w:ascii="等线" w:hAnsi="等线"/>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kern w:val="0"/>
                <w:sz w:val="22"/>
              </w:rPr>
              <w:t>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6</w:t>
            </w:r>
            <w:r>
              <w:rPr>
                <w:rFonts w:hint="eastAsia" w:ascii="宋体" w:hAnsi="宋体" w:cs="Arial"/>
                <w:kern w:val="0"/>
                <w:sz w:val="22"/>
              </w:rPr>
              <w:t>日上午9时</w:t>
            </w:r>
            <w:r>
              <w:rPr>
                <w:rFonts w:hint="eastAsia" w:ascii="宋体" w:hAnsi="宋体" w:cs="Arial"/>
                <w:kern w:val="0"/>
                <w:sz w:val="22"/>
                <w:lang w:val="en-US" w:eastAsia="zh-CN"/>
              </w:rPr>
              <w:t>30</w:t>
            </w:r>
            <w:r>
              <w:rPr>
                <w:rFonts w:hint="eastAsia" w:ascii="宋体" w:hAnsi="宋体" w:cs="Arial"/>
                <w:kern w:val="0"/>
                <w:sz w:val="22"/>
              </w:rPr>
              <w:t>分</w:t>
            </w:r>
            <w:bookmarkStart w:id="122" w:name="_GoBack"/>
            <w:bookmarkEnd w:id="122"/>
            <w:r>
              <w:rPr>
                <w:rFonts w:hint="eastAsia" w:ascii="宋体" w:hAnsi="宋体" w:cs="Arial"/>
                <w:kern w:val="0"/>
                <w:sz w:val="22"/>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9" w:name="_Toc226175287"/>
            <w:bookmarkStart w:id="40"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9"/>
            <w:bookmarkEnd w:id="4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投标保证金</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u w:val="single"/>
              </w:rPr>
            </w:pPr>
            <w:r>
              <w:rPr>
                <w:rFonts w:ascii="宋体" w:hAnsi="宋体" w:cs="Calibri"/>
                <w:kern w:val="0"/>
                <w:sz w:val="22"/>
              </w:rPr>
              <w:t>招标人名称：</w:t>
            </w:r>
            <w:r>
              <w:rPr>
                <w:rFonts w:ascii="宋体" w:hAnsi="宋体" w:cs="Calibri"/>
                <w:kern w:val="0"/>
                <w:sz w:val="22"/>
                <w:u w:val="single"/>
              </w:rPr>
              <w:t>浙江省机场集团有限公司</w:t>
            </w:r>
          </w:p>
          <w:p>
            <w:pPr>
              <w:autoSpaceDE w:val="0"/>
              <w:autoSpaceDN w:val="0"/>
              <w:adjustRightInd w:val="0"/>
              <w:snapToGrid w:val="0"/>
              <w:rPr>
                <w:rFonts w:ascii="宋体" w:hAnsi="宋体" w:cs="Calibri"/>
                <w:b/>
                <w:kern w:val="0"/>
                <w:sz w:val="22"/>
                <w:u w:val="single"/>
              </w:rPr>
            </w:pPr>
            <w:r>
              <w:rPr>
                <w:rFonts w:hint="eastAsia" w:ascii="宋体" w:hAnsi="宋体" w:cs="Calibri"/>
                <w:b/>
                <w:kern w:val="0"/>
                <w:sz w:val="22"/>
                <w:u w:val="single"/>
              </w:rPr>
              <w:t>每个标项独立封套，不可多个标项混装。</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ascii="宋体" w:hAnsi="宋体" w:cs="Calibri"/>
                <w:kern w:val="0"/>
                <w:sz w:val="22"/>
                <w:u w:val="single"/>
              </w:rPr>
              <w:t>******************项目</w:t>
            </w:r>
            <w:r>
              <w:rPr>
                <w:rFonts w:hint="eastAsia" w:ascii="宋体" w:hAnsi="宋体" w:cs="Calibri"/>
                <w:kern w:val="0"/>
                <w:sz w:val="22"/>
                <w:u w:val="single"/>
              </w:rPr>
              <w:t xml:space="preserve">标项【 </w:t>
            </w:r>
            <w:r>
              <w:rPr>
                <w:rFonts w:ascii="宋体" w:hAnsi="宋体" w:cs="Calibri"/>
                <w:kern w:val="0"/>
                <w:sz w:val="22"/>
                <w:u w:val="single"/>
              </w:rPr>
              <w:t xml:space="preserve"> </w:t>
            </w:r>
            <w:r>
              <w:rPr>
                <w:rFonts w:hint="eastAsia" w:ascii="宋体" w:hAnsi="宋体" w:cs="Calibri"/>
                <w:kern w:val="0"/>
                <w:sz w:val="22"/>
                <w:u w:val="single"/>
              </w:rPr>
              <w:t>】</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ascii="宋体" w:hAnsi="宋体" w:cs="Calibri"/>
                <w:kern w:val="0"/>
                <w:sz w:val="22"/>
              </w:rPr>
              <w:t>年</w:t>
            </w:r>
            <w:r>
              <w:rPr>
                <w:rFonts w:ascii="宋体" w:hAnsi="宋体" w:cs="Calibri"/>
                <w:kern w:val="0"/>
                <w:sz w:val="22"/>
                <w:u w:val="single"/>
              </w:rPr>
              <w:t xml:space="preserve">  </w:t>
            </w:r>
            <w:r>
              <w:rPr>
                <w:rFonts w:ascii="宋体" w:hAnsi="宋体" w:cs="Calibri"/>
                <w:kern w:val="0"/>
                <w:sz w:val="22"/>
              </w:rPr>
              <w:t>月</w:t>
            </w:r>
            <w:r>
              <w:rPr>
                <w:rFonts w:ascii="宋体" w:hAnsi="宋体" w:cs="Calibri"/>
                <w:kern w:val="0"/>
                <w:sz w:val="22"/>
                <w:u w:val="single"/>
              </w:rPr>
              <w:t xml:space="preserve">  </w:t>
            </w:r>
            <w:r>
              <w:rPr>
                <w:rFonts w:ascii="宋体" w:hAnsi="宋体" w:cs="Calibri"/>
                <w:kern w:val="0"/>
                <w:sz w:val="22"/>
              </w:rPr>
              <w:t>日</w:t>
            </w:r>
            <w:r>
              <w:rPr>
                <w:rFonts w:ascii="宋体" w:hAnsi="宋体" w:cs="Calibri"/>
                <w:kern w:val="0"/>
                <w:sz w:val="22"/>
                <w:u w:val="single"/>
              </w:rPr>
              <w:t xml:space="preserve">  </w:t>
            </w:r>
            <w:r>
              <w:rPr>
                <w:rFonts w:ascii="宋体" w:hAnsi="宋体" w:cs="Calibri"/>
                <w:kern w:val="0"/>
                <w:sz w:val="22"/>
              </w:rPr>
              <w:t>时</w:t>
            </w:r>
            <w:r>
              <w:rPr>
                <w:rFonts w:ascii="宋体" w:hAnsi="宋体" w:cs="Calibri"/>
                <w:kern w:val="0"/>
                <w:sz w:val="22"/>
                <w:u w:val="single"/>
              </w:rPr>
              <w:t xml:space="preserve">  </w:t>
            </w:r>
            <w:r>
              <w:rPr>
                <w:rFonts w:ascii="宋体" w:hAnsi="宋体" w:cs="Calibri"/>
                <w:kern w:val="0"/>
                <w:sz w:val="22"/>
              </w:rPr>
              <w:t>分（即开标时间）前不得开启</w:t>
            </w:r>
          </w:p>
          <w:p>
            <w:pPr>
              <w:autoSpaceDE w:val="0"/>
              <w:autoSpaceDN w:val="0"/>
              <w:adjustRightInd w:val="0"/>
              <w:snapToGrid w:val="0"/>
              <w:rPr>
                <w:b/>
                <w:sz w:val="22"/>
              </w:rPr>
            </w:pPr>
            <w:r>
              <w:rPr>
                <w:rFonts w:hint="eastAsia" w:ascii="宋体" w:hAnsi="宋体" w:cs="Calibri"/>
                <w:kern w:val="0"/>
                <w:sz w:val="22"/>
              </w:rPr>
              <w:t>注意：</w:t>
            </w:r>
            <w:r>
              <w:rPr>
                <w:rFonts w:hint="eastAsia"/>
                <w:b/>
                <w:sz w:val="22"/>
              </w:rPr>
              <w:t>每个标项独立封套，不可多个标项混装。</w:t>
            </w:r>
          </w:p>
          <w:p>
            <w:pPr>
              <w:autoSpaceDE w:val="0"/>
              <w:autoSpaceDN w:val="0"/>
              <w:adjustRightInd w:val="0"/>
              <w:snapToGrid w:val="0"/>
              <w:rPr>
                <w:rFonts w:ascii="宋体" w:hAnsi="宋体" w:cs="Calibri"/>
                <w:kern w:val="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证金</w:t>
            </w:r>
            <w:r>
              <w:rPr>
                <w:rFonts w:ascii="宋体" w:hAnsi="宋体"/>
                <w:sz w:val="22"/>
              </w:rPr>
              <w:t>的金额：</w:t>
            </w:r>
            <w:r>
              <w:rPr>
                <w:rFonts w:hint="eastAsia" w:ascii="宋体" w:hAnsi="宋体"/>
                <w:sz w:val="22"/>
              </w:rPr>
              <w:t>合同总价（固定总价合同适用）或预估</w:t>
            </w:r>
            <w:r>
              <w:rPr>
                <w:rFonts w:hint="eastAsia" w:ascii="宋体" w:hAnsi="宋体"/>
                <w:b/>
                <w:sz w:val="22"/>
              </w:rPr>
              <w:t>合同总价（固定单价合同适用）的10%</w:t>
            </w:r>
            <w:r>
              <w:rPr>
                <w:rFonts w:ascii="宋体" w:hAnsi="宋体"/>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vAlign w:val="center"/>
          </w:tcPr>
          <w:p>
            <w:pPr>
              <w:pStyle w:val="40"/>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p>
            <w:pPr>
              <w:adjustRightInd w:val="0"/>
              <w:snapToGrid w:val="0"/>
              <w:rPr>
                <w:rFonts w:ascii="宋体" w:hAnsi="宋体" w:cs="Calibri"/>
                <w:b/>
                <w:snapToGrid w:val="0"/>
                <w:kern w:val="0"/>
                <w:sz w:val="22"/>
              </w:rPr>
            </w:pPr>
            <w:r>
              <w:rPr>
                <w:rFonts w:hint="eastAsia" w:ascii="宋体" w:hAnsi="宋体" w:cs="Calibri"/>
                <w:b/>
                <w:snapToGrid w:val="0"/>
                <w:kern w:val="0"/>
                <w:sz w:val="22"/>
              </w:rPr>
              <w:t>3、确定中标人后，各采购主体分别与中标人签署合同。由各采购主体组织供货、安装、验收及进行财务结算。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vAlign w:val="center"/>
          </w:tcPr>
          <w:p>
            <w:pPr>
              <w:pStyle w:val="40"/>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rPr>
          <w:rFonts w:eastAsia="黑体" w:cs="Calibri"/>
          <w:b/>
          <w:bCs/>
          <w:kern w:val="0"/>
          <w:szCs w:val="21"/>
        </w:rPr>
      </w:pPr>
      <w:bookmarkStart w:id="41" w:name="_Toc143421656"/>
      <w:bookmarkStart w:id="42" w:name="_Toc11067"/>
    </w:p>
    <w:p>
      <w:pPr>
        <w:autoSpaceDE w:val="0"/>
        <w:autoSpaceDN w:val="0"/>
        <w:adjustRightInd w:val="0"/>
        <w:snapToGrid w:val="0"/>
        <w:spacing w:line="360" w:lineRule="exact"/>
        <w:rPr>
          <w:rFonts w:ascii="等线" w:hAnsi="等线" w:cs="Calibri"/>
          <w:b/>
          <w:bCs/>
          <w:kern w:val="0"/>
          <w:sz w:val="22"/>
        </w:rPr>
      </w:pPr>
      <w:r>
        <w:rPr>
          <w:rFonts w:eastAsia="黑体" w:cs="Calibri"/>
          <w:b/>
          <w:bCs/>
          <w:kern w:val="0"/>
          <w:szCs w:val="21"/>
        </w:rPr>
        <w:br w:type="page"/>
      </w:r>
      <w:bookmarkEnd w:id="41"/>
      <w:bookmarkEnd w:id="42"/>
      <w:r>
        <w:rPr>
          <w:rFonts w:ascii="宋体" w:hAnsi="宋体" w:cs="Calibri"/>
          <w:b/>
          <w:bCs/>
          <w:kern w:val="0"/>
          <w:sz w:val="22"/>
        </w:rPr>
        <w:t xml:space="preserve"> </w:t>
      </w:r>
      <w:r>
        <w:rPr>
          <w:rFonts w:ascii="等线" w:hAnsi="等线" w:cs="Calibri"/>
          <w:b/>
          <w:bCs/>
          <w:kern w:val="0"/>
          <w:sz w:val="22"/>
        </w:rPr>
        <w:t>1.</w:t>
      </w:r>
      <w:r>
        <w:rPr>
          <w:rFonts w:hint="eastAsia" w:ascii="等线" w:hAnsi="等线" w:cs="Calibri"/>
          <w:b/>
          <w:bCs/>
          <w:kern w:val="0"/>
          <w:sz w:val="22"/>
        </w:rPr>
        <w:t xml:space="preserve"> </w:t>
      </w:r>
      <w:r>
        <w:rPr>
          <w:rFonts w:ascii="等线" w:hAnsi="等线" w:cs="Calibri"/>
          <w:b/>
          <w:bCs/>
          <w:kern w:val="0"/>
          <w:sz w:val="22"/>
        </w:rPr>
        <w:t>总则</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1.1 项目概况</w:t>
      </w:r>
    </w:p>
    <w:p>
      <w:pPr>
        <w:adjustRightInd w:val="0"/>
        <w:snapToGrid w:val="0"/>
        <w:spacing w:line="360" w:lineRule="exact"/>
        <w:ind w:firstLine="440"/>
        <w:rPr>
          <w:rFonts w:ascii="等线" w:hAnsi="等线" w:cs="Calibri"/>
          <w:kern w:val="0"/>
          <w:sz w:val="22"/>
        </w:rPr>
      </w:pPr>
      <w:r>
        <w:rPr>
          <w:rFonts w:ascii="等线" w:hAnsi="等线" w:cs="Calibri"/>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等线" w:hAnsi="等线" w:cs="Calibri"/>
          <w:sz w:val="22"/>
        </w:rPr>
      </w:pPr>
      <w:r>
        <w:rPr>
          <w:rFonts w:ascii="等线" w:hAnsi="等线" w:cs="Calibri"/>
          <w:kern w:val="0"/>
          <w:sz w:val="22"/>
        </w:rPr>
        <w:t>1.1.2项目</w:t>
      </w:r>
      <w:r>
        <w:rPr>
          <w:rFonts w:hint="eastAsia" w:ascii="等线" w:hAnsi="等线" w:cs="Calibri"/>
          <w:kern w:val="0"/>
          <w:sz w:val="22"/>
        </w:rPr>
        <w:t>交货</w:t>
      </w:r>
      <w:r>
        <w:rPr>
          <w:rFonts w:ascii="等线" w:hAnsi="等线" w:cs="Calibri"/>
          <w:kern w:val="0"/>
          <w:sz w:val="22"/>
        </w:rPr>
        <w:t>地点见投标人须知前附表</w:t>
      </w:r>
      <w:r>
        <w:rPr>
          <w:rFonts w:ascii="等线" w:hAnsi="等线" w:cs="Calibri"/>
          <w:sz w:val="22"/>
        </w:rPr>
        <w:t>。</w:t>
      </w:r>
    </w:p>
    <w:p>
      <w:pPr>
        <w:autoSpaceDE w:val="0"/>
        <w:autoSpaceDN w:val="0"/>
        <w:adjustRightInd w:val="0"/>
        <w:snapToGrid w:val="0"/>
        <w:spacing w:line="360" w:lineRule="exact"/>
        <w:rPr>
          <w:rFonts w:ascii="等线" w:hAnsi="等线" w:cs="Calibri"/>
          <w:b/>
          <w:bCs/>
          <w:kern w:val="0"/>
          <w:sz w:val="22"/>
        </w:rPr>
      </w:pPr>
      <w:bookmarkStart w:id="43" w:name="_Toc9136"/>
      <w:r>
        <w:rPr>
          <w:rFonts w:ascii="等线" w:hAnsi="等线" w:cs="Calibri"/>
          <w:b/>
          <w:bCs/>
          <w:kern w:val="0"/>
          <w:sz w:val="22"/>
        </w:rPr>
        <w:t>1.</w:t>
      </w:r>
      <w:r>
        <w:rPr>
          <w:rFonts w:hint="eastAsia" w:ascii="等线" w:hAnsi="等线" w:cs="Calibri"/>
          <w:b/>
          <w:bCs/>
          <w:kern w:val="0"/>
          <w:sz w:val="22"/>
        </w:rPr>
        <w:t>2</w:t>
      </w:r>
      <w:r>
        <w:rPr>
          <w:rFonts w:ascii="等线" w:hAnsi="等线" w:cs="Calibri"/>
          <w:b/>
          <w:bCs/>
          <w:kern w:val="0"/>
          <w:sz w:val="22"/>
        </w:rPr>
        <w:t xml:space="preserve"> 资金来源</w:t>
      </w:r>
      <w:bookmarkEnd w:id="43"/>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44" w:name="_Toc10673"/>
      <w:r>
        <w:rPr>
          <w:rFonts w:ascii="等线" w:hAnsi="等线" w:cs="Calibri"/>
          <w:b/>
          <w:bCs/>
          <w:kern w:val="0"/>
          <w:sz w:val="22"/>
        </w:rPr>
        <w:t>1.</w:t>
      </w:r>
      <w:r>
        <w:rPr>
          <w:rFonts w:hint="eastAsia" w:ascii="等线" w:hAnsi="等线" w:cs="Calibri"/>
          <w:b/>
          <w:bCs/>
          <w:kern w:val="0"/>
          <w:sz w:val="22"/>
        </w:rPr>
        <w:t>3</w:t>
      </w:r>
      <w:r>
        <w:rPr>
          <w:rFonts w:ascii="等线" w:hAnsi="等线" w:cs="Calibri"/>
          <w:b/>
          <w:bCs/>
          <w:kern w:val="0"/>
          <w:sz w:val="22"/>
        </w:rPr>
        <w:t xml:space="preserve"> 招标</w:t>
      </w:r>
      <w:bookmarkEnd w:id="44"/>
      <w:r>
        <w:rPr>
          <w:rFonts w:hint="eastAsia" w:ascii="等线" w:hAnsi="等线" w:cs="Calibri"/>
          <w:b/>
          <w:bCs/>
          <w:kern w:val="0"/>
          <w:sz w:val="22"/>
        </w:rPr>
        <w:t>内容</w:t>
      </w:r>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45" w:name="_Toc718"/>
      <w:r>
        <w:rPr>
          <w:rFonts w:ascii="等线" w:hAnsi="等线" w:cs="Calibri"/>
          <w:b/>
          <w:bCs/>
          <w:kern w:val="0"/>
          <w:sz w:val="22"/>
        </w:rPr>
        <w:t>1.</w:t>
      </w:r>
      <w:r>
        <w:rPr>
          <w:rFonts w:hint="eastAsia" w:ascii="等线" w:hAnsi="等线" w:cs="Calibri"/>
          <w:b/>
          <w:bCs/>
          <w:kern w:val="0"/>
          <w:sz w:val="22"/>
        </w:rPr>
        <w:t>4</w:t>
      </w:r>
      <w:r>
        <w:rPr>
          <w:rFonts w:ascii="等线" w:hAnsi="等线" w:cs="Calibri"/>
          <w:b/>
          <w:bCs/>
          <w:kern w:val="0"/>
          <w:sz w:val="22"/>
        </w:rPr>
        <w:t xml:space="preserve"> 招标方式</w:t>
      </w:r>
      <w:bookmarkEnd w:id="45"/>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46" w:name="_Toc9161"/>
      <w:r>
        <w:rPr>
          <w:rFonts w:ascii="等线" w:hAnsi="等线" w:cs="Calibri"/>
          <w:b/>
          <w:bCs/>
          <w:kern w:val="0"/>
          <w:sz w:val="22"/>
        </w:rPr>
        <w:t>1.</w:t>
      </w:r>
      <w:r>
        <w:rPr>
          <w:rFonts w:hint="eastAsia" w:ascii="等线" w:hAnsi="等线" w:cs="Calibri"/>
          <w:b/>
          <w:bCs/>
          <w:kern w:val="0"/>
          <w:sz w:val="22"/>
        </w:rPr>
        <w:t xml:space="preserve">5 </w:t>
      </w:r>
      <w:r>
        <w:rPr>
          <w:rFonts w:ascii="等线" w:hAnsi="等线" w:cs="Calibri"/>
          <w:b/>
          <w:bCs/>
          <w:kern w:val="0"/>
          <w:sz w:val="22"/>
        </w:rPr>
        <w:t>资格审查</w:t>
      </w:r>
      <w:bookmarkEnd w:id="46"/>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47" w:name="_Toc13012"/>
      <w:r>
        <w:rPr>
          <w:rFonts w:ascii="等线" w:hAnsi="等线" w:cs="Calibri"/>
          <w:b/>
          <w:bCs/>
          <w:kern w:val="0"/>
          <w:sz w:val="22"/>
        </w:rPr>
        <w:t>1.</w:t>
      </w:r>
      <w:r>
        <w:rPr>
          <w:rFonts w:hint="eastAsia" w:ascii="等线" w:hAnsi="等线" w:cs="Calibri"/>
          <w:b/>
          <w:bCs/>
          <w:kern w:val="0"/>
          <w:sz w:val="22"/>
        </w:rPr>
        <w:t>6</w:t>
      </w:r>
      <w:r>
        <w:rPr>
          <w:rFonts w:ascii="等线" w:hAnsi="等线" w:cs="Calibri"/>
          <w:b/>
          <w:bCs/>
          <w:kern w:val="0"/>
          <w:sz w:val="22"/>
        </w:rPr>
        <w:t xml:space="preserve"> 投标人资质条件、能力和信誉</w:t>
      </w:r>
      <w:bookmarkEnd w:id="47"/>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48" w:name="_Toc2796"/>
      <w:r>
        <w:rPr>
          <w:rFonts w:ascii="等线" w:hAnsi="等线" w:cs="Calibri"/>
          <w:b/>
          <w:bCs/>
          <w:kern w:val="0"/>
          <w:sz w:val="22"/>
        </w:rPr>
        <w:t>1.</w:t>
      </w:r>
      <w:r>
        <w:rPr>
          <w:rFonts w:hint="eastAsia" w:ascii="等线" w:hAnsi="等线" w:cs="Calibri"/>
          <w:b/>
          <w:bCs/>
          <w:kern w:val="0"/>
          <w:sz w:val="22"/>
        </w:rPr>
        <w:t>7</w:t>
      </w:r>
      <w:r>
        <w:rPr>
          <w:rFonts w:ascii="等线" w:hAnsi="等线" w:cs="Calibri"/>
          <w:b/>
          <w:bCs/>
          <w:kern w:val="0"/>
          <w:sz w:val="22"/>
        </w:rPr>
        <w:t xml:space="preserve"> </w:t>
      </w:r>
      <w:r>
        <w:rPr>
          <w:rFonts w:hint="eastAsia" w:ascii="等线" w:hAnsi="等线" w:cs="Calibri"/>
          <w:b/>
          <w:bCs/>
          <w:kern w:val="0"/>
          <w:sz w:val="22"/>
        </w:rPr>
        <w:t>供货</w:t>
      </w:r>
      <w:r>
        <w:rPr>
          <w:rFonts w:ascii="等线" w:hAnsi="等线" w:cs="Calibri"/>
          <w:b/>
          <w:bCs/>
          <w:kern w:val="0"/>
          <w:sz w:val="22"/>
        </w:rPr>
        <w:t>期</w:t>
      </w:r>
      <w:bookmarkEnd w:id="48"/>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1.8 质量要求</w:t>
      </w:r>
    </w:p>
    <w:p>
      <w:pPr>
        <w:adjustRightInd w:val="0"/>
        <w:snapToGrid w:val="0"/>
        <w:spacing w:line="360" w:lineRule="exact"/>
        <w:ind w:firstLine="440"/>
        <w:rPr>
          <w:rFonts w:ascii="等线" w:hAnsi="等线" w:cs="Calibri"/>
          <w:sz w:val="22"/>
        </w:rPr>
      </w:pPr>
      <w:bookmarkStart w:id="49" w:name="_Toc13907"/>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1.</w:t>
      </w:r>
      <w:r>
        <w:rPr>
          <w:rFonts w:hint="eastAsia" w:ascii="等线" w:hAnsi="等线" w:cs="Calibri"/>
          <w:b/>
          <w:bCs/>
          <w:kern w:val="0"/>
          <w:sz w:val="22"/>
        </w:rPr>
        <w:t>9</w:t>
      </w:r>
      <w:r>
        <w:rPr>
          <w:rFonts w:ascii="等线" w:hAnsi="等线" w:cs="Calibri"/>
          <w:b/>
          <w:bCs/>
          <w:kern w:val="0"/>
          <w:sz w:val="22"/>
        </w:rPr>
        <w:t xml:space="preserve"> 踏勘现场</w:t>
      </w:r>
      <w:bookmarkEnd w:id="49"/>
    </w:p>
    <w:p>
      <w:pPr>
        <w:adjustRightInd w:val="0"/>
        <w:snapToGrid w:val="0"/>
        <w:spacing w:line="360" w:lineRule="exact"/>
        <w:ind w:firstLine="440"/>
        <w:rPr>
          <w:rFonts w:ascii="等线" w:hAnsi="等线" w:cs="Calibri"/>
          <w:sz w:val="22"/>
        </w:rPr>
      </w:pPr>
      <w:r>
        <w:rPr>
          <w:rFonts w:ascii="等线" w:hAnsi="等线" w:cs="Calibri"/>
          <w:sz w:val="22"/>
        </w:rPr>
        <w:t>1.</w:t>
      </w:r>
      <w:r>
        <w:rPr>
          <w:rFonts w:hint="eastAsia" w:ascii="等线" w:hAnsi="等线" w:cs="Calibri"/>
          <w:sz w:val="22"/>
        </w:rPr>
        <w:t>9</w:t>
      </w:r>
      <w:r>
        <w:rPr>
          <w:rFonts w:ascii="等线" w:hAnsi="等线" w:cs="Calibri"/>
          <w:sz w:val="22"/>
        </w:rPr>
        <w:t>.1投标人须知前附表规定组织踏勘现场的，招标人按投标人须知前附表规定的时间、地点组织投标人踏勘项目现场。</w:t>
      </w:r>
    </w:p>
    <w:p>
      <w:pPr>
        <w:adjustRightInd w:val="0"/>
        <w:snapToGrid w:val="0"/>
        <w:spacing w:line="360" w:lineRule="exact"/>
        <w:ind w:firstLine="440"/>
        <w:rPr>
          <w:rFonts w:ascii="等线" w:hAnsi="等线" w:cs="Calibri"/>
          <w:sz w:val="22"/>
        </w:rPr>
      </w:pPr>
      <w:r>
        <w:rPr>
          <w:rFonts w:ascii="等线" w:hAnsi="等线" w:cs="Calibri"/>
          <w:sz w:val="22"/>
        </w:rPr>
        <w:t>1.</w:t>
      </w:r>
      <w:r>
        <w:rPr>
          <w:rFonts w:hint="eastAsia" w:ascii="等线" w:hAnsi="等线" w:cs="Calibri"/>
          <w:sz w:val="22"/>
        </w:rPr>
        <w:t>9</w:t>
      </w:r>
      <w:r>
        <w:rPr>
          <w:rFonts w:ascii="等线" w:hAnsi="等线" w:cs="Calibri"/>
          <w:sz w:val="22"/>
        </w:rPr>
        <w:t>.2 投标人踏勘现场发生的费用自理。</w:t>
      </w:r>
    </w:p>
    <w:p>
      <w:pPr>
        <w:adjustRightInd w:val="0"/>
        <w:snapToGrid w:val="0"/>
        <w:spacing w:line="360" w:lineRule="exact"/>
        <w:ind w:firstLine="440"/>
        <w:rPr>
          <w:rFonts w:ascii="等线" w:hAnsi="等线" w:cs="Calibri"/>
          <w:sz w:val="22"/>
        </w:rPr>
      </w:pPr>
      <w:r>
        <w:rPr>
          <w:rFonts w:ascii="等线" w:hAnsi="等线" w:cs="Calibri"/>
          <w:sz w:val="22"/>
        </w:rPr>
        <w:t>1.</w:t>
      </w:r>
      <w:r>
        <w:rPr>
          <w:rFonts w:hint="eastAsia" w:ascii="等线" w:hAnsi="等线" w:cs="Calibri"/>
          <w:sz w:val="22"/>
        </w:rPr>
        <w:t>9</w:t>
      </w:r>
      <w:r>
        <w:rPr>
          <w:rFonts w:ascii="等线" w:hAnsi="等线" w:cs="Calibri"/>
          <w:sz w:val="22"/>
        </w:rPr>
        <w:t>.3 投标人自行负责在踏勘现场中所发生的人员伤亡和财产损失。</w:t>
      </w:r>
    </w:p>
    <w:p>
      <w:pPr>
        <w:adjustRightInd w:val="0"/>
        <w:snapToGrid w:val="0"/>
        <w:spacing w:line="360" w:lineRule="exact"/>
        <w:ind w:firstLine="440"/>
        <w:rPr>
          <w:rFonts w:ascii="等线" w:hAnsi="等线" w:cs="Calibri"/>
          <w:sz w:val="22"/>
        </w:rPr>
      </w:pPr>
      <w:r>
        <w:rPr>
          <w:rFonts w:ascii="等线" w:hAnsi="等线" w:cs="Calibri"/>
          <w:sz w:val="22"/>
        </w:rPr>
        <w:t>1.</w:t>
      </w:r>
      <w:r>
        <w:rPr>
          <w:rFonts w:hint="eastAsia" w:ascii="等线" w:hAnsi="等线" w:cs="Calibri"/>
          <w:sz w:val="22"/>
        </w:rPr>
        <w:t>9</w:t>
      </w:r>
      <w:r>
        <w:rPr>
          <w:rFonts w:ascii="等线" w:hAnsi="等线" w:cs="Calibri"/>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等线" w:hAnsi="等线" w:cs="Calibri"/>
          <w:b/>
          <w:bCs/>
          <w:kern w:val="0"/>
          <w:sz w:val="22"/>
        </w:rPr>
      </w:pPr>
      <w:bookmarkStart w:id="50" w:name="_Toc4199"/>
      <w:r>
        <w:rPr>
          <w:rFonts w:ascii="等线" w:hAnsi="等线" w:cs="Calibri"/>
          <w:b/>
          <w:bCs/>
          <w:kern w:val="0"/>
          <w:sz w:val="22"/>
        </w:rPr>
        <w:t>1.</w:t>
      </w:r>
      <w:r>
        <w:rPr>
          <w:rFonts w:hint="eastAsia" w:ascii="等线" w:hAnsi="等线" w:cs="Calibri"/>
          <w:b/>
          <w:bCs/>
          <w:kern w:val="0"/>
          <w:sz w:val="22"/>
        </w:rPr>
        <w:t>10</w:t>
      </w:r>
      <w:r>
        <w:rPr>
          <w:rFonts w:ascii="等线" w:hAnsi="等线" w:cs="Calibri"/>
          <w:b/>
          <w:bCs/>
          <w:kern w:val="0"/>
          <w:sz w:val="22"/>
        </w:rPr>
        <w:t xml:space="preserve"> 投标预备会</w:t>
      </w:r>
      <w:bookmarkEnd w:id="50"/>
    </w:p>
    <w:p>
      <w:pPr>
        <w:adjustRightInd w:val="0"/>
        <w:snapToGrid w:val="0"/>
        <w:spacing w:line="360" w:lineRule="exact"/>
        <w:ind w:firstLine="440"/>
        <w:rPr>
          <w:rFonts w:ascii="等线" w:hAnsi="等线" w:cs="Calibri"/>
          <w:sz w:val="22"/>
        </w:rPr>
      </w:pPr>
      <w:r>
        <w:rPr>
          <w:rFonts w:ascii="等线" w:hAnsi="等线" w:cs="Calibri"/>
          <w:sz w:val="22"/>
        </w:rPr>
        <w:t>见投标人须知前附表。</w:t>
      </w:r>
    </w:p>
    <w:p>
      <w:pPr>
        <w:autoSpaceDE w:val="0"/>
        <w:autoSpaceDN w:val="0"/>
        <w:adjustRightInd w:val="0"/>
        <w:snapToGrid w:val="0"/>
        <w:spacing w:line="360" w:lineRule="exact"/>
        <w:rPr>
          <w:rFonts w:ascii="等线" w:hAnsi="等线" w:cs="Calibri"/>
          <w:b/>
          <w:bCs/>
          <w:kern w:val="0"/>
          <w:sz w:val="22"/>
        </w:rPr>
      </w:pPr>
      <w:bookmarkStart w:id="51" w:name="_Toc4584"/>
      <w:r>
        <w:rPr>
          <w:rFonts w:ascii="等线" w:hAnsi="等线" w:cs="Calibri"/>
          <w:b/>
          <w:bCs/>
          <w:kern w:val="0"/>
          <w:sz w:val="22"/>
        </w:rPr>
        <w:t>1.1</w:t>
      </w:r>
      <w:r>
        <w:rPr>
          <w:rFonts w:hint="eastAsia" w:ascii="等线" w:hAnsi="等线" w:cs="Calibri"/>
          <w:b/>
          <w:bCs/>
          <w:kern w:val="0"/>
          <w:sz w:val="22"/>
        </w:rPr>
        <w:t>1</w:t>
      </w:r>
      <w:r>
        <w:rPr>
          <w:rFonts w:ascii="等线" w:hAnsi="等线" w:cs="Calibri"/>
          <w:b/>
          <w:bCs/>
          <w:kern w:val="0"/>
          <w:sz w:val="22"/>
        </w:rPr>
        <w:t xml:space="preserve"> 分包</w:t>
      </w:r>
      <w:bookmarkEnd w:id="51"/>
    </w:p>
    <w:p>
      <w:pPr>
        <w:adjustRightInd w:val="0"/>
        <w:snapToGrid w:val="0"/>
        <w:spacing w:line="360" w:lineRule="exact"/>
        <w:ind w:firstLine="440"/>
        <w:rPr>
          <w:rFonts w:ascii="等线" w:hAnsi="等线" w:cs="Calibri"/>
          <w:sz w:val="22"/>
        </w:rPr>
      </w:pPr>
      <w:r>
        <w:rPr>
          <w:rFonts w:ascii="等线" w:hAnsi="等线" w:cs="Calibri"/>
          <w:sz w:val="22"/>
        </w:rPr>
        <w:t>本项目</w:t>
      </w:r>
      <w:r>
        <w:rPr>
          <w:rFonts w:hint="eastAsia" w:ascii="等线" w:hAnsi="等线" w:cs="Calibri"/>
          <w:sz w:val="22"/>
        </w:rPr>
        <w:t>涉及到其它专业的部分分项工作</w:t>
      </w:r>
      <w:r>
        <w:rPr>
          <w:rFonts w:ascii="等线" w:hAnsi="等线" w:cs="Calibri"/>
          <w:sz w:val="22"/>
        </w:rPr>
        <w:t>允许分包。</w:t>
      </w:r>
    </w:p>
    <w:p>
      <w:pPr>
        <w:autoSpaceDE w:val="0"/>
        <w:autoSpaceDN w:val="0"/>
        <w:adjustRightInd w:val="0"/>
        <w:snapToGrid w:val="0"/>
        <w:spacing w:line="360" w:lineRule="exact"/>
        <w:rPr>
          <w:rFonts w:ascii="等线" w:hAnsi="等线" w:cs="Calibri"/>
          <w:b/>
          <w:bCs/>
          <w:kern w:val="0"/>
          <w:sz w:val="22"/>
        </w:rPr>
      </w:pPr>
      <w:bookmarkStart w:id="52" w:name="_Toc3996"/>
      <w:r>
        <w:rPr>
          <w:rFonts w:ascii="等线" w:hAnsi="等线" w:cs="Calibri"/>
          <w:b/>
          <w:bCs/>
          <w:kern w:val="0"/>
          <w:sz w:val="22"/>
        </w:rPr>
        <w:t>1.1</w:t>
      </w:r>
      <w:r>
        <w:rPr>
          <w:rFonts w:hint="eastAsia" w:ascii="等线" w:hAnsi="等线" w:cs="Calibri"/>
          <w:b/>
          <w:bCs/>
          <w:kern w:val="0"/>
          <w:sz w:val="22"/>
        </w:rPr>
        <w:t>2</w:t>
      </w:r>
      <w:r>
        <w:rPr>
          <w:rFonts w:ascii="等线" w:hAnsi="等线" w:cs="Calibri"/>
          <w:b/>
          <w:bCs/>
          <w:kern w:val="0"/>
          <w:sz w:val="22"/>
        </w:rPr>
        <w:t xml:space="preserve"> 投标费用</w:t>
      </w:r>
      <w:bookmarkEnd w:id="52"/>
    </w:p>
    <w:p>
      <w:pPr>
        <w:adjustRightInd w:val="0"/>
        <w:snapToGrid w:val="0"/>
        <w:spacing w:line="360" w:lineRule="exact"/>
        <w:ind w:firstLine="440"/>
        <w:rPr>
          <w:rFonts w:ascii="等线" w:hAnsi="等线" w:cs="Calibri"/>
          <w:sz w:val="22"/>
        </w:rPr>
      </w:pPr>
      <w:r>
        <w:rPr>
          <w:rFonts w:ascii="等线" w:hAnsi="等线" w:cs="Calibri"/>
          <w:sz w:val="22"/>
        </w:rPr>
        <w:t>投标人在投标过程中的一切费用，不论中标与否，均由投标人自理。</w:t>
      </w:r>
    </w:p>
    <w:p>
      <w:pPr>
        <w:autoSpaceDE w:val="0"/>
        <w:autoSpaceDN w:val="0"/>
        <w:adjustRightInd w:val="0"/>
        <w:snapToGrid w:val="0"/>
        <w:spacing w:line="360" w:lineRule="exact"/>
        <w:rPr>
          <w:rFonts w:ascii="等线" w:hAnsi="等线" w:cs="Calibri"/>
          <w:b/>
          <w:bCs/>
          <w:kern w:val="0"/>
          <w:sz w:val="22"/>
        </w:rPr>
      </w:pPr>
      <w:bookmarkStart w:id="53" w:name="_Toc143421657"/>
      <w:bookmarkStart w:id="54" w:name="_Toc15241"/>
      <w:r>
        <w:rPr>
          <w:rFonts w:ascii="等线" w:hAnsi="等线" w:cs="Calibri"/>
          <w:b/>
          <w:bCs/>
          <w:kern w:val="0"/>
          <w:sz w:val="22"/>
        </w:rPr>
        <w:t>2.招标文件</w:t>
      </w:r>
      <w:bookmarkEnd w:id="53"/>
      <w:bookmarkEnd w:id="54"/>
    </w:p>
    <w:p>
      <w:pPr>
        <w:autoSpaceDE w:val="0"/>
        <w:autoSpaceDN w:val="0"/>
        <w:adjustRightInd w:val="0"/>
        <w:snapToGrid w:val="0"/>
        <w:spacing w:line="360" w:lineRule="exact"/>
        <w:rPr>
          <w:rFonts w:ascii="等线" w:hAnsi="等线" w:cs="Calibri"/>
          <w:b/>
          <w:bCs/>
          <w:kern w:val="0"/>
          <w:sz w:val="22"/>
        </w:rPr>
      </w:pPr>
      <w:bookmarkStart w:id="55" w:name="_Toc1426"/>
      <w:r>
        <w:rPr>
          <w:rFonts w:ascii="等线" w:hAnsi="等线" w:cs="Calibri"/>
          <w:b/>
          <w:bCs/>
          <w:kern w:val="0"/>
          <w:sz w:val="22"/>
        </w:rPr>
        <w:t>2.1 招标文件的组成</w:t>
      </w:r>
      <w:bookmarkEnd w:id="5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等线" w:hAnsi="等线" w:cs="Calibri"/>
          <w:b/>
          <w:bCs/>
          <w:kern w:val="0"/>
          <w:sz w:val="22"/>
        </w:rPr>
      </w:pPr>
      <w:bookmarkStart w:id="56" w:name="_Toc18230"/>
      <w:r>
        <w:rPr>
          <w:rFonts w:ascii="等线" w:hAnsi="等线" w:cs="Calibri"/>
          <w:b/>
          <w:bCs/>
          <w:kern w:val="0"/>
          <w:sz w:val="22"/>
        </w:rPr>
        <w:t>2.2 招标文件的澄清</w:t>
      </w:r>
      <w:bookmarkEnd w:id="56"/>
    </w:p>
    <w:p>
      <w:pPr>
        <w:adjustRightInd w:val="0"/>
        <w:snapToGrid w:val="0"/>
        <w:spacing w:line="360" w:lineRule="exact"/>
        <w:ind w:firstLine="440"/>
        <w:rPr>
          <w:rFonts w:ascii="等线" w:hAnsi="等线" w:cs="Calibri"/>
          <w:sz w:val="22"/>
        </w:rPr>
      </w:pPr>
      <w:r>
        <w:rPr>
          <w:rFonts w:ascii="等线" w:hAnsi="等线" w:cs="Calibri"/>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等线" w:hAnsi="等线" w:cs="Calibri"/>
          <w:sz w:val="22"/>
        </w:rPr>
      </w:pPr>
      <w:r>
        <w:rPr>
          <w:rFonts w:ascii="等线" w:hAnsi="等线" w:cs="Calibri"/>
          <w:sz w:val="22"/>
        </w:rPr>
        <w:t>2.2.2</w:t>
      </w:r>
      <w:r>
        <w:rPr>
          <w:rFonts w:hint="eastAsia" w:cs="Calibri"/>
          <w:szCs w:val="21"/>
        </w:rPr>
        <w:t>招标人将视情况采用补充公告的方式予以澄清。</w:t>
      </w:r>
    </w:p>
    <w:p>
      <w:pPr>
        <w:autoSpaceDE w:val="0"/>
        <w:autoSpaceDN w:val="0"/>
        <w:adjustRightInd w:val="0"/>
        <w:snapToGrid w:val="0"/>
        <w:spacing w:line="360" w:lineRule="exact"/>
        <w:rPr>
          <w:rFonts w:ascii="等线" w:hAnsi="等线" w:cs="Calibri"/>
          <w:b/>
          <w:bCs/>
          <w:kern w:val="0"/>
          <w:sz w:val="22"/>
        </w:rPr>
      </w:pPr>
      <w:bookmarkStart w:id="57" w:name="_Toc18303"/>
      <w:r>
        <w:rPr>
          <w:rFonts w:ascii="等线" w:hAnsi="等线" w:cs="Calibri"/>
          <w:b/>
          <w:bCs/>
          <w:kern w:val="0"/>
          <w:sz w:val="22"/>
        </w:rPr>
        <w:t>2.3 招标文件的修改</w:t>
      </w:r>
      <w:bookmarkEnd w:id="57"/>
    </w:p>
    <w:p>
      <w:pPr>
        <w:adjustRightInd w:val="0"/>
        <w:snapToGrid w:val="0"/>
        <w:spacing w:line="360" w:lineRule="exact"/>
        <w:ind w:firstLine="440"/>
        <w:rPr>
          <w:rFonts w:ascii="等线" w:hAnsi="等线" w:cs="Calibri"/>
          <w:sz w:val="22"/>
        </w:rPr>
      </w:pPr>
      <w:r>
        <w:rPr>
          <w:rFonts w:ascii="等线" w:hAnsi="等线" w:cs="Calibri"/>
          <w:kern w:val="0"/>
          <w:sz w:val="22"/>
        </w:rPr>
        <w:t>2.3.1</w:t>
      </w:r>
      <w:r>
        <w:rPr>
          <w:rFonts w:hint="eastAsia" w:ascii="等线" w:hAnsi="等线"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58" w:name="_Toc143421658"/>
      <w:bookmarkStart w:id="59" w:name="_Toc18870"/>
      <w:r>
        <w:rPr>
          <w:rFonts w:ascii="宋体" w:hAnsi="宋体" w:cs="Calibri"/>
          <w:b/>
          <w:bCs/>
          <w:kern w:val="0"/>
          <w:sz w:val="22"/>
        </w:rPr>
        <w:t>3.投标文件</w:t>
      </w:r>
      <w:bookmarkEnd w:id="58"/>
      <w:bookmarkEnd w:id="59"/>
    </w:p>
    <w:p>
      <w:pPr>
        <w:autoSpaceDE w:val="0"/>
        <w:autoSpaceDN w:val="0"/>
        <w:adjustRightInd w:val="0"/>
        <w:snapToGrid w:val="0"/>
        <w:spacing w:line="360" w:lineRule="exact"/>
        <w:rPr>
          <w:rFonts w:ascii="宋体" w:hAnsi="宋体" w:cs="Calibri"/>
          <w:b/>
          <w:bCs/>
          <w:kern w:val="0"/>
          <w:sz w:val="22"/>
        </w:rPr>
      </w:pPr>
      <w:bookmarkStart w:id="60" w:name="_Toc461"/>
      <w:r>
        <w:rPr>
          <w:rFonts w:ascii="宋体" w:hAnsi="宋体" w:cs="Calibri"/>
          <w:b/>
          <w:bCs/>
          <w:kern w:val="0"/>
          <w:sz w:val="22"/>
        </w:rPr>
        <w:t>3.1 投标文件的语言和计量单位</w:t>
      </w:r>
      <w:bookmarkEnd w:id="6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61" w:name="_Toc1411"/>
      <w:r>
        <w:rPr>
          <w:rFonts w:ascii="宋体" w:hAnsi="宋体" w:cs="Calibri"/>
          <w:b/>
          <w:bCs/>
          <w:kern w:val="0"/>
          <w:sz w:val="22"/>
        </w:rPr>
        <w:t>3.2 投标文件的组成</w:t>
      </w:r>
      <w:bookmarkEnd w:id="61"/>
    </w:p>
    <w:p>
      <w:pPr>
        <w:autoSpaceDE w:val="0"/>
        <w:autoSpaceDN w:val="0"/>
        <w:adjustRightInd w:val="0"/>
        <w:snapToGrid w:val="0"/>
        <w:spacing w:line="360" w:lineRule="exact"/>
        <w:rPr>
          <w:rFonts w:ascii="宋体" w:hAnsi="宋体" w:cs="Calibri"/>
          <w:sz w:val="22"/>
        </w:rPr>
      </w:pPr>
      <w:bookmarkStart w:id="62" w:name="_Toc32225"/>
      <w:r>
        <w:rPr>
          <w:rFonts w:hint="eastAsia" w:ascii="宋体" w:hAnsi="宋体" w:cs="Calibri"/>
          <w:sz w:val="22"/>
        </w:rPr>
        <w:t>3.2.1投标函；</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3.2.2法定代表人资格证明书；</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3.2.3授权委托书；</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3.2.4 投标报价表；</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3.2.5 所投设备详细技术参数说明；</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3.2.6投标人资格证明文件：</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（1）投标人一般情况及有关证明投标人法律地位的文件（包括营业执照、税务登记证、一般纳税人证明材料、资质证书等），说明投标人的注册地点和主要经营范围；</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（2）有关证明投标人的企业信誉及获得各种奖励等资料；</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（3）投标人经济实力：包括企业注册资金、财务报告与报表中反映的财务状况；</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（4）近三年完成类似项目业绩情况。</w:t>
      </w:r>
    </w:p>
    <w:p>
      <w:pPr>
        <w:autoSpaceDE w:val="0"/>
        <w:autoSpaceDN w:val="0"/>
        <w:adjustRightInd w:val="0"/>
        <w:snapToGrid w:val="0"/>
        <w:spacing w:line="360" w:lineRule="exact"/>
        <w:rPr>
          <w:rFonts w:ascii="宋体" w:hAnsi="宋体" w:cs="Calibri"/>
          <w:sz w:val="22"/>
        </w:rPr>
      </w:pP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3.2.7 服务大纲</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（1）本项目概况；</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（2）工作内容和依据；</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（3）服务管理班子的组织结构形式；</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（4）服务人员的作业安排和进场计划（供货、售后服务、质量保证等）；</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（5）服务人员工作守则；</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（6）对本项目的实施意见及重点、难点控制；</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（7）投入到本项目的项目负责人、其他人员的情况汇总表及业绩、经历、能力介绍、资格证明材料及人员到位率的承诺；</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（8）投入本项目服务的仪器、仪表、设备及交通工具汇总表。</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3.2.8技术规格偏离表；</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3.2.9商务条款响应偏离表；</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3.2.10廉洁自律承诺书</w:t>
      </w:r>
    </w:p>
    <w:p>
      <w:pPr>
        <w:autoSpaceDE w:val="0"/>
        <w:autoSpaceDN w:val="0"/>
        <w:adjustRightInd w:val="0"/>
        <w:snapToGrid w:val="0"/>
        <w:spacing w:line="360" w:lineRule="exact"/>
        <w:rPr>
          <w:rFonts w:ascii="宋体" w:hAnsi="宋体" w:cs="Calibri"/>
          <w:sz w:val="22"/>
        </w:rPr>
      </w:pPr>
      <w:r>
        <w:rPr>
          <w:rFonts w:hint="eastAsia" w:ascii="宋体" w:hAnsi="宋体" w:cs="Calibri"/>
          <w:sz w:val="22"/>
        </w:rPr>
        <w:t>3.2.11投标人认为应该提供的其他材料。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2"/>
    </w:p>
    <w:p>
      <w:pPr>
        <w:adjustRightInd w:val="0"/>
        <w:snapToGrid w:val="0"/>
        <w:spacing w:line="360" w:lineRule="exact"/>
        <w:ind w:firstLine="440"/>
        <w:rPr>
          <w:rFonts w:ascii="宋体" w:hAnsi="宋体" w:cs="Calibri"/>
          <w:sz w:val="22"/>
        </w:rPr>
      </w:pPr>
      <w:bookmarkStart w:id="6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ascii="等线" w:hAnsi="等线" w:cs="Calibri"/>
          <w:b/>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等线" w:hAnsi="等线" w:cs="Calibri"/>
          <w:b/>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4" w:name="_Toc30464"/>
      <w:r>
        <w:rPr>
          <w:rFonts w:ascii="宋体" w:hAnsi="宋体" w:cs="Calibri"/>
          <w:b/>
          <w:bCs/>
          <w:kern w:val="0"/>
          <w:sz w:val="22"/>
        </w:rPr>
        <w:t>3.5 投标保证金</w:t>
      </w:r>
      <w:bookmarkEnd w:id="64"/>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3.5.2招标人与中标人签订合同书后5个工作日内，应当向未中标的投标人和中标人退还投标保证金。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等线" w:hAnsi="等线" w:cs="Calibri"/>
          <w:kern w:val="0"/>
          <w:sz w:val="22"/>
        </w:rPr>
        <w:t>中标人在收到中标通知书后，</w:t>
      </w:r>
      <w:r>
        <w:rPr>
          <w:rFonts w:ascii="等线" w:hAnsi="等线" w:cs="Calibri"/>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65" w:name="_Toc29989"/>
      <w:r>
        <w:rPr>
          <w:rFonts w:ascii="宋体" w:hAnsi="宋体" w:cs="Calibri"/>
          <w:b/>
          <w:bCs/>
          <w:kern w:val="0"/>
          <w:sz w:val="22"/>
        </w:rPr>
        <w:t>3.6 投标文件的编制</w:t>
      </w:r>
      <w:bookmarkEnd w:id="6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66" w:name="_Toc143421659"/>
    </w:p>
    <w:p>
      <w:pPr>
        <w:autoSpaceDE w:val="0"/>
        <w:autoSpaceDN w:val="0"/>
        <w:adjustRightInd w:val="0"/>
        <w:snapToGrid w:val="0"/>
        <w:spacing w:line="360" w:lineRule="exact"/>
        <w:rPr>
          <w:rFonts w:ascii="宋体" w:hAnsi="宋体" w:cs="Calibri"/>
          <w:b/>
          <w:bCs/>
          <w:kern w:val="0"/>
          <w:sz w:val="22"/>
        </w:rPr>
      </w:pPr>
      <w:bookmarkStart w:id="67" w:name="_Toc32652"/>
      <w:r>
        <w:rPr>
          <w:rFonts w:ascii="宋体" w:hAnsi="宋体" w:cs="Calibri"/>
          <w:b/>
          <w:bCs/>
          <w:kern w:val="0"/>
          <w:sz w:val="22"/>
        </w:rPr>
        <w:t>4.投标</w:t>
      </w:r>
      <w:bookmarkEnd w:id="66"/>
      <w:bookmarkEnd w:id="67"/>
    </w:p>
    <w:p>
      <w:pPr>
        <w:autoSpaceDE w:val="0"/>
        <w:autoSpaceDN w:val="0"/>
        <w:adjustRightInd w:val="0"/>
        <w:snapToGrid w:val="0"/>
        <w:spacing w:line="360" w:lineRule="exact"/>
        <w:rPr>
          <w:rFonts w:ascii="宋体" w:hAnsi="宋体" w:cs="Calibri"/>
          <w:b/>
          <w:bCs/>
          <w:kern w:val="0"/>
          <w:sz w:val="22"/>
        </w:rPr>
      </w:pPr>
      <w:bookmarkStart w:id="68" w:name="_Toc649"/>
      <w:r>
        <w:rPr>
          <w:rFonts w:ascii="宋体" w:hAnsi="宋体" w:cs="Calibri"/>
          <w:b/>
          <w:bCs/>
          <w:kern w:val="0"/>
          <w:sz w:val="22"/>
        </w:rPr>
        <w:t>4.1 投标文件的密封和标识</w:t>
      </w:r>
      <w:bookmarkEnd w:id="6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9" w:name="_Toc16616"/>
      <w:r>
        <w:rPr>
          <w:rFonts w:ascii="宋体" w:hAnsi="宋体" w:cs="Calibri"/>
          <w:b/>
          <w:bCs/>
          <w:kern w:val="0"/>
          <w:sz w:val="22"/>
        </w:rPr>
        <w:t xml:space="preserve">4.2 投标文件的递交 </w:t>
      </w:r>
      <w:bookmarkEnd w:id="6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70" w:name="_Toc26099"/>
      <w:r>
        <w:rPr>
          <w:rFonts w:ascii="宋体" w:hAnsi="宋体" w:cs="Calibri"/>
          <w:b/>
          <w:bCs/>
          <w:kern w:val="0"/>
          <w:sz w:val="22"/>
        </w:rPr>
        <w:t>4.3 投标文件的修改和撤回</w:t>
      </w:r>
      <w:bookmarkEnd w:id="7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71" w:name="_Toc29641"/>
      <w:r>
        <w:rPr>
          <w:rFonts w:ascii="宋体" w:hAnsi="宋体" w:cs="Calibri"/>
          <w:b/>
          <w:bCs/>
          <w:kern w:val="0"/>
          <w:sz w:val="22"/>
        </w:rPr>
        <w:t>5.开标</w:t>
      </w:r>
      <w:bookmarkEnd w:id="71"/>
    </w:p>
    <w:p>
      <w:pPr>
        <w:autoSpaceDE w:val="0"/>
        <w:autoSpaceDN w:val="0"/>
        <w:adjustRightInd w:val="0"/>
        <w:snapToGrid w:val="0"/>
        <w:spacing w:line="360" w:lineRule="exact"/>
        <w:rPr>
          <w:rFonts w:ascii="宋体" w:hAnsi="宋体" w:cs="Calibri"/>
          <w:b/>
          <w:bCs/>
          <w:kern w:val="0"/>
          <w:sz w:val="22"/>
        </w:rPr>
      </w:pPr>
      <w:bookmarkStart w:id="72" w:name="_Toc15123"/>
      <w:r>
        <w:rPr>
          <w:rFonts w:ascii="宋体" w:hAnsi="宋体" w:cs="Calibri"/>
          <w:b/>
          <w:bCs/>
          <w:kern w:val="0"/>
          <w:sz w:val="22"/>
        </w:rPr>
        <w:t>5.1 开标时间和地点</w:t>
      </w:r>
      <w:bookmarkEnd w:id="7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73" w:name="_Toc7101"/>
      <w:r>
        <w:rPr>
          <w:rFonts w:ascii="宋体" w:hAnsi="宋体" w:cs="Calibri"/>
          <w:b/>
          <w:bCs/>
          <w:kern w:val="0"/>
          <w:sz w:val="22"/>
        </w:rPr>
        <w:t>5.2 开标程序</w:t>
      </w:r>
      <w:bookmarkEnd w:id="7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4" w:name="_Toc31578"/>
      <w:r>
        <w:rPr>
          <w:rFonts w:ascii="宋体" w:hAnsi="宋体" w:cs="Calibri"/>
          <w:b/>
          <w:bCs/>
          <w:kern w:val="0"/>
          <w:sz w:val="22"/>
        </w:rPr>
        <w:t>6.评标</w:t>
      </w:r>
      <w:bookmarkEnd w:id="74"/>
    </w:p>
    <w:p>
      <w:pPr>
        <w:autoSpaceDE w:val="0"/>
        <w:autoSpaceDN w:val="0"/>
        <w:adjustRightInd w:val="0"/>
        <w:snapToGrid w:val="0"/>
        <w:spacing w:line="360" w:lineRule="exact"/>
        <w:rPr>
          <w:rFonts w:ascii="宋体" w:hAnsi="宋体" w:cs="Calibri"/>
          <w:b/>
          <w:bCs/>
          <w:kern w:val="0"/>
          <w:sz w:val="22"/>
        </w:rPr>
      </w:pPr>
      <w:bookmarkStart w:id="75" w:name="_Toc10279"/>
      <w:r>
        <w:rPr>
          <w:rFonts w:ascii="宋体" w:hAnsi="宋体" w:cs="Calibri"/>
          <w:b/>
          <w:bCs/>
          <w:kern w:val="0"/>
          <w:sz w:val="22"/>
        </w:rPr>
        <w:t>6.1 评标委员会</w:t>
      </w:r>
      <w:bookmarkEnd w:id="7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6" w:name="_Toc3460"/>
      <w:r>
        <w:rPr>
          <w:rFonts w:ascii="宋体" w:hAnsi="宋体" w:cs="Calibri"/>
          <w:b/>
          <w:bCs/>
          <w:kern w:val="0"/>
          <w:sz w:val="22"/>
        </w:rPr>
        <w:t>6.2 评标原则</w:t>
      </w:r>
      <w:bookmarkEnd w:id="7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7" w:name="_Toc28178"/>
      <w:r>
        <w:rPr>
          <w:rFonts w:ascii="宋体" w:hAnsi="宋体" w:cs="Calibri"/>
          <w:b/>
          <w:bCs/>
          <w:kern w:val="0"/>
          <w:sz w:val="22"/>
        </w:rPr>
        <w:t>6.3 评标</w:t>
      </w:r>
      <w:bookmarkEnd w:id="7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ascii="等线" w:hAnsi="等线" w:cs="Calibri"/>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ascii="等线" w:hAnsi="等线" w:cs="Calibri"/>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8" w:name="_Toc24237"/>
      <w:r>
        <w:rPr>
          <w:rFonts w:ascii="宋体" w:hAnsi="宋体" w:cs="Calibri"/>
          <w:b/>
          <w:bCs/>
          <w:kern w:val="0"/>
          <w:sz w:val="22"/>
        </w:rPr>
        <w:t>7.合同授予</w:t>
      </w:r>
      <w:bookmarkEnd w:id="78"/>
    </w:p>
    <w:p>
      <w:pPr>
        <w:autoSpaceDE w:val="0"/>
        <w:autoSpaceDN w:val="0"/>
        <w:adjustRightInd w:val="0"/>
        <w:snapToGrid w:val="0"/>
        <w:spacing w:line="360" w:lineRule="exact"/>
        <w:rPr>
          <w:rFonts w:ascii="宋体" w:hAnsi="宋体" w:cs="Calibri"/>
          <w:b/>
          <w:bCs/>
          <w:kern w:val="0"/>
          <w:sz w:val="22"/>
        </w:rPr>
      </w:pPr>
      <w:bookmarkStart w:id="79" w:name="_Toc18809"/>
      <w:r>
        <w:rPr>
          <w:rFonts w:ascii="宋体" w:hAnsi="宋体" w:cs="Calibri"/>
          <w:b/>
          <w:bCs/>
          <w:kern w:val="0"/>
          <w:sz w:val="22"/>
        </w:rPr>
        <w:t>7.1 定标方式</w:t>
      </w:r>
      <w:bookmarkEnd w:id="7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80" w:name="_Toc14573"/>
      <w:r>
        <w:rPr>
          <w:rFonts w:ascii="宋体" w:hAnsi="宋体" w:cs="Calibri"/>
          <w:b/>
          <w:bCs/>
          <w:kern w:val="0"/>
          <w:sz w:val="22"/>
        </w:rPr>
        <w:t>7.2 中标通知</w:t>
      </w:r>
      <w:bookmarkEnd w:id="8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81" w:name="_Toc27132"/>
      <w:r>
        <w:rPr>
          <w:rFonts w:ascii="宋体" w:hAnsi="宋体" w:cs="Calibri"/>
          <w:b/>
          <w:bCs/>
          <w:kern w:val="0"/>
          <w:sz w:val="22"/>
        </w:rPr>
        <w:t>7.3 履约</w:t>
      </w:r>
      <w:r>
        <w:rPr>
          <w:rFonts w:hint="eastAsia" w:ascii="宋体" w:hAnsi="宋体" w:cs="Calibri"/>
          <w:b/>
          <w:bCs/>
          <w:kern w:val="0"/>
          <w:sz w:val="22"/>
        </w:rPr>
        <w:t>保证金</w:t>
      </w:r>
      <w:bookmarkEnd w:id="8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82" w:name="_Toc27581"/>
      <w:r>
        <w:rPr>
          <w:rFonts w:ascii="宋体" w:hAnsi="宋体" w:cs="Calibri"/>
          <w:b/>
          <w:bCs/>
          <w:kern w:val="0"/>
          <w:sz w:val="22"/>
        </w:rPr>
        <w:t>7.4 签订合同</w:t>
      </w:r>
      <w:bookmarkEnd w:id="8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83" w:name="_Toc220123241"/>
      <w:bookmarkStart w:id="84" w:name="_Toc11806"/>
      <w:bookmarkStart w:id="85" w:name="_Toc21980980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等线" w:hAnsi="等线" w:cs="Calibri"/>
          <w:b/>
          <w:kern w:val="0"/>
          <w:sz w:val="22"/>
        </w:rPr>
      </w:pPr>
      <w:r>
        <w:rPr>
          <w:rFonts w:hint="eastAsia" w:ascii="等线" w:hAnsi="等线" w:cs="Calibri"/>
          <w:kern w:val="0"/>
          <w:sz w:val="22"/>
        </w:rPr>
        <w:t xml:space="preserve">7.4.3 </w:t>
      </w:r>
      <w:r>
        <w:rPr>
          <w:rFonts w:hint="eastAsia" w:ascii="等线" w:hAnsi="等线" w:cs="Calibri"/>
          <w:b/>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ascii="等线" w:hAnsi="等线" w:cs="Calibri"/>
          <w:kern w:val="0"/>
          <w:sz w:val="22"/>
        </w:rPr>
        <w:t xml:space="preserve">7.4.4 </w:t>
      </w:r>
      <w:r>
        <w:rPr>
          <w:rFonts w:hint="eastAsia" w:ascii="等线" w:hAnsi="等线" w:cs="Calibri"/>
          <w:b/>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3"/>
      <w:bookmarkEnd w:id="84"/>
      <w:bookmarkEnd w:id="85"/>
    </w:p>
    <w:p>
      <w:pPr>
        <w:autoSpaceDE w:val="0"/>
        <w:autoSpaceDN w:val="0"/>
        <w:adjustRightInd w:val="0"/>
        <w:snapToGrid w:val="0"/>
        <w:spacing w:line="360" w:lineRule="exact"/>
        <w:rPr>
          <w:rFonts w:ascii="宋体" w:hAnsi="宋体" w:cs="Calibri"/>
          <w:b/>
          <w:bCs/>
          <w:kern w:val="0"/>
          <w:sz w:val="22"/>
        </w:rPr>
      </w:pPr>
      <w:bookmarkStart w:id="86" w:name="_Toc15553"/>
      <w:bookmarkStart w:id="87" w:name="_Toc219809802"/>
      <w:bookmarkStart w:id="88" w:name="_Toc220123242"/>
      <w:r>
        <w:rPr>
          <w:rFonts w:ascii="宋体" w:hAnsi="宋体" w:cs="Calibri"/>
          <w:b/>
          <w:bCs/>
          <w:kern w:val="0"/>
          <w:sz w:val="22"/>
        </w:rPr>
        <w:t>8.1 重新招标</w:t>
      </w:r>
      <w:bookmarkEnd w:id="86"/>
      <w:bookmarkEnd w:id="87"/>
      <w:bookmarkEnd w:id="8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9" w:name="_Toc220123243"/>
      <w:bookmarkStart w:id="90" w:name="_Toc18806"/>
      <w:bookmarkStart w:id="91" w:name="_Toc219809803"/>
      <w:r>
        <w:rPr>
          <w:rFonts w:ascii="宋体" w:hAnsi="宋体" w:cs="Calibri"/>
          <w:b/>
          <w:bCs/>
          <w:kern w:val="0"/>
          <w:sz w:val="22"/>
        </w:rPr>
        <w:t>8.2 不再招标</w:t>
      </w:r>
      <w:bookmarkEnd w:id="89"/>
      <w:bookmarkEnd w:id="90"/>
      <w:bookmarkEnd w:id="9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2" w:name="_Toc220123244"/>
      <w:bookmarkStart w:id="93" w:name="_Toc219809804"/>
      <w:bookmarkStart w:id="94" w:name="_Toc215941254"/>
      <w:bookmarkStart w:id="95" w:name="_Toc2986"/>
      <w:r>
        <w:rPr>
          <w:rFonts w:ascii="宋体" w:hAnsi="宋体" w:cs="Calibri"/>
          <w:b/>
          <w:bCs/>
          <w:kern w:val="0"/>
          <w:sz w:val="22"/>
        </w:rPr>
        <w:t>9.纪律和监督</w:t>
      </w:r>
      <w:bookmarkEnd w:id="92"/>
      <w:bookmarkEnd w:id="93"/>
      <w:bookmarkEnd w:id="94"/>
      <w:bookmarkEnd w:id="95"/>
    </w:p>
    <w:p>
      <w:pPr>
        <w:autoSpaceDE w:val="0"/>
        <w:autoSpaceDN w:val="0"/>
        <w:adjustRightInd w:val="0"/>
        <w:snapToGrid w:val="0"/>
        <w:spacing w:line="360" w:lineRule="exact"/>
        <w:rPr>
          <w:rFonts w:ascii="宋体" w:hAnsi="宋体" w:cs="Calibri"/>
          <w:b/>
          <w:bCs/>
          <w:kern w:val="0"/>
          <w:sz w:val="22"/>
        </w:rPr>
      </w:pPr>
      <w:bookmarkStart w:id="96" w:name="_Toc219809805"/>
      <w:bookmarkStart w:id="97" w:name="_Toc5509"/>
      <w:bookmarkStart w:id="98" w:name="_Toc220123245"/>
      <w:r>
        <w:rPr>
          <w:rFonts w:ascii="宋体" w:hAnsi="宋体" w:cs="Calibri"/>
          <w:b/>
          <w:bCs/>
          <w:kern w:val="0"/>
          <w:sz w:val="22"/>
        </w:rPr>
        <w:t>9.1 对招标人的纪律要求</w:t>
      </w:r>
      <w:bookmarkEnd w:id="96"/>
      <w:bookmarkEnd w:id="97"/>
      <w:bookmarkEnd w:id="98"/>
    </w:p>
    <w:p>
      <w:pPr>
        <w:adjustRightInd w:val="0"/>
        <w:snapToGrid w:val="0"/>
        <w:spacing w:line="360" w:lineRule="exact"/>
        <w:ind w:firstLine="440"/>
        <w:rPr>
          <w:rFonts w:ascii="等线" w:hAnsi="等线" w:cs="Calibri"/>
          <w:sz w:val="22"/>
        </w:rPr>
      </w:pPr>
      <w:r>
        <w:rPr>
          <w:rFonts w:ascii="等线" w:hAnsi="等线" w:cs="Calibri"/>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9" w:name="_Toc220123246"/>
      <w:bookmarkStart w:id="100" w:name="_Toc10820"/>
      <w:bookmarkStart w:id="101" w:name="_Toc219809806"/>
      <w:r>
        <w:rPr>
          <w:rFonts w:ascii="宋体" w:hAnsi="宋体" w:cs="Calibri"/>
          <w:b/>
          <w:bCs/>
          <w:kern w:val="0"/>
          <w:sz w:val="22"/>
        </w:rPr>
        <w:t>9.2 对投标人的纪律要求</w:t>
      </w:r>
      <w:bookmarkEnd w:id="99"/>
      <w:bookmarkEnd w:id="100"/>
      <w:bookmarkEnd w:id="101"/>
    </w:p>
    <w:p>
      <w:pPr>
        <w:adjustRightInd w:val="0"/>
        <w:snapToGrid w:val="0"/>
        <w:spacing w:line="360" w:lineRule="exact"/>
        <w:ind w:firstLine="440"/>
        <w:rPr>
          <w:rFonts w:ascii="等线" w:hAnsi="等线" w:cs="Calibri"/>
          <w:sz w:val="22"/>
        </w:rPr>
      </w:pPr>
      <w:r>
        <w:rPr>
          <w:rFonts w:ascii="等线" w:hAnsi="等线" w:cs="Calibri"/>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等线" w:hAnsi="等线" w:cs="Calibri"/>
          <w:b/>
          <w:sz w:val="22"/>
        </w:rPr>
      </w:pPr>
      <w:r>
        <w:rPr>
          <w:rFonts w:hint="eastAsia" w:ascii="等线" w:hAnsi="等线" w:cs="Calibri"/>
          <w:b/>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2" w:name="_Toc10756"/>
      <w:bookmarkStart w:id="103" w:name="_Toc220123247"/>
      <w:bookmarkStart w:id="104" w:name="_Toc219809807"/>
      <w:r>
        <w:rPr>
          <w:rFonts w:ascii="宋体" w:hAnsi="宋体" w:cs="Calibri"/>
          <w:b/>
          <w:bCs/>
          <w:kern w:val="0"/>
          <w:sz w:val="22"/>
        </w:rPr>
        <w:t>9.3 对评标委员会成员的纪律要求</w:t>
      </w:r>
      <w:bookmarkEnd w:id="102"/>
      <w:bookmarkEnd w:id="103"/>
      <w:bookmarkEnd w:id="104"/>
    </w:p>
    <w:p>
      <w:pPr>
        <w:adjustRightInd w:val="0"/>
        <w:snapToGrid w:val="0"/>
        <w:spacing w:line="360" w:lineRule="exact"/>
        <w:ind w:firstLine="440"/>
        <w:rPr>
          <w:rFonts w:ascii="等线" w:hAnsi="等线" w:cs="Calibri"/>
          <w:sz w:val="22"/>
        </w:rPr>
      </w:pPr>
      <w:r>
        <w:rPr>
          <w:rFonts w:ascii="等线" w:hAnsi="等线" w:cs="Calibri"/>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等线" w:hAnsi="等线" w:cs="Calibri"/>
          <w:sz w:val="22"/>
        </w:rPr>
        <w:t>五</w:t>
      </w:r>
      <w:r>
        <w:rPr>
          <w:rFonts w:ascii="等线" w:hAnsi="等线" w:cs="Calibri"/>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5" w:name="_Toc12792"/>
      <w:bookmarkStart w:id="106" w:name="_Toc220123248"/>
      <w:bookmarkStart w:id="107" w:name="_Toc219809808"/>
      <w:r>
        <w:rPr>
          <w:rFonts w:ascii="宋体" w:hAnsi="宋体" w:cs="Calibri"/>
          <w:b/>
          <w:bCs/>
          <w:kern w:val="0"/>
          <w:sz w:val="22"/>
        </w:rPr>
        <w:t>9.4 对评标活动有关的工作人员的纪律要求</w:t>
      </w:r>
      <w:bookmarkEnd w:id="105"/>
      <w:bookmarkEnd w:id="106"/>
      <w:bookmarkEnd w:id="107"/>
    </w:p>
    <w:p>
      <w:pPr>
        <w:adjustRightInd w:val="0"/>
        <w:snapToGrid w:val="0"/>
        <w:spacing w:line="360" w:lineRule="exact"/>
        <w:ind w:firstLine="440"/>
        <w:rPr>
          <w:rFonts w:ascii="等线" w:hAnsi="等线" w:cs="Calibri"/>
          <w:sz w:val="22"/>
        </w:rPr>
      </w:pPr>
      <w:r>
        <w:rPr>
          <w:rFonts w:ascii="等线" w:hAnsi="等线" w:cs="Calibri"/>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8" w:name="_Toc219809809"/>
      <w:bookmarkStart w:id="109" w:name="_Toc239"/>
      <w:bookmarkStart w:id="110" w:name="_Toc220123249"/>
      <w:r>
        <w:rPr>
          <w:rFonts w:ascii="宋体" w:hAnsi="宋体" w:cs="Calibri"/>
          <w:b/>
          <w:bCs/>
          <w:kern w:val="0"/>
          <w:sz w:val="22"/>
        </w:rPr>
        <w:t>9.5 投诉</w:t>
      </w:r>
      <w:bookmarkEnd w:id="108"/>
      <w:bookmarkEnd w:id="109"/>
      <w:bookmarkEnd w:id="110"/>
    </w:p>
    <w:p>
      <w:pPr>
        <w:adjustRightInd w:val="0"/>
        <w:snapToGrid w:val="0"/>
        <w:spacing w:line="360" w:lineRule="exact"/>
        <w:ind w:firstLine="440"/>
        <w:rPr>
          <w:rFonts w:ascii="等线" w:hAnsi="等线" w:cs="Calibri"/>
          <w:sz w:val="22"/>
        </w:rPr>
      </w:pPr>
      <w:r>
        <w:rPr>
          <w:rFonts w:ascii="等线" w:hAnsi="等线" w:cs="Calibri"/>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11" w:name="_Toc10817"/>
      <w:r>
        <w:rPr>
          <w:rFonts w:ascii="宋体" w:hAnsi="宋体" w:cs="Calibri"/>
          <w:b/>
          <w:bCs/>
          <w:kern w:val="0"/>
          <w:sz w:val="22"/>
        </w:rPr>
        <w:t>10. 需要补充的其他内容</w:t>
      </w:r>
      <w:bookmarkEnd w:id="111"/>
    </w:p>
    <w:p>
      <w:pPr>
        <w:autoSpaceDE w:val="0"/>
        <w:autoSpaceDN w:val="0"/>
        <w:adjustRightInd w:val="0"/>
        <w:snapToGrid w:val="0"/>
        <w:spacing w:line="360" w:lineRule="exact"/>
        <w:ind w:firstLine="440"/>
        <w:jc w:val="left"/>
        <w:rPr>
          <w:rFonts w:ascii="等线" w:hAnsi="等线" w:cs="Calibri"/>
          <w:sz w:val="22"/>
        </w:rPr>
      </w:pPr>
      <w:r>
        <w:rPr>
          <w:rFonts w:ascii="等线" w:hAnsi="等线" w:cs="Calibri"/>
          <w:sz w:val="22"/>
        </w:rPr>
        <w:t>需要补充的其他内容：见投标人须知前附表。</w:t>
      </w:r>
    </w:p>
    <w:p>
      <w:pPr>
        <w:autoSpaceDE w:val="0"/>
        <w:autoSpaceDN w:val="0"/>
        <w:adjustRightInd w:val="0"/>
        <w:snapToGrid w:val="0"/>
        <w:spacing w:line="360" w:lineRule="exact"/>
        <w:rPr>
          <w:rFonts w:ascii="宋体" w:hAnsi="宋体" w:cs="Calibri"/>
          <w:sz w:val="22"/>
        </w:rPr>
      </w:pPr>
    </w:p>
    <w:p>
      <w:pPr>
        <w:pStyle w:val="2"/>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12" w:name="_Toc223327527"/>
      <w:bookmarkStart w:id="113" w:name="_Toc213036227"/>
    </w:p>
    <w:p>
      <w:pPr>
        <w:pStyle w:val="2"/>
        <w:spacing w:before="0" w:after="0" w:line="360" w:lineRule="auto"/>
        <w:jc w:val="center"/>
        <w:rPr>
          <w:rFonts w:ascii="Calibri" w:hAnsi="Calibri" w:eastAsia="黑体" w:cs="Calibri"/>
          <w:kern w:val="0"/>
          <w:sz w:val="32"/>
        </w:rPr>
      </w:pPr>
      <w:bookmarkStart w:id="114" w:name="_Toc8673889"/>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2"/>
      <w:bookmarkEnd w:id="113"/>
      <w:r>
        <w:rPr>
          <w:rFonts w:hint="eastAsia" w:ascii="Calibri" w:hAnsi="Calibri" w:eastAsia="黑体" w:cs="Calibri"/>
          <w:kern w:val="0"/>
          <w:sz w:val="32"/>
        </w:rPr>
        <w:t>货物需求一览表及技术规格</w:t>
      </w:r>
      <w:bookmarkEnd w:id="114"/>
    </w:p>
    <w:p>
      <w:pPr>
        <w:widowControl/>
        <w:jc w:val="left"/>
        <w:rPr>
          <w:sz w:val="22"/>
        </w:rPr>
      </w:pPr>
      <w:r>
        <w:rPr>
          <w:rFonts w:hint="eastAsia" w:ascii="宋体" w:hAnsi="宋体" w:cs="Calibri"/>
          <w:b/>
          <w:kern w:val="0"/>
          <w:sz w:val="22"/>
        </w:rPr>
        <w:t>一、采购内容、数量及主要要求</w:t>
      </w:r>
    </w:p>
    <w:p>
      <w:pPr>
        <w:adjustRightInd w:val="0"/>
        <w:snapToGrid w:val="0"/>
        <w:jc w:val="left"/>
        <w:outlineLvl w:val="0"/>
        <w:rPr>
          <w:sz w:val="22"/>
        </w:rPr>
      </w:pPr>
      <w:bookmarkStart w:id="115" w:name="_Toc8673890"/>
      <w:r>
        <w:rPr>
          <w:rFonts w:hint="eastAsia"/>
          <w:sz w:val="22"/>
        </w:rPr>
        <w:t>（一）货物需求一览表</w:t>
      </w:r>
      <w:bookmarkEnd w:id="115"/>
    </w:p>
    <w:p>
      <w:pPr>
        <w:adjustRightInd w:val="0"/>
        <w:snapToGrid w:val="0"/>
        <w:jc w:val="left"/>
        <w:outlineLvl w:val="0"/>
        <w:rPr>
          <w:b/>
          <w:sz w:val="22"/>
        </w:rPr>
      </w:pPr>
      <w:r>
        <w:rPr>
          <w:rFonts w:hint="eastAsia"/>
          <w:sz w:val="22"/>
        </w:rPr>
        <w:t>本项目分为</w:t>
      </w:r>
      <w:r>
        <w:rPr>
          <w:rFonts w:hint="eastAsia"/>
          <w:sz w:val="22"/>
          <w:lang w:val="en-US" w:eastAsia="zh-CN"/>
        </w:rPr>
        <w:t>2</w:t>
      </w:r>
      <w:r>
        <w:rPr>
          <w:rFonts w:hint="eastAsia"/>
          <w:sz w:val="22"/>
        </w:rPr>
        <w:t>个标项。</w:t>
      </w:r>
      <w:r>
        <w:rPr>
          <w:rFonts w:hint="eastAsia"/>
          <w:b/>
          <w:sz w:val="22"/>
        </w:rPr>
        <w:t>每个标项独立封套，不可多个标项混装。</w:t>
      </w:r>
    </w:p>
    <w:p>
      <w:pPr>
        <w:adjustRightInd w:val="0"/>
        <w:snapToGrid w:val="0"/>
        <w:jc w:val="left"/>
        <w:outlineLvl w:val="0"/>
        <w:rPr>
          <w:b/>
          <w:sz w:val="22"/>
        </w:rPr>
      </w:pPr>
    </w:p>
    <w:p>
      <w:pPr>
        <w:adjustRightInd w:val="0"/>
        <w:snapToGrid w:val="0"/>
        <w:jc w:val="left"/>
        <w:outlineLvl w:val="0"/>
        <w:rPr>
          <w:b/>
          <w:sz w:val="32"/>
          <w:szCs w:val="32"/>
        </w:rPr>
      </w:pPr>
      <w:r>
        <w:rPr>
          <w:rFonts w:hint="eastAsia"/>
          <w:b/>
          <w:sz w:val="32"/>
          <w:szCs w:val="32"/>
        </w:rPr>
        <w:t>标项</w:t>
      </w:r>
      <w:r>
        <w:rPr>
          <w:b/>
          <w:sz w:val="32"/>
          <w:szCs w:val="32"/>
        </w:rPr>
        <w:t>1</w:t>
      </w:r>
      <w:r>
        <w:rPr>
          <w:rFonts w:hint="eastAsia"/>
          <w:b/>
          <w:sz w:val="32"/>
          <w:szCs w:val="32"/>
        </w:rPr>
        <w:t>：</w:t>
      </w:r>
    </w:p>
    <w:p>
      <w:pPr>
        <w:adjustRightInd w:val="0"/>
        <w:snapToGrid w:val="0"/>
        <w:jc w:val="left"/>
        <w:outlineLvl w:val="0"/>
        <w:rPr>
          <w:b/>
          <w:sz w:val="22"/>
        </w:rPr>
      </w:pPr>
      <w:r>
        <w:rPr>
          <w:rFonts w:hint="eastAsia"/>
          <w:b/>
          <w:sz w:val="22"/>
        </w:rPr>
        <w:t>采购主体：1至</w:t>
      </w:r>
      <w:r>
        <w:rPr>
          <w:b/>
          <w:sz w:val="22"/>
        </w:rPr>
        <w:t>6</w:t>
      </w:r>
      <w:r>
        <w:rPr>
          <w:rFonts w:hint="eastAsia"/>
          <w:b/>
          <w:sz w:val="22"/>
        </w:rPr>
        <w:t>项为浙江机场集团有限公司，</w:t>
      </w:r>
      <w:r>
        <w:rPr>
          <w:b/>
          <w:sz w:val="22"/>
        </w:rPr>
        <w:t>7</w:t>
      </w:r>
      <w:r>
        <w:rPr>
          <w:rFonts w:hint="eastAsia"/>
          <w:b/>
          <w:sz w:val="22"/>
        </w:rPr>
        <w:t>项至3</w:t>
      </w:r>
      <w:r>
        <w:rPr>
          <w:b/>
          <w:sz w:val="22"/>
        </w:rPr>
        <w:t>1</w:t>
      </w:r>
      <w:r>
        <w:rPr>
          <w:rFonts w:hint="eastAsia"/>
          <w:b/>
          <w:sz w:val="22"/>
        </w:rPr>
        <w:t>项为杭州萧山国际机场有限公司</w:t>
      </w:r>
    </w:p>
    <w:tbl>
      <w:tblPr>
        <w:tblStyle w:val="46"/>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34"/>
        <w:gridCol w:w="1419"/>
        <w:gridCol w:w="708"/>
        <w:gridCol w:w="552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54"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序号</w:t>
            </w:r>
          </w:p>
        </w:tc>
        <w:tc>
          <w:tcPr>
            <w:tcW w:w="1134"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货物名称</w:t>
            </w:r>
          </w:p>
        </w:tc>
        <w:tc>
          <w:tcPr>
            <w:tcW w:w="1419"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参考品牌</w:t>
            </w:r>
          </w:p>
        </w:tc>
        <w:tc>
          <w:tcPr>
            <w:tcW w:w="708"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数量</w:t>
            </w:r>
          </w:p>
        </w:tc>
        <w:tc>
          <w:tcPr>
            <w:tcW w:w="5527"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主要配置及要求</w:t>
            </w:r>
          </w:p>
        </w:tc>
        <w:tc>
          <w:tcPr>
            <w:tcW w:w="993" w:type="dxa"/>
            <w:shd w:val="clear" w:color="auto" w:fill="E7E6E6"/>
            <w:vAlign w:val="center"/>
          </w:tcPr>
          <w:p>
            <w:pPr>
              <w:widowControl/>
              <w:rPr>
                <w:rFonts w:ascii="宋体" w:hAnsi="宋体" w:cs="宋体"/>
                <w:b/>
                <w:bCs/>
                <w:kern w:val="0"/>
                <w:sz w:val="18"/>
                <w:szCs w:val="18"/>
              </w:rPr>
            </w:pPr>
            <w:r>
              <w:rPr>
                <w:rFonts w:hint="eastAsia" w:ascii="宋体" w:hAnsi="宋体" w:cs="宋体"/>
                <w:b/>
                <w:bCs/>
                <w:kern w:val="0"/>
                <w:sz w:val="18"/>
                <w:szCs w:val="18"/>
              </w:rPr>
              <w:t>使用场景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1</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商用台式机电脑（含显示器）</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同序号8“</w:t>
            </w:r>
            <w:r>
              <w:rPr>
                <w:rFonts w:hint="eastAsia" w:ascii="宋体" w:hAnsi="宋体" w:cs="宋体"/>
                <w:bCs/>
                <w:kern w:val="0"/>
                <w:sz w:val="18"/>
                <w:szCs w:val="18"/>
              </w:rPr>
              <w:t>商用台式机电脑（含显示器）</w:t>
            </w:r>
            <w:r>
              <w:rPr>
                <w:rFonts w:hint="eastAsia" w:ascii="宋体" w:hAnsi="宋体" w:cs="宋体"/>
                <w:kern w:val="0"/>
                <w:sz w:val="18"/>
                <w:szCs w:val="18"/>
              </w:rPr>
              <w:t>”</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2</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笔记本电脑</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商务办公系列，二合一翻转本</w:t>
            </w:r>
          </w:p>
          <w:p>
            <w:pPr>
              <w:widowControl/>
              <w:rPr>
                <w:rFonts w:ascii="宋体" w:hAnsi="宋体" w:cs="宋体"/>
                <w:kern w:val="0"/>
                <w:sz w:val="18"/>
                <w:szCs w:val="18"/>
              </w:rPr>
            </w:pPr>
            <w:r>
              <w:rPr>
                <w:rFonts w:hint="eastAsia" w:ascii="宋体" w:hAnsi="宋体" w:cs="宋体"/>
                <w:kern w:val="0"/>
                <w:sz w:val="18"/>
                <w:szCs w:val="18"/>
              </w:rPr>
              <w:t>13.3英寸或1</w:t>
            </w:r>
            <w:r>
              <w:rPr>
                <w:rFonts w:ascii="宋体" w:hAnsi="宋体" w:cs="宋体"/>
                <w:kern w:val="0"/>
                <w:sz w:val="18"/>
                <w:szCs w:val="18"/>
              </w:rPr>
              <w:t>4</w:t>
            </w:r>
            <w:r>
              <w:rPr>
                <w:rFonts w:hint="eastAsia" w:ascii="宋体" w:hAnsi="宋体" w:cs="宋体"/>
                <w:kern w:val="0"/>
                <w:sz w:val="18"/>
                <w:szCs w:val="18"/>
              </w:rPr>
              <w:t xml:space="preserve">英寸，Intel 酷睿i7 </w:t>
            </w:r>
            <w:r>
              <w:rPr>
                <w:rFonts w:ascii="宋体" w:hAnsi="宋体" w:cs="宋体"/>
                <w:kern w:val="0"/>
                <w:sz w:val="18"/>
                <w:szCs w:val="18"/>
              </w:rPr>
              <w:t>8</w:t>
            </w:r>
            <w:r>
              <w:rPr>
                <w:rFonts w:hint="eastAsia" w:ascii="宋体" w:hAnsi="宋体" w:cs="宋体"/>
                <w:kern w:val="0"/>
                <w:sz w:val="18"/>
                <w:szCs w:val="18"/>
              </w:rPr>
              <w:t>5</w:t>
            </w:r>
            <w:r>
              <w:rPr>
                <w:rFonts w:ascii="宋体" w:hAnsi="宋体" w:cs="宋体"/>
                <w:kern w:val="0"/>
                <w:sz w:val="18"/>
                <w:szCs w:val="18"/>
              </w:rPr>
              <w:t>50</w:t>
            </w:r>
            <w:r>
              <w:rPr>
                <w:rFonts w:hint="eastAsia" w:ascii="宋体" w:hAnsi="宋体" w:cs="宋体"/>
                <w:kern w:val="0"/>
                <w:sz w:val="18"/>
                <w:szCs w:val="18"/>
              </w:rPr>
              <w:t>U及以上 ,8G内存，固态硬盘256GB，全金属材质，IPS触摸屏，Intel HD 显卡 620或MX</w:t>
            </w:r>
            <w:r>
              <w:rPr>
                <w:rFonts w:ascii="宋体" w:hAnsi="宋体" w:cs="宋体"/>
                <w:kern w:val="0"/>
                <w:sz w:val="18"/>
                <w:szCs w:val="18"/>
              </w:rPr>
              <w:t>150</w:t>
            </w:r>
            <w:r>
              <w:rPr>
                <w:rFonts w:hint="eastAsia" w:ascii="宋体" w:hAnsi="宋体" w:cs="宋体"/>
                <w:kern w:val="0"/>
                <w:sz w:val="18"/>
                <w:szCs w:val="18"/>
              </w:rPr>
              <w:t>，3芯电池。含配套无线鼠标、电脑包</w:t>
            </w:r>
          </w:p>
          <w:p>
            <w:pPr>
              <w:widowControl/>
              <w:rPr>
                <w:rFonts w:ascii="宋体" w:hAnsi="宋体" w:cs="宋体"/>
                <w:kern w:val="0"/>
                <w:sz w:val="18"/>
                <w:szCs w:val="18"/>
              </w:rPr>
            </w:pPr>
            <w:r>
              <w:rPr>
                <w:rFonts w:hint="eastAsia" w:ascii="宋体" w:hAnsi="宋体" w:cs="宋体"/>
                <w:kern w:val="0"/>
                <w:sz w:val="18"/>
                <w:szCs w:val="18"/>
              </w:rPr>
              <w:t>设备原厂预装正版Windows10专业版操作系统（简体中文），64位，后续可被微软查验。每台必带微软正版标识（GML）</w:t>
            </w:r>
          </w:p>
          <w:p>
            <w:pPr>
              <w:widowControl/>
              <w:rPr>
                <w:rFonts w:ascii="宋体" w:hAnsi="宋体" w:cs="宋体"/>
                <w:kern w:val="0"/>
                <w:sz w:val="18"/>
                <w:szCs w:val="18"/>
              </w:rPr>
            </w:pPr>
            <w:r>
              <w:rPr>
                <w:rFonts w:hint="eastAsia" w:ascii="宋体" w:hAnsi="宋体" w:cs="宋体"/>
                <w:kern w:val="0"/>
                <w:sz w:val="18"/>
                <w:szCs w:val="18"/>
              </w:rPr>
              <w:t>1年原厂质保（部件及人工）</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3</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传真机</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松下、佳能、兄弟或同档次及以上其他</w:t>
            </w:r>
          </w:p>
        </w:tc>
        <w:tc>
          <w:tcPr>
            <w:tcW w:w="708" w:type="dxa"/>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激光普通纸传真机</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彩色激光多功能一体机</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惠普、佳能、兄弟或同档次及以上其他</w:t>
            </w:r>
          </w:p>
        </w:tc>
        <w:tc>
          <w:tcPr>
            <w:tcW w:w="708" w:type="dxa"/>
            <w:vAlign w:val="center"/>
          </w:tcPr>
          <w:p>
            <w:pPr>
              <w:widowControl/>
              <w:rPr>
                <w:rFonts w:ascii="宋体" w:hAnsi="宋体" w:cs="宋体"/>
                <w:bCs/>
                <w:kern w:val="0"/>
                <w:sz w:val="18"/>
                <w:szCs w:val="18"/>
              </w:rPr>
            </w:pPr>
            <w:r>
              <w:rPr>
                <w:rFonts w:hint="eastAsia" w:ascii="宋体" w:hAnsi="宋体" w:cs="宋体"/>
                <w:bCs/>
                <w:kern w:val="0"/>
                <w:sz w:val="18"/>
                <w:szCs w:val="18"/>
              </w:rPr>
              <w:t>3台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彩色激光多功能一体机四合一（(打印 复印 扫描 传真)</w:t>
            </w:r>
          </w:p>
          <w:p>
            <w:pPr>
              <w:widowControl/>
              <w:rPr>
                <w:rFonts w:ascii="宋体" w:hAnsi="宋体" w:cs="宋体"/>
                <w:kern w:val="0"/>
                <w:sz w:val="18"/>
                <w:szCs w:val="18"/>
              </w:rPr>
            </w:pPr>
            <w:r>
              <w:rPr>
                <w:rFonts w:hint="eastAsia" w:ascii="宋体" w:hAnsi="宋体" w:cs="宋体"/>
                <w:kern w:val="0"/>
                <w:sz w:val="18"/>
                <w:szCs w:val="18"/>
              </w:rPr>
              <w:t>页面：A</w:t>
            </w:r>
            <w:r>
              <w:rPr>
                <w:rFonts w:ascii="宋体" w:hAnsi="宋体" w:cs="宋体"/>
                <w:kern w:val="0"/>
                <w:sz w:val="18"/>
                <w:szCs w:val="18"/>
              </w:rPr>
              <w:t>4</w:t>
            </w:r>
          </w:p>
          <w:p>
            <w:pPr>
              <w:widowControl/>
              <w:rPr>
                <w:rFonts w:ascii="宋体" w:hAnsi="宋体" w:cs="宋体"/>
                <w:kern w:val="0"/>
                <w:sz w:val="18"/>
                <w:szCs w:val="18"/>
              </w:rPr>
            </w:pPr>
            <w:r>
              <w:rPr>
                <w:rFonts w:hint="eastAsia" w:ascii="宋体" w:hAnsi="宋体" w:cs="宋体"/>
                <w:kern w:val="0"/>
                <w:sz w:val="18"/>
                <w:szCs w:val="18"/>
              </w:rPr>
              <w:t>打印速度：黑白/彩色2</w:t>
            </w:r>
            <w:r>
              <w:rPr>
                <w:rFonts w:ascii="宋体" w:hAnsi="宋体" w:cs="宋体"/>
                <w:kern w:val="0"/>
                <w:sz w:val="18"/>
                <w:szCs w:val="18"/>
              </w:rPr>
              <w:t>1</w:t>
            </w:r>
            <w:r>
              <w:rPr>
                <w:rFonts w:hint="eastAsia" w:ascii="宋体" w:hAnsi="宋体" w:cs="宋体"/>
                <w:kern w:val="0"/>
                <w:sz w:val="18"/>
                <w:szCs w:val="18"/>
              </w:rPr>
              <w:t>ppm</w:t>
            </w:r>
          </w:p>
          <w:p>
            <w:pPr>
              <w:widowControl/>
              <w:rPr>
                <w:rFonts w:ascii="宋体" w:hAnsi="宋体" w:cs="宋体"/>
                <w:kern w:val="0"/>
                <w:sz w:val="18"/>
                <w:szCs w:val="18"/>
              </w:rPr>
            </w:pPr>
            <w:r>
              <w:rPr>
                <w:rFonts w:hint="eastAsia" w:ascii="宋体" w:hAnsi="宋体" w:cs="宋体"/>
                <w:kern w:val="0"/>
                <w:sz w:val="18"/>
                <w:szCs w:val="18"/>
              </w:rPr>
              <w:t>双面打印速度：黑白/彩色</w:t>
            </w:r>
            <w:r>
              <w:rPr>
                <w:rFonts w:ascii="宋体" w:hAnsi="宋体" w:cs="宋体"/>
                <w:kern w:val="0"/>
                <w:sz w:val="18"/>
                <w:szCs w:val="18"/>
              </w:rPr>
              <w:t>12</w:t>
            </w:r>
            <w:r>
              <w:rPr>
                <w:rFonts w:hint="eastAsia" w:ascii="宋体" w:hAnsi="宋体" w:cs="宋体"/>
                <w:kern w:val="0"/>
                <w:sz w:val="18"/>
                <w:szCs w:val="18"/>
              </w:rPr>
              <w:t>ppm</w:t>
            </w:r>
          </w:p>
          <w:p>
            <w:pPr>
              <w:widowControl/>
              <w:rPr>
                <w:rFonts w:ascii="宋体" w:hAnsi="宋体" w:cs="宋体"/>
                <w:kern w:val="0"/>
                <w:sz w:val="18"/>
                <w:szCs w:val="18"/>
              </w:rPr>
            </w:pPr>
            <w:r>
              <w:rPr>
                <w:rFonts w:hint="eastAsia" w:ascii="宋体" w:hAnsi="宋体" w:cs="宋体"/>
                <w:kern w:val="0"/>
                <w:sz w:val="18"/>
                <w:szCs w:val="18"/>
              </w:rPr>
              <w:t>标配2</w:t>
            </w:r>
            <w:r>
              <w:rPr>
                <w:rFonts w:ascii="宋体" w:hAnsi="宋体" w:cs="宋体"/>
                <w:kern w:val="0"/>
                <w:sz w:val="18"/>
                <w:szCs w:val="18"/>
              </w:rPr>
              <w:t>50</w:t>
            </w:r>
            <w:r>
              <w:rPr>
                <w:rFonts w:hint="eastAsia" w:ascii="宋体" w:hAnsi="宋体" w:cs="宋体"/>
                <w:kern w:val="0"/>
                <w:sz w:val="18"/>
                <w:szCs w:val="18"/>
              </w:rPr>
              <w:t>页进纸盒</w:t>
            </w:r>
          </w:p>
          <w:p>
            <w:pPr>
              <w:widowControl/>
              <w:rPr>
                <w:rFonts w:ascii="宋体" w:hAnsi="宋体" w:cs="宋体"/>
                <w:kern w:val="0"/>
                <w:sz w:val="18"/>
                <w:szCs w:val="18"/>
              </w:rPr>
            </w:pPr>
            <w:r>
              <w:rPr>
                <w:rFonts w:hint="eastAsia" w:ascii="宋体" w:hAnsi="宋体" w:cs="宋体"/>
                <w:kern w:val="0"/>
                <w:sz w:val="18"/>
                <w:szCs w:val="18"/>
              </w:rPr>
              <w:t>支持触摸屏操控</w:t>
            </w:r>
          </w:p>
          <w:p>
            <w:pPr>
              <w:widowControl/>
              <w:rPr>
                <w:rFonts w:ascii="宋体" w:hAnsi="宋体" w:cs="宋体"/>
                <w:kern w:val="0"/>
                <w:sz w:val="18"/>
                <w:szCs w:val="18"/>
              </w:rPr>
            </w:pPr>
            <w:r>
              <w:rPr>
                <w:rFonts w:hint="eastAsia" w:ascii="宋体" w:hAnsi="宋体" w:cs="宋体"/>
                <w:kern w:val="0"/>
                <w:sz w:val="18"/>
                <w:szCs w:val="18"/>
              </w:rPr>
              <w:t>支持U盘直接打印</w:t>
            </w:r>
          </w:p>
          <w:p>
            <w:pPr>
              <w:widowControl/>
              <w:rPr>
                <w:rFonts w:ascii="宋体" w:hAnsi="宋体" w:cs="宋体"/>
                <w:kern w:val="0"/>
                <w:sz w:val="18"/>
                <w:szCs w:val="18"/>
              </w:rPr>
            </w:pPr>
            <w:r>
              <w:rPr>
                <w:rFonts w:hint="eastAsia" w:ascii="宋体" w:hAnsi="宋体" w:cs="宋体"/>
                <w:kern w:val="0"/>
                <w:sz w:val="18"/>
                <w:szCs w:val="18"/>
              </w:rPr>
              <w:t>支持无线移动打印</w:t>
            </w:r>
          </w:p>
          <w:p>
            <w:pPr>
              <w:widowControl/>
              <w:rPr>
                <w:rFonts w:ascii="宋体" w:hAnsi="宋体" w:cs="宋体"/>
                <w:kern w:val="0"/>
                <w:sz w:val="18"/>
                <w:szCs w:val="18"/>
              </w:rPr>
            </w:pPr>
            <w:r>
              <w:rPr>
                <w:rFonts w:hint="eastAsia" w:ascii="宋体" w:hAnsi="宋体" w:cs="宋体"/>
                <w:kern w:val="0"/>
                <w:sz w:val="18"/>
                <w:szCs w:val="18"/>
              </w:rPr>
              <w:t>扫描方式：平板+馈纸式</w:t>
            </w:r>
          </w:p>
          <w:p>
            <w:pPr>
              <w:widowControl/>
              <w:rPr>
                <w:rFonts w:ascii="宋体" w:hAnsi="宋体" w:cs="宋体"/>
                <w:kern w:val="0"/>
                <w:sz w:val="18"/>
                <w:szCs w:val="18"/>
              </w:rPr>
            </w:pPr>
            <w:r>
              <w:rPr>
                <w:rFonts w:hint="eastAsia" w:ascii="宋体" w:hAnsi="宋体" w:cs="宋体"/>
                <w:kern w:val="0"/>
                <w:sz w:val="18"/>
                <w:szCs w:val="18"/>
              </w:rPr>
              <w:t>扫描速速：2</w:t>
            </w:r>
            <w:r>
              <w:rPr>
                <w:rFonts w:ascii="宋体" w:hAnsi="宋体" w:cs="宋体"/>
                <w:kern w:val="0"/>
                <w:sz w:val="18"/>
                <w:szCs w:val="18"/>
              </w:rPr>
              <w:t>6</w:t>
            </w:r>
            <w:r>
              <w:rPr>
                <w:rFonts w:hint="eastAsia" w:ascii="宋体" w:hAnsi="宋体" w:cs="宋体"/>
                <w:kern w:val="0"/>
                <w:sz w:val="18"/>
                <w:szCs w:val="18"/>
              </w:rPr>
              <w:t>ppm</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彩色打印机</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惠普、佳能、兄弟或同档次及以上</w:t>
            </w:r>
            <w:r>
              <w:rPr>
                <w:rFonts w:ascii="宋体" w:hAnsi="宋体" w:cs="宋体"/>
                <w:bCs/>
                <w:kern w:val="0"/>
                <w:sz w:val="18"/>
                <w:szCs w:val="18"/>
              </w:rPr>
              <w:t>其他</w:t>
            </w:r>
          </w:p>
        </w:tc>
        <w:tc>
          <w:tcPr>
            <w:tcW w:w="708" w:type="dxa"/>
            <w:vAlign w:val="center"/>
          </w:tcPr>
          <w:p>
            <w:pPr>
              <w:widowControl/>
              <w:rPr>
                <w:rFonts w:ascii="宋体" w:hAnsi="宋体" w:cs="宋体"/>
                <w:bCs/>
                <w:kern w:val="0"/>
                <w:sz w:val="18"/>
                <w:szCs w:val="18"/>
              </w:rPr>
            </w:pPr>
            <w:r>
              <w:rPr>
                <w:rFonts w:ascii="宋体" w:hAnsi="宋体"/>
                <w:sz w:val="18"/>
                <w:szCs w:val="18"/>
              </w:rPr>
              <w:t>1</w:t>
            </w:r>
            <w:r>
              <w:rPr>
                <w:rFonts w:hint="eastAsia" w:ascii="宋体" w:hAnsi="宋体"/>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涵盖功能：彩色打印、自动双面打印、网络</w:t>
            </w:r>
          </w:p>
          <w:p>
            <w:pPr>
              <w:widowControl/>
              <w:rPr>
                <w:rFonts w:ascii="宋体" w:hAnsi="宋体" w:cs="宋体"/>
                <w:kern w:val="0"/>
                <w:sz w:val="18"/>
                <w:szCs w:val="18"/>
              </w:rPr>
            </w:pPr>
            <w:r>
              <w:rPr>
                <w:rFonts w:hint="eastAsia" w:ascii="宋体" w:hAnsi="宋体" w:cs="宋体"/>
                <w:kern w:val="0"/>
                <w:sz w:val="18"/>
                <w:szCs w:val="18"/>
              </w:rPr>
              <w:t>分辨率：600×600dpi</w:t>
            </w:r>
          </w:p>
          <w:p>
            <w:pPr>
              <w:widowControl/>
              <w:rPr>
                <w:rFonts w:ascii="宋体" w:hAnsi="宋体" w:cs="宋体"/>
                <w:kern w:val="0"/>
                <w:sz w:val="18"/>
                <w:szCs w:val="18"/>
              </w:rPr>
            </w:pPr>
            <w:r>
              <w:rPr>
                <w:rFonts w:hint="eastAsia" w:ascii="宋体" w:hAnsi="宋体" w:cs="宋体"/>
                <w:kern w:val="0"/>
                <w:sz w:val="18"/>
                <w:szCs w:val="18"/>
              </w:rPr>
              <w:t>打印速度：黑白/彩色</w:t>
            </w:r>
            <w:r>
              <w:rPr>
                <w:rFonts w:ascii="宋体" w:hAnsi="宋体" w:cs="宋体"/>
                <w:kern w:val="0"/>
                <w:sz w:val="18"/>
                <w:szCs w:val="18"/>
              </w:rPr>
              <w:t>21</w:t>
            </w:r>
            <w:r>
              <w:rPr>
                <w:rFonts w:hint="eastAsia" w:ascii="宋体" w:hAnsi="宋体" w:cs="宋体"/>
                <w:kern w:val="0"/>
                <w:sz w:val="18"/>
                <w:szCs w:val="18"/>
              </w:rPr>
              <w:t>ppm（A4）</w:t>
            </w:r>
          </w:p>
          <w:p>
            <w:pPr>
              <w:widowControl/>
              <w:rPr>
                <w:rFonts w:ascii="宋体" w:hAnsi="宋体" w:cs="宋体"/>
                <w:kern w:val="0"/>
                <w:sz w:val="18"/>
                <w:szCs w:val="18"/>
              </w:rPr>
            </w:pPr>
            <w:r>
              <w:rPr>
                <w:rFonts w:hint="eastAsia" w:ascii="宋体" w:hAnsi="宋体" w:cs="宋体"/>
                <w:kern w:val="0"/>
                <w:sz w:val="18"/>
                <w:szCs w:val="18"/>
              </w:rPr>
              <w:t>耗材类型：鼓粉一体</w:t>
            </w:r>
          </w:p>
          <w:p>
            <w:pPr>
              <w:widowControl/>
              <w:rPr>
                <w:rFonts w:ascii="宋体" w:hAnsi="宋体" w:cs="宋体"/>
                <w:kern w:val="0"/>
                <w:sz w:val="18"/>
                <w:szCs w:val="18"/>
              </w:rPr>
            </w:pPr>
            <w:r>
              <w:rPr>
                <w:rFonts w:hint="eastAsia" w:ascii="宋体" w:hAnsi="宋体" w:cs="宋体"/>
                <w:kern w:val="0"/>
                <w:sz w:val="18"/>
                <w:szCs w:val="18"/>
              </w:rPr>
              <w:t>硒鼓寿命黑色：2200页</w:t>
            </w:r>
          </w:p>
          <w:p>
            <w:pPr>
              <w:widowControl/>
              <w:rPr>
                <w:rFonts w:ascii="宋体" w:hAnsi="宋体" w:cs="宋体"/>
                <w:kern w:val="0"/>
                <w:sz w:val="18"/>
                <w:szCs w:val="18"/>
              </w:rPr>
            </w:pPr>
            <w:r>
              <w:rPr>
                <w:rFonts w:hint="eastAsia" w:ascii="宋体" w:hAnsi="宋体" w:cs="宋体"/>
                <w:kern w:val="0"/>
                <w:sz w:val="18"/>
                <w:szCs w:val="18"/>
              </w:rPr>
              <w:t>显示屏：液晶显示屏</w:t>
            </w:r>
          </w:p>
          <w:p>
            <w:pPr>
              <w:widowControl/>
              <w:rPr>
                <w:rFonts w:ascii="宋体" w:hAnsi="宋体" w:cs="宋体"/>
                <w:kern w:val="0"/>
                <w:sz w:val="18"/>
                <w:szCs w:val="18"/>
              </w:rPr>
            </w:pPr>
            <w:r>
              <w:rPr>
                <w:rFonts w:hint="eastAsia" w:ascii="宋体" w:hAnsi="宋体" w:cs="宋体"/>
                <w:kern w:val="0"/>
                <w:sz w:val="18"/>
                <w:szCs w:val="18"/>
              </w:rPr>
              <w:t>系统平台：系统平台：Windows 10/7 (32/64bit)、XP</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hint="eastAsia" w:ascii="宋体" w:hAnsi="宋体" w:cs="宋体"/>
                <w:bCs/>
                <w:kern w:val="0"/>
                <w:sz w:val="18"/>
                <w:szCs w:val="18"/>
              </w:rPr>
              <w:t>6</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全自动碎纸机</w:t>
            </w:r>
          </w:p>
        </w:tc>
        <w:tc>
          <w:tcPr>
            <w:tcW w:w="1419" w:type="dxa"/>
            <w:vAlign w:val="center"/>
          </w:tcPr>
          <w:p>
            <w:pPr>
              <w:widowControl/>
              <w:rPr>
                <w:rFonts w:ascii="宋体" w:hAnsi="宋体" w:cs="宋体"/>
                <w:bCs/>
                <w:kern w:val="0"/>
                <w:sz w:val="18"/>
                <w:szCs w:val="18"/>
              </w:rPr>
            </w:pPr>
          </w:p>
        </w:tc>
        <w:tc>
          <w:tcPr>
            <w:tcW w:w="708" w:type="dxa"/>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vAlign w:val="center"/>
          </w:tcPr>
          <w:p>
            <w:pPr>
              <w:widowControl/>
              <w:rPr>
                <w:rFonts w:ascii="宋体" w:hAnsi="宋体" w:cs="宋体"/>
                <w:bCs/>
                <w:kern w:val="0"/>
                <w:sz w:val="18"/>
                <w:szCs w:val="18"/>
              </w:rPr>
            </w:pPr>
            <w:r>
              <w:rPr>
                <w:rFonts w:hint="eastAsia" w:ascii="宋体" w:hAnsi="宋体" w:cs="宋体"/>
                <w:kern w:val="0"/>
                <w:sz w:val="18"/>
                <w:szCs w:val="18"/>
              </w:rPr>
              <w:t>4级保密、单次碎纸1</w:t>
            </w:r>
            <w:r>
              <w:rPr>
                <w:rFonts w:ascii="宋体" w:hAnsi="宋体" w:cs="宋体"/>
                <w:kern w:val="0"/>
                <w:sz w:val="18"/>
                <w:szCs w:val="18"/>
              </w:rPr>
              <w:t>0</w:t>
            </w:r>
            <w:r>
              <w:rPr>
                <w:rFonts w:hint="eastAsia" w:ascii="宋体" w:hAnsi="宋体" w:cs="宋体"/>
                <w:kern w:val="0"/>
                <w:sz w:val="18"/>
                <w:szCs w:val="18"/>
              </w:rPr>
              <w:t>张A</w:t>
            </w:r>
            <w:r>
              <w:rPr>
                <w:rFonts w:ascii="宋体" w:hAnsi="宋体" w:cs="宋体"/>
                <w:kern w:val="0"/>
                <w:sz w:val="18"/>
                <w:szCs w:val="18"/>
              </w:rPr>
              <w:t>4/70</w:t>
            </w:r>
            <w:r>
              <w:rPr>
                <w:rFonts w:hint="eastAsia" w:ascii="宋体" w:hAnsi="宋体" w:cs="宋体"/>
                <w:kern w:val="0"/>
                <w:sz w:val="18"/>
                <w:szCs w:val="18"/>
              </w:rPr>
              <w:t>g，自动碎纸1</w:t>
            </w:r>
            <w:r>
              <w:rPr>
                <w:rFonts w:ascii="宋体" w:hAnsi="宋体" w:cs="宋体"/>
                <w:kern w:val="0"/>
                <w:sz w:val="18"/>
                <w:szCs w:val="18"/>
              </w:rPr>
              <w:t>50</w:t>
            </w:r>
            <w:r>
              <w:rPr>
                <w:rFonts w:hint="eastAsia" w:ascii="宋体" w:hAnsi="宋体" w:cs="宋体"/>
                <w:kern w:val="0"/>
                <w:sz w:val="18"/>
                <w:szCs w:val="18"/>
              </w:rPr>
              <w:t>张A</w:t>
            </w:r>
            <w:r>
              <w:rPr>
                <w:rFonts w:ascii="宋体" w:hAnsi="宋体" w:cs="宋体"/>
                <w:kern w:val="0"/>
                <w:sz w:val="18"/>
                <w:szCs w:val="18"/>
              </w:rPr>
              <w:t>4/70</w:t>
            </w:r>
            <w:r>
              <w:rPr>
                <w:rFonts w:hint="eastAsia" w:ascii="宋体" w:hAnsi="宋体" w:cs="宋体"/>
                <w:kern w:val="0"/>
                <w:sz w:val="18"/>
                <w:szCs w:val="18"/>
              </w:rPr>
              <w:t>克、</w:t>
            </w:r>
            <w:r>
              <w:rPr>
                <w:rFonts w:ascii="宋体" w:hAnsi="宋体" w:cs="宋体"/>
                <w:kern w:val="0"/>
                <w:sz w:val="18"/>
                <w:szCs w:val="18"/>
              </w:rPr>
              <w:t xml:space="preserve"> </w:t>
            </w:r>
            <w:r>
              <w:rPr>
                <w:rFonts w:hint="eastAsia" w:ascii="宋体" w:hAnsi="宋体" w:cs="宋体"/>
                <w:kern w:val="0"/>
                <w:sz w:val="18"/>
                <w:szCs w:val="18"/>
              </w:rPr>
              <w:t>自动 60分钟快熟散热长时间碎纸、抽桶即停、自动断电。推荐震旦AS150CM，</w:t>
            </w:r>
            <w:r>
              <w:rPr>
                <w:rFonts w:hint="eastAsia" w:ascii="宋体" w:hAnsi="宋体" w:cs="宋体"/>
                <w:bCs/>
                <w:kern w:val="0"/>
                <w:sz w:val="18"/>
                <w:szCs w:val="18"/>
              </w:rPr>
              <w:t>，亦可选择与此设备功能相同的或同档次及以上其他品牌产品。</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7</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商用台式机电脑（主机）</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 xml:space="preserve">主板 ≥ Intel Q370 芯片组 </w:t>
            </w:r>
          </w:p>
          <w:p>
            <w:pPr>
              <w:widowControl/>
              <w:rPr>
                <w:rFonts w:ascii="宋体" w:hAnsi="宋体" w:cs="宋体"/>
                <w:kern w:val="0"/>
                <w:sz w:val="18"/>
                <w:szCs w:val="18"/>
              </w:rPr>
            </w:pPr>
            <w:r>
              <w:rPr>
                <w:rFonts w:hint="eastAsia" w:ascii="宋体" w:hAnsi="宋体" w:cs="宋体"/>
                <w:kern w:val="0"/>
                <w:sz w:val="18"/>
                <w:szCs w:val="18"/>
              </w:rPr>
              <w:t xml:space="preserve">CPU ≥第八代英特尔酷睿i5-8500处理器 (6核, 9MB, 3.0GHz) </w:t>
            </w:r>
          </w:p>
          <w:p>
            <w:pPr>
              <w:widowControl/>
              <w:rPr>
                <w:rFonts w:ascii="宋体" w:hAnsi="宋体" w:cs="宋体"/>
                <w:kern w:val="0"/>
                <w:sz w:val="18"/>
                <w:szCs w:val="18"/>
              </w:rPr>
            </w:pPr>
            <w:r>
              <w:rPr>
                <w:rFonts w:hint="eastAsia" w:ascii="宋体" w:hAnsi="宋体" w:cs="宋体"/>
                <w:kern w:val="0"/>
                <w:sz w:val="18"/>
                <w:szCs w:val="18"/>
              </w:rPr>
              <w:t xml:space="preserve">内存 ≥8G 2666MHz DDR4(2*4G或1*8G)，≥4插槽，最大64GB； </w:t>
            </w:r>
          </w:p>
          <w:p>
            <w:pPr>
              <w:widowControl/>
              <w:rPr>
                <w:rFonts w:ascii="宋体" w:hAnsi="宋体" w:cs="宋体"/>
                <w:kern w:val="0"/>
                <w:sz w:val="18"/>
                <w:szCs w:val="18"/>
              </w:rPr>
            </w:pPr>
            <w:r>
              <w:rPr>
                <w:rFonts w:hint="eastAsia" w:ascii="宋体" w:hAnsi="宋体" w:cs="宋体"/>
                <w:kern w:val="0"/>
                <w:sz w:val="18"/>
                <w:szCs w:val="18"/>
              </w:rPr>
              <w:t xml:space="preserve">硬盘 ≥ M.2 256GB PCIe NVME Class 35固态硬盘 </w:t>
            </w:r>
          </w:p>
          <w:p>
            <w:pPr>
              <w:widowControl/>
              <w:rPr>
                <w:rFonts w:ascii="宋体" w:hAnsi="宋体" w:cs="宋体"/>
                <w:kern w:val="0"/>
                <w:sz w:val="18"/>
                <w:szCs w:val="18"/>
              </w:rPr>
            </w:pPr>
            <w:r>
              <w:rPr>
                <w:rFonts w:hint="eastAsia" w:ascii="宋体" w:hAnsi="宋体" w:cs="宋体"/>
                <w:kern w:val="0"/>
                <w:sz w:val="18"/>
                <w:szCs w:val="18"/>
              </w:rPr>
              <w:t xml:space="preserve">显卡 ≥集成显卡（带DP输出和VGA输出） </w:t>
            </w:r>
          </w:p>
          <w:p>
            <w:pPr>
              <w:widowControl/>
              <w:rPr>
                <w:rFonts w:ascii="宋体" w:hAnsi="宋体" w:cs="宋体"/>
                <w:kern w:val="0"/>
                <w:sz w:val="18"/>
                <w:szCs w:val="18"/>
              </w:rPr>
            </w:pPr>
            <w:r>
              <w:rPr>
                <w:rFonts w:hint="eastAsia" w:ascii="宋体" w:hAnsi="宋体" w:cs="宋体"/>
                <w:kern w:val="0"/>
                <w:sz w:val="18"/>
                <w:szCs w:val="18"/>
              </w:rPr>
              <w:t>网卡：10/100/1000BASE-T 自适应</w:t>
            </w:r>
          </w:p>
          <w:p>
            <w:pPr>
              <w:widowControl/>
              <w:rPr>
                <w:rFonts w:ascii="宋体" w:hAnsi="宋体" w:cs="宋体"/>
                <w:kern w:val="0"/>
                <w:sz w:val="18"/>
                <w:szCs w:val="18"/>
              </w:rPr>
            </w:pPr>
            <w:r>
              <w:rPr>
                <w:rFonts w:hint="eastAsia" w:ascii="宋体" w:hAnsi="宋体" w:cs="宋体"/>
                <w:kern w:val="0"/>
                <w:sz w:val="18"/>
                <w:szCs w:val="18"/>
              </w:rPr>
              <w:t>接口 ≥10个外置USB端口：≥6个USB 3.1端口（其中至少一个为type-C），支持PowerShare技术；≥2个Display Port 1.2端口；≥1个串口；≥2个PS/2接口 ,其中USB接口可以在BIOS中屏蔽。</w:t>
            </w:r>
          </w:p>
          <w:p>
            <w:pPr>
              <w:widowControl/>
              <w:rPr>
                <w:rFonts w:ascii="宋体" w:hAnsi="宋体" w:cs="宋体"/>
                <w:kern w:val="0"/>
                <w:sz w:val="18"/>
                <w:szCs w:val="18"/>
              </w:rPr>
            </w:pPr>
            <w:r>
              <w:rPr>
                <w:rFonts w:hint="eastAsia" w:ascii="宋体" w:hAnsi="宋体" w:cs="宋体"/>
                <w:kern w:val="0"/>
                <w:sz w:val="18"/>
                <w:szCs w:val="18"/>
              </w:rPr>
              <w:t>扩展槽 ≥2个PCI-E×16，≥1个PCI-E×1, ≥1个PCI</w:t>
            </w:r>
          </w:p>
          <w:p>
            <w:pPr>
              <w:widowControl/>
              <w:rPr>
                <w:rFonts w:ascii="宋体" w:hAnsi="宋体" w:cs="宋体"/>
                <w:kern w:val="0"/>
                <w:sz w:val="18"/>
                <w:szCs w:val="18"/>
              </w:rPr>
            </w:pPr>
            <w:r>
              <w:rPr>
                <w:rFonts w:hint="eastAsia" w:ascii="宋体" w:hAnsi="宋体" w:cs="宋体"/>
                <w:kern w:val="0"/>
                <w:sz w:val="18"/>
                <w:szCs w:val="18"/>
              </w:rPr>
              <w:t>机箱：标准机箱（大），容量15L左右</w:t>
            </w:r>
          </w:p>
          <w:p>
            <w:pPr>
              <w:widowControl/>
              <w:rPr>
                <w:rFonts w:ascii="宋体" w:hAnsi="宋体" w:cs="宋体"/>
                <w:kern w:val="0"/>
                <w:sz w:val="18"/>
                <w:szCs w:val="18"/>
              </w:rPr>
            </w:pPr>
            <w:r>
              <w:rPr>
                <w:rFonts w:hint="eastAsia" w:ascii="宋体" w:hAnsi="宋体" w:cs="宋体"/>
                <w:kern w:val="0"/>
                <w:sz w:val="18"/>
                <w:szCs w:val="18"/>
              </w:rPr>
              <w:t xml:space="preserve">电源 ≥260W APFC电源，后置电源诊断指示灯； </w:t>
            </w:r>
          </w:p>
          <w:p>
            <w:pPr>
              <w:widowControl/>
              <w:rPr>
                <w:rFonts w:ascii="宋体" w:hAnsi="宋体" w:cs="宋体"/>
                <w:kern w:val="0"/>
                <w:sz w:val="18"/>
                <w:szCs w:val="18"/>
              </w:rPr>
            </w:pPr>
            <w:r>
              <w:rPr>
                <w:rFonts w:hint="eastAsia" w:ascii="宋体" w:hAnsi="宋体" w:cs="宋体"/>
                <w:kern w:val="0"/>
                <w:sz w:val="18"/>
                <w:szCs w:val="18"/>
              </w:rPr>
              <w:t xml:space="preserve">光驱：无 </w:t>
            </w:r>
          </w:p>
          <w:p>
            <w:pPr>
              <w:widowControl/>
              <w:rPr>
                <w:rFonts w:ascii="宋体" w:hAnsi="宋体" w:cs="宋体"/>
                <w:kern w:val="0"/>
                <w:sz w:val="18"/>
                <w:szCs w:val="18"/>
              </w:rPr>
            </w:pPr>
            <w:r>
              <w:rPr>
                <w:rFonts w:hint="eastAsia" w:ascii="宋体" w:hAnsi="宋体" w:cs="宋体"/>
                <w:kern w:val="0"/>
                <w:sz w:val="18"/>
                <w:szCs w:val="18"/>
              </w:rPr>
              <w:t xml:space="preserve">键鼠：USB键盘和鼠标 </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p>
          <w:p>
            <w:pPr>
              <w:widowControl/>
              <w:rPr>
                <w:rFonts w:ascii="宋体" w:hAnsi="宋体" w:cs="宋体"/>
                <w:bCs/>
                <w:kern w:val="0"/>
                <w:sz w:val="18"/>
                <w:szCs w:val="18"/>
              </w:rPr>
            </w:pPr>
            <w:r>
              <w:rPr>
                <w:rFonts w:hint="eastAsia" w:ascii="宋体" w:hAnsi="宋体" w:cs="宋体"/>
                <w:bCs/>
                <w:kern w:val="0"/>
                <w:sz w:val="18"/>
                <w:szCs w:val="18"/>
              </w:rPr>
              <w:t>质保要求：三年原厂质保，下一工作日上门服务。质保期内全保，即包含原厂商免费热线电话支持、所有部件的原厂商备件、原厂商售后服务工程师上门。</w:t>
            </w:r>
          </w:p>
          <w:p>
            <w:pPr>
              <w:widowControl/>
              <w:rPr>
                <w:rFonts w:ascii="宋体" w:hAnsi="宋体" w:cs="宋体"/>
                <w:kern w:val="0"/>
                <w:sz w:val="18"/>
                <w:szCs w:val="18"/>
              </w:rPr>
            </w:pP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集成系统生产电脑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8</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商用台式机电脑（含显示器）</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90</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主板 ≥ Intel Q</w:t>
            </w:r>
            <w:r>
              <w:rPr>
                <w:rFonts w:ascii="宋体" w:hAnsi="宋体" w:cs="宋体"/>
                <w:kern w:val="0"/>
                <w:sz w:val="18"/>
                <w:szCs w:val="18"/>
              </w:rPr>
              <w:t>3</w:t>
            </w:r>
            <w:r>
              <w:rPr>
                <w:rFonts w:hint="eastAsia" w:ascii="宋体" w:hAnsi="宋体" w:cs="宋体"/>
                <w:kern w:val="0"/>
                <w:sz w:val="18"/>
                <w:szCs w:val="18"/>
              </w:rPr>
              <w:t xml:space="preserve">70 芯片组 </w:t>
            </w:r>
          </w:p>
          <w:p>
            <w:pPr>
              <w:widowControl/>
              <w:rPr>
                <w:rFonts w:ascii="宋体" w:hAnsi="宋体" w:cs="宋体"/>
                <w:kern w:val="0"/>
                <w:sz w:val="18"/>
                <w:szCs w:val="18"/>
              </w:rPr>
            </w:pPr>
            <w:r>
              <w:rPr>
                <w:rFonts w:hint="eastAsia" w:ascii="宋体" w:hAnsi="宋体" w:cs="宋体"/>
                <w:kern w:val="0"/>
                <w:sz w:val="18"/>
                <w:szCs w:val="18"/>
              </w:rPr>
              <w:t>CPU ≥英特尔酷睿i5-</w:t>
            </w:r>
            <w:r>
              <w:rPr>
                <w:rFonts w:ascii="宋体" w:hAnsi="宋体" w:cs="宋体"/>
                <w:kern w:val="0"/>
                <w:sz w:val="18"/>
                <w:szCs w:val="18"/>
              </w:rPr>
              <w:t>8</w:t>
            </w:r>
            <w:r>
              <w:rPr>
                <w:rFonts w:hint="eastAsia" w:ascii="宋体" w:hAnsi="宋体" w:cs="宋体"/>
                <w:kern w:val="0"/>
                <w:sz w:val="18"/>
                <w:szCs w:val="18"/>
              </w:rPr>
              <w:t>500处理器 (</w:t>
            </w:r>
            <w:r>
              <w:rPr>
                <w:rFonts w:hint="eastAsia" w:ascii="宋体" w:hAnsi="宋体"/>
                <w:sz w:val="18"/>
                <w:szCs w:val="18"/>
              </w:rPr>
              <w:t>6核、</w:t>
            </w:r>
            <w:r>
              <w:rPr>
                <w:rFonts w:hint="eastAsia" w:ascii="宋体" w:hAnsi="宋体" w:cs="宋体"/>
                <w:kern w:val="0"/>
                <w:sz w:val="18"/>
                <w:szCs w:val="18"/>
              </w:rPr>
              <w:t xml:space="preserve">9MB) </w:t>
            </w:r>
          </w:p>
          <w:p>
            <w:pPr>
              <w:widowControl/>
              <w:rPr>
                <w:rFonts w:ascii="宋体" w:hAnsi="宋体" w:cs="宋体"/>
                <w:kern w:val="0"/>
                <w:sz w:val="18"/>
                <w:szCs w:val="18"/>
              </w:rPr>
            </w:pPr>
            <w:r>
              <w:rPr>
                <w:rFonts w:hint="eastAsia" w:ascii="宋体" w:hAnsi="宋体" w:cs="宋体"/>
                <w:kern w:val="0"/>
                <w:sz w:val="18"/>
                <w:szCs w:val="18"/>
              </w:rPr>
              <w:t>内存 ≥</w:t>
            </w:r>
            <w:r>
              <w:rPr>
                <w:rFonts w:ascii="宋体" w:hAnsi="宋体" w:cs="宋体"/>
                <w:kern w:val="0"/>
                <w:sz w:val="18"/>
                <w:szCs w:val="18"/>
              </w:rPr>
              <w:t>4</w:t>
            </w:r>
            <w:r>
              <w:rPr>
                <w:rFonts w:hint="eastAsia" w:ascii="宋体" w:hAnsi="宋体" w:cs="宋体"/>
                <w:kern w:val="0"/>
                <w:sz w:val="18"/>
                <w:szCs w:val="18"/>
              </w:rPr>
              <w:t>G (2*</w:t>
            </w:r>
            <w:r>
              <w:rPr>
                <w:rFonts w:ascii="宋体" w:hAnsi="宋体" w:cs="宋体"/>
                <w:kern w:val="0"/>
                <w:sz w:val="18"/>
                <w:szCs w:val="18"/>
              </w:rPr>
              <w:t>2</w:t>
            </w:r>
            <w:r>
              <w:rPr>
                <w:rFonts w:hint="eastAsia" w:ascii="宋体" w:hAnsi="宋体" w:cs="宋体"/>
                <w:kern w:val="0"/>
                <w:sz w:val="18"/>
                <w:szCs w:val="18"/>
              </w:rPr>
              <w:t>G或1*</w:t>
            </w:r>
            <w:r>
              <w:rPr>
                <w:rFonts w:ascii="宋体" w:hAnsi="宋体" w:cs="宋体"/>
                <w:kern w:val="0"/>
                <w:sz w:val="18"/>
                <w:szCs w:val="18"/>
              </w:rPr>
              <w:t>4</w:t>
            </w:r>
            <w:r>
              <w:rPr>
                <w:rFonts w:hint="eastAsia" w:ascii="宋体" w:hAnsi="宋体" w:cs="宋体"/>
                <w:kern w:val="0"/>
                <w:sz w:val="18"/>
                <w:szCs w:val="18"/>
              </w:rPr>
              <w:t xml:space="preserve">G)，≥4插槽； </w:t>
            </w:r>
          </w:p>
          <w:p>
            <w:pPr>
              <w:widowControl/>
              <w:rPr>
                <w:rFonts w:ascii="宋体" w:hAnsi="宋体"/>
                <w:sz w:val="18"/>
                <w:szCs w:val="18"/>
              </w:rPr>
            </w:pPr>
            <w:r>
              <w:rPr>
                <w:rFonts w:hint="eastAsia" w:ascii="宋体" w:hAnsi="宋体" w:cs="宋体"/>
                <w:kern w:val="0"/>
                <w:sz w:val="18"/>
                <w:szCs w:val="18"/>
              </w:rPr>
              <w:t xml:space="preserve">硬盘 ≥ </w:t>
            </w:r>
            <w:r>
              <w:rPr>
                <w:rFonts w:ascii="宋体" w:hAnsi="宋体"/>
                <w:sz w:val="18"/>
                <w:szCs w:val="18"/>
              </w:rPr>
              <w:t>500GB SATA (7.200 RPM)</w:t>
            </w:r>
          </w:p>
          <w:p>
            <w:pPr>
              <w:widowControl/>
              <w:rPr>
                <w:rFonts w:ascii="宋体" w:hAnsi="宋体" w:cs="宋体"/>
                <w:kern w:val="0"/>
                <w:sz w:val="18"/>
                <w:szCs w:val="18"/>
              </w:rPr>
            </w:pPr>
            <w:r>
              <w:rPr>
                <w:rFonts w:hint="eastAsia" w:ascii="宋体" w:hAnsi="宋体" w:cs="宋体"/>
                <w:kern w:val="0"/>
                <w:sz w:val="18"/>
                <w:szCs w:val="18"/>
              </w:rPr>
              <w:t>光驱：有，DVD+RW</w:t>
            </w:r>
          </w:p>
          <w:p>
            <w:pPr>
              <w:widowControl/>
              <w:rPr>
                <w:rFonts w:ascii="宋体" w:hAnsi="宋体" w:cs="宋体"/>
                <w:kern w:val="0"/>
                <w:sz w:val="18"/>
                <w:szCs w:val="18"/>
              </w:rPr>
            </w:pPr>
            <w:r>
              <w:rPr>
                <w:rFonts w:hint="eastAsia" w:ascii="宋体" w:hAnsi="宋体" w:cs="宋体"/>
                <w:kern w:val="0"/>
                <w:sz w:val="18"/>
                <w:szCs w:val="18"/>
              </w:rPr>
              <w:t>显卡 ≥集成显卡</w:t>
            </w:r>
          </w:p>
          <w:p>
            <w:pPr>
              <w:widowControl/>
              <w:rPr>
                <w:rFonts w:ascii="宋体" w:hAnsi="宋体" w:cs="宋体"/>
                <w:kern w:val="0"/>
                <w:sz w:val="18"/>
                <w:szCs w:val="18"/>
              </w:rPr>
            </w:pPr>
            <w:r>
              <w:rPr>
                <w:rFonts w:hint="eastAsia" w:ascii="宋体" w:hAnsi="宋体" w:cs="宋体"/>
                <w:kern w:val="0"/>
                <w:sz w:val="18"/>
                <w:szCs w:val="18"/>
              </w:rPr>
              <w:t>网卡：10/100/1000BASE-T 自适应</w:t>
            </w:r>
          </w:p>
          <w:p>
            <w:pPr>
              <w:widowControl/>
              <w:rPr>
                <w:rFonts w:ascii="宋体" w:hAnsi="宋体" w:cs="宋体"/>
                <w:kern w:val="0"/>
                <w:sz w:val="18"/>
                <w:szCs w:val="18"/>
              </w:rPr>
            </w:pPr>
            <w:r>
              <w:rPr>
                <w:rFonts w:hint="eastAsia" w:ascii="宋体" w:hAnsi="宋体" w:cs="宋体"/>
                <w:kern w:val="0"/>
                <w:sz w:val="18"/>
                <w:szCs w:val="18"/>
              </w:rPr>
              <w:t>接口 ≥10个外置USB</w:t>
            </w:r>
            <w:r>
              <w:rPr>
                <w:rFonts w:ascii="宋体" w:hAnsi="宋体" w:cs="宋体"/>
                <w:kern w:val="0"/>
                <w:sz w:val="18"/>
                <w:szCs w:val="18"/>
              </w:rPr>
              <w:t xml:space="preserve">   </w:t>
            </w:r>
            <w:r>
              <w:rPr>
                <w:rFonts w:hint="eastAsia" w:ascii="宋体" w:hAnsi="宋体" w:cs="宋体"/>
                <w:kern w:val="0"/>
                <w:sz w:val="18"/>
                <w:szCs w:val="18"/>
              </w:rPr>
              <w:t>其中至少2个为USB3.0或USB</w:t>
            </w:r>
            <w:r>
              <w:rPr>
                <w:rFonts w:ascii="宋体" w:hAnsi="宋体" w:cs="宋体"/>
                <w:kern w:val="0"/>
                <w:sz w:val="18"/>
                <w:szCs w:val="18"/>
              </w:rPr>
              <w:t>3.1</w:t>
            </w:r>
            <w:r>
              <w:rPr>
                <w:rFonts w:hint="eastAsia" w:ascii="宋体" w:hAnsi="宋体" w:cs="宋体"/>
                <w:kern w:val="0"/>
                <w:sz w:val="18"/>
                <w:szCs w:val="18"/>
              </w:rPr>
              <w:t>，USB接口可以在BIOS中屏蔽。</w:t>
            </w:r>
          </w:p>
          <w:p>
            <w:pPr>
              <w:widowControl/>
              <w:rPr>
                <w:rFonts w:ascii="宋体" w:hAnsi="宋体" w:cs="宋体"/>
                <w:kern w:val="0"/>
                <w:sz w:val="18"/>
                <w:szCs w:val="18"/>
              </w:rPr>
            </w:pPr>
            <w:r>
              <w:rPr>
                <w:rFonts w:hint="eastAsia" w:ascii="宋体" w:hAnsi="宋体" w:cs="宋体"/>
                <w:kern w:val="0"/>
                <w:sz w:val="18"/>
                <w:szCs w:val="18"/>
              </w:rPr>
              <w:t>机箱：标准机箱大小(容量25L左右)，适合办公使用，方便维修</w:t>
            </w:r>
          </w:p>
          <w:p>
            <w:pPr>
              <w:widowControl/>
              <w:rPr>
                <w:rFonts w:ascii="宋体" w:hAnsi="宋体" w:cs="宋体"/>
                <w:kern w:val="0"/>
                <w:sz w:val="18"/>
                <w:szCs w:val="18"/>
              </w:rPr>
            </w:pPr>
            <w:r>
              <w:rPr>
                <w:rFonts w:hint="eastAsia" w:ascii="宋体" w:hAnsi="宋体" w:cs="宋体"/>
                <w:kern w:val="0"/>
                <w:sz w:val="18"/>
                <w:szCs w:val="18"/>
              </w:rPr>
              <w:t xml:space="preserve">键鼠：USB键盘和鼠标 </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p>
          <w:p>
            <w:pPr>
              <w:rPr>
                <w:rFonts w:ascii="宋体" w:hAnsi="宋体"/>
                <w:sz w:val="18"/>
                <w:szCs w:val="18"/>
              </w:rPr>
            </w:pPr>
            <w:r>
              <w:rPr>
                <w:rFonts w:hint="eastAsia" w:ascii="宋体" w:hAnsi="宋体" w:cs="宋体"/>
                <w:kern w:val="0"/>
                <w:sz w:val="18"/>
                <w:szCs w:val="18"/>
              </w:rPr>
              <w:t>显示器：</w:t>
            </w:r>
            <w:r>
              <w:rPr>
                <w:rFonts w:ascii="宋体" w:hAnsi="宋体"/>
                <w:sz w:val="18"/>
                <w:szCs w:val="18"/>
              </w:rPr>
              <w:t>LED</w:t>
            </w:r>
            <w:r>
              <w:rPr>
                <w:rFonts w:hint="eastAsia" w:ascii="宋体" w:hAnsi="宋体"/>
                <w:sz w:val="18"/>
                <w:szCs w:val="18"/>
              </w:rPr>
              <w:t>显示器</w:t>
            </w:r>
          </w:p>
          <w:p>
            <w:pPr>
              <w:rPr>
                <w:rFonts w:ascii="宋体" w:hAnsi="宋体" w:cs="宋体"/>
                <w:bCs/>
                <w:kern w:val="0"/>
                <w:sz w:val="18"/>
                <w:szCs w:val="18"/>
              </w:rPr>
            </w:pPr>
            <w:r>
              <w:rPr>
                <w:rFonts w:hint="eastAsia" w:ascii="宋体" w:hAnsi="宋体"/>
                <w:sz w:val="18"/>
                <w:szCs w:val="18"/>
              </w:rPr>
              <w:t>尺寸：</w:t>
            </w:r>
            <w:r>
              <w:rPr>
                <w:rFonts w:ascii="宋体" w:hAnsi="宋体"/>
                <w:sz w:val="18"/>
                <w:szCs w:val="18"/>
              </w:rPr>
              <w:t>19</w:t>
            </w:r>
            <w:r>
              <w:rPr>
                <w:rFonts w:hint="eastAsia" w:ascii="宋体" w:hAnsi="宋体"/>
                <w:sz w:val="18"/>
                <w:szCs w:val="18"/>
              </w:rPr>
              <w:t>英寸及</w:t>
            </w:r>
            <w:r>
              <w:rPr>
                <w:rFonts w:ascii="宋体" w:hAnsi="宋体"/>
                <w:sz w:val="18"/>
                <w:szCs w:val="18"/>
              </w:rPr>
              <w:t>以上</w:t>
            </w:r>
            <w:r>
              <w:rPr>
                <w:rFonts w:hint="eastAsia" w:ascii="宋体" w:hAnsi="宋体"/>
                <w:sz w:val="18"/>
                <w:szCs w:val="18"/>
              </w:rPr>
              <w:t>；宽高比：宽屏</w:t>
            </w:r>
            <w:r>
              <w:rPr>
                <w:rFonts w:ascii="宋体" w:hAnsi="宋体"/>
                <w:sz w:val="18"/>
                <w:szCs w:val="18"/>
              </w:rPr>
              <w:t>(16:9)</w:t>
            </w:r>
            <w:r>
              <w:rPr>
                <w:rFonts w:hint="eastAsia" w:ascii="宋体" w:hAnsi="宋体"/>
                <w:sz w:val="18"/>
                <w:szCs w:val="18"/>
              </w:rPr>
              <w:t>；分辨率：</w:t>
            </w:r>
            <w:r>
              <w:rPr>
                <w:rFonts w:ascii="宋体" w:hAnsi="宋体"/>
                <w:sz w:val="18"/>
                <w:szCs w:val="18"/>
              </w:rPr>
              <w:t>1600 x 900</w:t>
            </w:r>
            <w:r>
              <w:rPr>
                <w:rFonts w:hint="eastAsia" w:ascii="宋体" w:hAnsi="宋体"/>
                <w:sz w:val="18"/>
                <w:szCs w:val="18"/>
              </w:rPr>
              <w:t>，</w:t>
            </w:r>
            <w:r>
              <w:rPr>
                <w:rFonts w:ascii="宋体" w:hAnsi="宋体"/>
                <w:sz w:val="18"/>
                <w:szCs w:val="18"/>
              </w:rPr>
              <w:t>60 Hz</w:t>
            </w:r>
            <w:r>
              <w:rPr>
                <w:rFonts w:hint="eastAsia" w:ascii="宋体" w:hAnsi="宋体"/>
                <w:sz w:val="18"/>
                <w:szCs w:val="18"/>
              </w:rPr>
              <w:t>；对比度：</w:t>
            </w:r>
            <w:r>
              <w:rPr>
                <w:rFonts w:ascii="宋体" w:hAnsi="宋体"/>
                <w:sz w:val="18"/>
                <w:szCs w:val="18"/>
              </w:rPr>
              <w:t>1000:1</w:t>
            </w:r>
            <w:r>
              <w:rPr>
                <w:rFonts w:hint="eastAsia" w:ascii="宋体" w:hAnsi="宋体"/>
                <w:sz w:val="18"/>
                <w:szCs w:val="18"/>
              </w:rPr>
              <w:t>及</w:t>
            </w:r>
            <w:r>
              <w:rPr>
                <w:rFonts w:ascii="宋体" w:hAnsi="宋体"/>
                <w:sz w:val="18"/>
                <w:szCs w:val="18"/>
              </w:rPr>
              <w:t>以上</w:t>
            </w:r>
            <w:r>
              <w:rPr>
                <w:rFonts w:hint="eastAsia" w:ascii="宋体" w:hAnsi="宋体"/>
                <w:sz w:val="18"/>
                <w:szCs w:val="18"/>
              </w:rPr>
              <w:t>；接口类型：</w:t>
            </w:r>
            <w:r>
              <w:rPr>
                <w:rFonts w:ascii="宋体" w:hAnsi="宋体"/>
                <w:sz w:val="18"/>
                <w:szCs w:val="18"/>
              </w:rPr>
              <w:t xml:space="preserve"> VGA</w:t>
            </w:r>
            <w:r>
              <w:rPr>
                <w:rFonts w:hint="eastAsia" w:ascii="宋体" w:hAnsi="宋体"/>
                <w:sz w:val="18"/>
                <w:szCs w:val="18"/>
              </w:rPr>
              <w:t>；</w:t>
            </w:r>
            <w:r>
              <w:rPr>
                <w:rFonts w:hint="eastAsia" w:ascii="宋体" w:hAnsi="宋体" w:cs="宋体"/>
                <w:bCs/>
                <w:kern w:val="0"/>
                <w:sz w:val="18"/>
                <w:szCs w:val="18"/>
              </w:rPr>
              <w:t>支架及线缆：含</w:t>
            </w:r>
          </w:p>
          <w:p>
            <w:pPr>
              <w:rPr>
                <w:rFonts w:ascii="宋体" w:hAnsi="宋体" w:cs="宋体"/>
                <w:kern w:val="0"/>
                <w:sz w:val="18"/>
                <w:szCs w:val="18"/>
              </w:rPr>
            </w:pPr>
            <w:r>
              <w:rPr>
                <w:rFonts w:hint="eastAsia" w:ascii="宋体" w:hAnsi="宋体"/>
                <w:sz w:val="18"/>
                <w:szCs w:val="18"/>
              </w:rPr>
              <w:t>无电视信号接收功能；无触摸功能</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bCs/>
                <w:kern w:val="0"/>
                <w:sz w:val="18"/>
                <w:szCs w:val="18"/>
              </w:rPr>
              <w:t>质保要求：三年原厂质保，下一工作日上门服务。质保期内全保，即包含原厂商免费热线电话支持、所有部件的原厂商备件、原厂商售后服务工程师上门。</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9</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商用台式机电脑（含显示器）</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9</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 xml:space="preserve">主板 ≥ </w:t>
            </w:r>
            <w:r>
              <w:rPr>
                <w:rFonts w:ascii="宋体" w:hAnsi="宋体" w:cs="宋体"/>
                <w:kern w:val="0"/>
                <w:sz w:val="18"/>
                <w:szCs w:val="18"/>
              </w:rPr>
              <w:t>Intel Z370</w:t>
            </w:r>
            <w:r>
              <w:rPr>
                <w:rFonts w:hint="eastAsia" w:ascii="宋体" w:hAnsi="宋体" w:cs="宋体"/>
                <w:kern w:val="0"/>
                <w:sz w:val="18"/>
                <w:szCs w:val="18"/>
              </w:rPr>
              <w:t xml:space="preserve">芯片组 </w:t>
            </w:r>
          </w:p>
          <w:p>
            <w:pPr>
              <w:widowControl/>
              <w:rPr>
                <w:rFonts w:ascii="宋体" w:hAnsi="宋体" w:cs="宋体"/>
                <w:kern w:val="0"/>
                <w:sz w:val="18"/>
                <w:szCs w:val="18"/>
              </w:rPr>
            </w:pPr>
            <w:r>
              <w:rPr>
                <w:rFonts w:hint="eastAsia" w:ascii="宋体" w:hAnsi="宋体" w:cs="宋体"/>
                <w:kern w:val="0"/>
                <w:sz w:val="18"/>
                <w:szCs w:val="18"/>
              </w:rPr>
              <w:t>CPU ≥第八代英特尔酷睿i</w:t>
            </w:r>
            <w:r>
              <w:rPr>
                <w:rFonts w:ascii="宋体" w:hAnsi="宋体" w:cs="宋体"/>
                <w:kern w:val="0"/>
                <w:sz w:val="18"/>
                <w:szCs w:val="18"/>
              </w:rPr>
              <w:t>7</w:t>
            </w:r>
            <w:r>
              <w:rPr>
                <w:rFonts w:hint="eastAsia" w:ascii="宋体" w:hAnsi="宋体" w:cs="宋体"/>
                <w:kern w:val="0"/>
                <w:sz w:val="18"/>
                <w:szCs w:val="18"/>
              </w:rPr>
              <w:t>-8</w:t>
            </w:r>
            <w:r>
              <w:rPr>
                <w:rFonts w:ascii="宋体" w:hAnsi="宋体" w:cs="宋体"/>
                <w:kern w:val="0"/>
                <w:sz w:val="18"/>
                <w:szCs w:val="18"/>
              </w:rPr>
              <w:t>7</w:t>
            </w:r>
            <w:r>
              <w:rPr>
                <w:rFonts w:hint="eastAsia" w:ascii="宋体" w:hAnsi="宋体" w:cs="宋体"/>
                <w:kern w:val="0"/>
                <w:sz w:val="18"/>
                <w:szCs w:val="18"/>
              </w:rPr>
              <w:t>00处理器 (</w:t>
            </w:r>
            <w:r>
              <w:rPr>
                <w:rFonts w:hint="eastAsia" w:ascii="宋体" w:hAnsi="宋体"/>
                <w:sz w:val="18"/>
                <w:szCs w:val="18"/>
              </w:rPr>
              <w:t>6核,</w:t>
            </w:r>
            <w:r>
              <w:rPr>
                <w:rFonts w:ascii="宋体" w:hAnsi="宋体"/>
                <w:sz w:val="18"/>
                <w:szCs w:val="18"/>
              </w:rPr>
              <w:t>12</w:t>
            </w:r>
            <w:r>
              <w:rPr>
                <w:rFonts w:hint="eastAsia" w:ascii="宋体" w:hAnsi="宋体"/>
                <w:sz w:val="18"/>
                <w:szCs w:val="18"/>
              </w:rPr>
              <w:t xml:space="preserve">MB, </w:t>
            </w:r>
            <w:r>
              <w:rPr>
                <w:rFonts w:ascii="宋体" w:hAnsi="宋体"/>
                <w:sz w:val="18"/>
                <w:szCs w:val="18"/>
              </w:rPr>
              <w:t>4.6</w:t>
            </w:r>
            <w:r>
              <w:rPr>
                <w:rFonts w:hint="eastAsia" w:ascii="宋体" w:hAnsi="宋体"/>
                <w:sz w:val="18"/>
                <w:szCs w:val="18"/>
              </w:rPr>
              <w:t>GHz</w:t>
            </w:r>
            <w:r>
              <w:rPr>
                <w:rFonts w:hint="eastAsia"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内存 ≥</w:t>
            </w:r>
            <w:r>
              <w:rPr>
                <w:rFonts w:ascii="宋体" w:hAnsi="宋体" w:cs="宋体"/>
                <w:kern w:val="0"/>
                <w:sz w:val="18"/>
                <w:szCs w:val="18"/>
              </w:rPr>
              <w:t>16</w:t>
            </w:r>
            <w:r>
              <w:rPr>
                <w:rFonts w:hint="eastAsia" w:ascii="宋体" w:hAnsi="宋体" w:cs="宋体"/>
                <w:kern w:val="0"/>
                <w:sz w:val="18"/>
                <w:szCs w:val="18"/>
              </w:rPr>
              <w:t>G 2666MHz DDR4（2</w:t>
            </w:r>
            <w:r>
              <w:rPr>
                <w:rFonts w:ascii="宋体" w:hAnsi="宋体" w:cs="宋体"/>
                <w:kern w:val="0"/>
                <w:sz w:val="18"/>
                <w:szCs w:val="18"/>
              </w:rPr>
              <w:t>*8</w:t>
            </w:r>
            <w:r>
              <w:rPr>
                <w:rFonts w:hint="eastAsia" w:ascii="宋体" w:hAnsi="宋体" w:cs="宋体"/>
                <w:kern w:val="0"/>
                <w:sz w:val="18"/>
                <w:szCs w:val="18"/>
              </w:rPr>
              <w:t xml:space="preserve">G） </w:t>
            </w:r>
          </w:p>
          <w:p>
            <w:pPr>
              <w:widowControl/>
              <w:rPr>
                <w:rFonts w:ascii="宋体" w:hAnsi="宋体" w:cs="宋体"/>
                <w:kern w:val="0"/>
                <w:sz w:val="18"/>
                <w:szCs w:val="18"/>
              </w:rPr>
            </w:pPr>
            <w:r>
              <w:rPr>
                <w:rFonts w:hint="eastAsia" w:ascii="宋体" w:hAnsi="宋体" w:cs="宋体"/>
                <w:kern w:val="0"/>
                <w:sz w:val="18"/>
                <w:szCs w:val="18"/>
              </w:rPr>
              <w:t>硬盘 ≥ 两块硬盘：</w:t>
            </w:r>
            <w:r>
              <w:rPr>
                <w:rFonts w:ascii="宋体" w:hAnsi="宋体" w:cs="宋体"/>
                <w:kern w:val="0"/>
                <w:sz w:val="18"/>
                <w:szCs w:val="18"/>
              </w:rPr>
              <w:t>256</w:t>
            </w:r>
            <w:r>
              <w:rPr>
                <w:rFonts w:hint="eastAsia" w:ascii="宋体" w:hAnsi="宋体" w:cs="宋体"/>
                <w:kern w:val="0"/>
                <w:sz w:val="18"/>
                <w:szCs w:val="18"/>
              </w:rPr>
              <w:t>G SSD固态硬盘</w:t>
            </w:r>
            <w:r>
              <w:rPr>
                <w:rFonts w:ascii="宋体" w:hAnsi="宋体" w:cs="宋体"/>
                <w:kern w:val="0"/>
                <w:sz w:val="18"/>
                <w:szCs w:val="18"/>
              </w:rPr>
              <w:t xml:space="preserve">+ </w:t>
            </w:r>
            <w:r>
              <w:rPr>
                <w:rFonts w:hint="eastAsia" w:ascii="宋体" w:hAnsi="宋体" w:cs="宋体"/>
                <w:kern w:val="0"/>
                <w:sz w:val="18"/>
                <w:szCs w:val="18"/>
              </w:rPr>
              <w:t>1TB 7200RPM机械硬盘</w:t>
            </w:r>
            <w:r>
              <w:rPr>
                <w:rFonts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显卡 ≥独立显卡NVIDIA GT1030(2GB)GDDR5</w:t>
            </w:r>
          </w:p>
          <w:p>
            <w:pPr>
              <w:widowControl/>
              <w:rPr>
                <w:rFonts w:ascii="宋体" w:hAnsi="宋体"/>
                <w:sz w:val="18"/>
                <w:szCs w:val="18"/>
              </w:rPr>
            </w:pPr>
            <w:r>
              <w:rPr>
                <w:rFonts w:hint="eastAsia" w:ascii="宋体" w:hAnsi="宋体" w:cs="宋体"/>
                <w:kern w:val="0"/>
                <w:sz w:val="18"/>
                <w:szCs w:val="18"/>
              </w:rPr>
              <w:t>蓝牙4.0</w:t>
            </w:r>
          </w:p>
          <w:p>
            <w:pPr>
              <w:widowControl/>
              <w:rPr>
                <w:rFonts w:ascii="宋体" w:hAnsi="宋体" w:cs="宋体"/>
                <w:kern w:val="0"/>
                <w:sz w:val="18"/>
                <w:szCs w:val="18"/>
              </w:rPr>
            </w:pPr>
            <w:r>
              <w:rPr>
                <w:rFonts w:hint="eastAsia" w:ascii="宋体" w:hAnsi="宋体" w:cs="宋体"/>
                <w:kern w:val="0"/>
                <w:sz w:val="18"/>
                <w:szCs w:val="18"/>
              </w:rPr>
              <w:t>光驱：有，DVD+RW</w:t>
            </w:r>
          </w:p>
          <w:p>
            <w:pPr>
              <w:widowControl/>
              <w:rPr>
                <w:rFonts w:ascii="宋体" w:hAnsi="宋体" w:cs="宋体"/>
                <w:kern w:val="0"/>
                <w:sz w:val="18"/>
                <w:szCs w:val="18"/>
              </w:rPr>
            </w:pPr>
            <w:r>
              <w:rPr>
                <w:rFonts w:hint="eastAsia" w:ascii="宋体" w:hAnsi="宋体" w:cs="宋体"/>
                <w:kern w:val="0"/>
                <w:sz w:val="18"/>
                <w:szCs w:val="18"/>
              </w:rPr>
              <w:t>网卡：内置无线网卡Wi-Fi、10/100/1000BASE-T 自适应</w:t>
            </w:r>
          </w:p>
          <w:p>
            <w:pPr>
              <w:widowControl/>
              <w:rPr>
                <w:rFonts w:ascii="宋体" w:hAnsi="宋体" w:cs="宋体"/>
                <w:kern w:val="0"/>
                <w:sz w:val="18"/>
                <w:szCs w:val="18"/>
              </w:rPr>
            </w:pPr>
            <w:r>
              <w:rPr>
                <w:rFonts w:hint="eastAsia" w:ascii="宋体" w:hAnsi="宋体" w:cs="宋体"/>
                <w:kern w:val="0"/>
                <w:sz w:val="18"/>
                <w:szCs w:val="18"/>
              </w:rPr>
              <w:t>接口 ≥10个外置USB</w:t>
            </w:r>
            <w:r>
              <w:rPr>
                <w:rFonts w:ascii="宋体" w:hAnsi="宋体" w:cs="宋体"/>
                <w:kern w:val="0"/>
                <w:sz w:val="18"/>
                <w:szCs w:val="18"/>
              </w:rPr>
              <w:t xml:space="preserve">   </w:t>
            </w:r>
            <w:r>
              <w:rPr>
                <w:rFonts w:hint="eastAsia" w:ascii="宋体" w:hAnsi="宋体" w:cs="宋体"/>
                <w:kern w:val="0"/>
                <w:sz w:val="18"/>
                <w:szCs w:val="18"/>
              </w:rPr>
              <w:t>其中至少2个为USB3.0或USB</w:t>
            </w:r>
            <w:r>
              <w:rPr>
                <w:rFonts w:ascii="宋体" w:hAnsi="宋体" w:cs="宋体"/>
                <w:kern w:val="0"/>
                <w:sz w:val="18"/>
                <w:szCs w:val="18"/>
              </w:rPr>
              <w:t>3.1</w:t>
            </w:r>
            <w:r>
              <w:rPr>
                <w:rFonts w:hint="eastAsia" w:ascii="宋体" w:hAnsi="宋体" w:cs="宋体"/>
                <w:kern w:val="0"/>
                <w:sz w:val="18"/>
                <w:szCs w:val="18"/>
              </w:rPr>
              <w:t>，USB接口可以在BIOS中屏蔽。</w:t>
            </w:r>
          </w:p>
          <w:p>
            <w:pPr>
              <w:widowControl/>
              <w:rPr>
                <w:rFonts w:ascii="宋体" w:hAnsi="宋体" w:cs="宋体"/>
                <w:kern w:val="0"/>
                <w:sz w:val="18"/>
                <w:szCs w:val="18"/>
              </w:rPr>
            </w:pPr>
            <w:r>
              <w:rPr>
                <w:rFonts w:hint="eastAsia" w:ascii="宋体" w:hAnsi="宋体" w:cs="宋体"/>
                <w:kern w:val="0"/>
                <w:sz w:val="18"/>
                <w:szCs w:val="18"/>
              </w:rPr>
              <w:t>机箱：标准机箱大小，适合办公使用，方便维修</w:t>
            </w:r>
          </w:p>
          <w:p>
            <w:pPr>
              <w:widowControl/>
              <w:rPr>
                <w:rFonts w:ascii="宋体" w:hAnsi="宋体" w:cs="宋体"/>
                <w:kern w:val="0"/>
                <w:sz w:val="18"/>
                <w:szCs w:val="18"/>
              </w:rPr>
            </w:pPr>
            <w:r>
              <w:rPr>
                <w:rFonts w:hint="eastAsia" w:ascii="宋体" w:hAnsi="宋体" w:cs="宋体"/>
                <w:kern w:val="0"/>
                <w:sz w:val="18"/>
                <w:szCs w:val="18"/>
              </w:rPr>
              <w:t xml:space="preserve">键鼠：USB键盘和鼠标 </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p>
          <w:p>
            <w:pPr>
              <w:rPr>
                <w:rFonts w:ascii="宋体" w:hAnsi="宋体"/>
                <w:sz w:val="18"/>
                <w:szCs w:val="18"/>
              </w:rPr>
            </w:pPr>
            <w:r>
              <w:rPr>
                <w:rFonts w:hint="eastAsia" w:ascii="宋体" w:hAnsi="宋体" w:cs="宋体"/>
                <w:kern w:val="0"/>
                <w:sz w:val="18"/>
                <w:szCs w:val="18"/>
              </w:rPr>
              <w:t>显示器：</w:t>
            </w:r>
            <w:r>
              <w:rPr>
                <w:rFonts w:ascii="宋体" w:hAnsi="宋体"/>
                <w:sz w:val="18"/>
                <w:szCs w:val="18"/>
              </w:rPr>
              <w:t>LED</w:t>
            </w:r>
            <w:r>
              <w:rPr>
                <w:rFonts w:hint="eastAsia" w:ascii="宋体" w:hAnsi="宋体"/>
                <w:sz w:val="18"/>
                <w:szCs w:val="18"/>
              </w:rPr>
              <w:t>显示器</w:t>
            </w:r>
          </w:p>
          <w:p>
            <w:pPr>
              <w:rPr>
                <w:rFonts w:ascii="宋体" w:hAnsi="宋体" w:cs="宋体"/>
                <w:bCs/>
                <w:kern w:val="0"/>
                <w:sz w:val="18"/>
                <w:szCs w:val="18"/>
              </w:rPr>
            </w:pPr>
            <w:r>
              <w:rPr>
                <w:rFonts w:hint="eastAsia" w:ascii="宋体" w:hAnsi="宋体"/>
                <w:sz w:val="18"/>
                <w:szCs w:val="18"/>
              </w:rPr>
              <w:t>尺寸：</w:t>
            </w:r>
            <w:r>
              <w:rPr>
                <w:rFonts w:ascii="宋体" w:hAnsi="宋体"/>
                <w:sz w:val="18"/>
                <w:szCs w:val="18"/>
              </w:rPr>
              <w:t>19</w:t>
            </w:r>
            <w:r>
              <w:rPr>
                <w:rFonts w:hint="eastAsia" w:ascii="宋体" w:hAnsi="宋体"/>
                <w:sz w:val="18"/>
                <w:szCs w:val="18"/>
              </w:rPr>
              <w:t>英寸及</w:t>
            </w:r>
            <w:r>
              <w:rPr>
                <w:rFonts w:ascii="宋体" w:hAnsi="宋体"/>
                <w:sz w:val="18"/>
                <w:szCs w:val="18"/>
              </w:rPr>
              <w:t>以上</w:t>
            </w:r>
            <w:r>
              <w:rPr>
                <w:rFonts w:hint="eastAsia" w:ascii="宋体" w:hAnsi="宋体"/>
                <w:sz w:val="18"/>
                <w:szCs w:val="18"/>
              </w:rPr>
              <w:t>；宽高比：宽屏</w:t>
            </w:r>
            <w:r>
              <w:rPr>
                <w:rFonts w:ascii="宋体" w:hAnsi="宋体"/>
                <w:sz w:val="18"/>
                <w:szCs w:val="18"/>
              </w:rPr>
              <w:t>(16:9)</w:t>
            </w:r>
            <w:r>
              <w:rPr>
                <w:rFonts w:hint="eastAsia" w:ascii="宋体" w:hAnsi="宋体"/>
                <w:sz w:val="18"/>
                <w:szCs w:val="18"/>
              </w:rPr>
              <w:t>；分辨率：</w:t>
            </w:r>
            <w:r>
              <w:rPr>
                <w:rFonts w:ascii="宋体" w:hAnsi="宋体"/>
                <w:sz w:val="18"/>
                <w:szCs w:val="18"/>
              </w:rPr>
              <w:t>1600 x 900</w:t>
            </w:r>
            <w:r>
              <w:rPr>
                <w:rFonts w:hint="eastAsia" w:ascii="宋体" w:hAnsi="宋体"/>
                <w:sz w:val="18"/>
                <w:szCs w:val="18"/>
              </w:rPr>
              <w:t>，</w:t>
            </w:r>
            <w:r>
              <w:rPr>
                <w:rFonts w:ascii="宋体" w:hAnsi="宋体"/>
                <w:sz w:val="18"/>
                <w:szCs w:val="18"/>
              </w:rPr>
              <w:t>60 Hz</w:t>
            </w:r>
            <w:r>
              <w:rPr>
                <w:rFonts w:hint="eastAsia" w:ascii="宋体" w:hAnsi="宋体"/>
                <w:sz w:val="18"/>
                <w:szCs w:val="18"/>
              </w:rPr>
              <w:t>；对比度：</w:t>
            </w:r>
            <w:r>
              <w:rPr>
                <w:rFonts w:ascii="宋体" w:hAnsi="宋体"/>
                <w:sz w:val="18"/>
                <w:szCs w:val="18"/>
              </w:rPr>
              <w:t>1000:1</w:t>
            </w:r>
            <w:r>
              <w:rPr>
                <w:rFonts w:hint="eastAsia" w:ascii="宋体" w:hAnsi="宋体"/>
                <w:sz w:val="18"/>
                <w:szCs w:val="18"/>
              </w:rPr>
              <w:t>及</w:t>
            </w:r>
            <w:r>
              <w:rPr>
                <w:rFonts w:ascii="宋体" w:hAnsi="宋体"/>
                <w:sz w:val="18"/>
                <w:szCs w:val="18"/>
              </w:rPr>
              <w:t>以上</w:t>
            </w:r>
            <w:r>
              <w:rPr>
                <w:rFonts w:hint="eastAsia" w:ascii="宋体" w:hAnsi="宋体"/>
                <w:sz w:val="18"/>
                <w:szCs w:val="18"/>
              </w:rPr>
              <w:t>；接口类型：</w:t>
            </w:r>
            <w:r>
              <w:rPr>
                <w:rFonts w:ascii="宋体" w:hAnsi="宋体"/>
                <w:sz w:val="18"/>
                <w:szCs w:val="18"/>
              </w:rPr>
              <w:t xml:space="preserve"> VGA</w:t>
            </w:r>
            <w:r>
              <w:rPr>
                <w:rFonts w:hint="eastAsia" w:ascii="宋体" w:hAnsi="宋体"/>
                <w:sz w:val="18"/>
                <w:szCs w:val="18"/>
              </w:rPr>
              <w:t>；</w:t>
            </w:r>
            <w:r>
              <w:rPr>
                <w:rFonts w:hint="eastAsia" w:ascii="宋体" w:hAnsi="宋体" w:cs="宋体"/>
                <w:bCs/>
                <w:kern w:val="0"/>
                <w:sz w:val="18"/>
                <w:szCs w:val="18"/>
              </w:rPr>
              <w:t>支架及线缆：含</w:t>
            </w:r>
          </w:p>
          <w:p>
            <w:pPr>
              <w:rPr>
                <w:rFonts w:ascii="宋体" w:hAnsi="宋体" w:cs="宋体"/>
                <w:kern w:val="0"/>
                <w:sz w:val="18"/>
                <w:szCs w:val="18"/>
              </w:rPr>
            </w:pPr>
            <w:r>
              <w:rPr>
                <w:rFonts w:hint="eastAsia" w:ascii="宋体" w:hAnsi="宋体"/>
                <w:sz w:val="18"/>
                <w:szCs w:val="18"/>
              </w:rPr>
              <w:t>无电视信号接收功能；无触摸功能</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bCs/>
                <w:kern w:val="0"/>
                <w:sz w:val="18"/>
                <w:szCs w:val="18"/>
              </w:rPr>
              <w:t>质保要求：三年原厂质保，下一工作日上门服务。质保期内全保，即包含原厂商免费热线电话支持、所有部件的原厂商备件、原厂商售后服务工程师上门。</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工程管理、制图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10</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商用台式机电脑（含显示器）</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w:t>
            </w:r>
          </w:p>
          <w:p>
            <w:pPr>
              <w:widowControl/>
              <w:rPr>
                <w:rFonts w:ascii="宋体" w:hAnsi="宋体" w:cs="宋体"/>
                <w:bCs/>
                <w:kern w:val="0"/>
                <w:sz w:val="18"/>
                <w:szCs w:val="18"/>
              </w:rPr>
            </w:pPr>
            <w:r>
              <w:rPr>
                <w:rFonts w:hint="eastAsia" w:ascii="宋体" w:hAnsi="宋体" w:cs="宋体"/>
                <w:bCs/>
                <w:kern w:val="0"/>
                <w:sz w:val="18"/>
                <w:szCs w:val="18"/>
              </w:rPr>
              <w:t>惠普（HP）、</w:t>
            </w:r>
          </w:p>
          <w:p>
            <w:pPr>
              <w:widowControl/>
              <w:rPr>
                <w:rFonts w:ascii="宋体" w:hAnsi="宋体" w:cs="宋体"/>
                <w:bCs/>
                <w:kern w:val="0"/>
                <w:sz w:val="18"/>
                <w:szCs w:val="18"/>
              </w:rPr>
            </w:pPr>
            <w:r>
              <w:rPr>
                <w:rFonts w:hint="eastAsia" w:ascii="宋体" w:hAnsi="宋体" w:cs="宋体"/>
                <w:bCs/>
                <w:kern w:val="0"/>
                <w:sz w:val="18"/>
                <w:szCs w:val="18"/>
              </w:rPr>
              <w:t>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主机与序号3电脑配置相同，显示器为</w:t>
            </w:r>
            <w:r>
              <w:rPr>
                <w:rFonts w:ascii="宋体" w:hAnsi="宋体" w:cs="宋体"/>
                <w:kern w:val="0"/>
                <w:sz w:val="18"/>
                <w:szCs w:val="18"/>
              </w:rPr>
              <w:t>23.8</w:t>
            </w:r>
            <w:r>
              <w:rPr>
                <w:rFonts w:hint="eastAsia" w:ascii="宋体" w:hAnsi="宋体" w:cs="宋体"/>
                <w:kern w:val="0"/>
                <w:sz w:val="18"/>
                <w:szCs w:val="18"/>
              </w:rPr>
              <w:t>英寸及以上，主要要求如下：</w:t>
            </w:r>
          </w:p>
          <w:p>
            <w:pPr>
              <w:widowControl/>
              <w:rPr>
                <w:rFonts w:ascii="宋体" w:hAnsi="宋体" w:cs="宋体"/>
                <w:kern w:val="0"/>
                <w:sz w:val="18"/>
                <w:szCs w:val="18"/>
              </w:rPr>
            </w:pPr>
            <w:r>
              <w:rPr>
                <w:rFonts w:hint="eastAsia" w:ascii="宋体" w:hAnsi="宋体" w:cs="宋体"/>
                <w:kern w:val="0"/>
                <w:sz w:val="18"/>
                <w:szCs w:val="18"/>
              </w:rPr>
              <w:t xml:space="preserve">主板 ≥ </w:t>
            </w:r>
            <w:r>
              <w:rPr>
                <w:rFonts w:ascii="宋体" w:hAnsi="宋体" w:cs="宋体"/>
                <w:kern w:val="0"/>
                <w:sz w:val="18"/>
                <w:szCs w:val="18"/>
              </w:rPr>
              <w:t>Intel Z370</w:t>
            </w:r>
            <w:r>
              <w:rPr>
                <w:rFonts w:hint="eastAsia" w:ascii="宋体" w:hAnsi="宋体" w:cs="宋体"/>
                <w:kern w:val="0"/>
                <w:sz w:val="18"/>
                <w:szCs w:val="18"/>
              </w:rPr>
              <w:t xml:space="preserve">芯片组 </w:t>
            </w:r>
          </w:p>
          <w:p>
            <w:pPr>
              <w:widowControl/>
              <w:rPr>
                <w:rFonts w:ascii="宋体" w:hAnsi="宋体" w:cs="宋体"/>
                <w:kern w:val="0"/>
                <w:sz w:val="18"/>
                <w:szCs w:val="18"/>
              </w:rPr>
            </w:pPr>
            <w:r>
              <w:rPr>
                <w:rFonts w:hint="eastAsia" w:ascii="宋体" w:hAnsi="宋体" w:cs="宋体"/>
                <w:kern w:val="0"/>
                <w:sz w:val="18"/>
                <w:szCs w:val="18"/>
              </w:rPr>
              <w:t>CPU ≥第八代英特尔酷睿i</w:t>
            </w:r>
            <w:r>
              <w:rPr>
                <w:rFonts w:ascii="宋体" w:hAnsi="宋体" w:cs="宋体"/>
                <w:kern w:val="0"/>
                <w:sz w:val="18"/>
                <w:szCs w:val="18"/>
              </w:rPr>
              <w:t>7</w:t>
            </w:r>
            <w:r>
              <w:rPr>
                <w:rFonts w:hint="eastAsia" w:ascii="宋体" w:hAnsi="宋体" w:cs="宋体"/>
                <w:kern w:val="0"/>
                <w:sz w:val="18"/>
                <w:szCs w:val="18"/>
              </w:rPr>
              <w:t>-8</w:t>
            </w:r>
            <w:r>
              <w:rPr>
                <w:rFonts w:ascii="宋体" w:hAnsi="宋体" w:cs="宋体"/>
                <w:kern w:val="0"/>
                <w:sz w:val="18"/>
                <w:szCs w:val="18"/>
              </w:rPr>
              <w:t>7</w:t>
            </w:r>
            <w:r>
              <w:rPr>
                <w:rFonts w:hint="eastAsia" w:ascii="宋体" w:hAnsi="宋体" w:cs="宋体"/>
                <w:kern w:val="0"/>
                <w:sz w:val="18"/>
                <w:szCs w:val="18"/>
              </w:rPr>
              <w:t>00处理器 (</w:t>
            </w:r>
            <w:r>
              <w:rPr>
                <w:rFonts w:hint="eastAsia" w:ascii="宋体" w:hAnsi="宋体"/>
                <w:sz w:val="18"/>
                <w:szCs w:val="18"/>
              </w:rPr>
              <w:t>6核,</w:t>
            </w:r>
            <w:r>
              <w:rPr>
                <w:rFonts w:ascii="宋体" w:hAnsi="宋体"/>
                <w:sz w:val="18"/>
                <w:szCs w:val="18"/>
              </w:rPr>
              <w:t>12</w:t>
            </w:r>
            <w:r>
              <w:rPr>
                <w:rFonts w:hint="eastAsia" w:ascii="宋体" w:hAnsi="宋体"/>
                <w:sz w:val="18"/>
                <w:szCs w:val="18"/>
              </w:rPr>
              <w:t xml:space="preserve">MB, </w:t>
            </w:r>
            <w:r>
              <w:rPr>
                <w:rFonts w:ascii="宋体" w:hAnsi="宋体"/>
                <w:sz w:val="18"/>
                <w:szCs w:val="18"/>
              </w:rPr>
              <w:t>4.6</w:t>
            </w:r>
            <w:r>
              <w:rPr>
                <w:rFonts w:hint="eastAsia" w:ascii="宋体" w:hAnsi="宋体"/>
                <w:sz w:val="18"/>
                <w:szCs w:val="18"/>
              </w:rPr>
              <w:t>GHz</w:t>
            </w:r>
            <w:r>
              <w:rPr>
                <w:rFonts w:hint="eastAsia"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内存 ≥</w:t>
            </w:r>
            <w:r>
              <w:rPr>
                <w:rFonts w:ascii="宋体" w:hAnsi="宋体" w:cs="宋体"/>
                <w:kern w:val="0"/>
                <w:sz w:val="18"/>
                <w:szCs w:val="18"/>
              </w:rPr>
              <w:t>16</w:t>
            </w:r>
            <w:r>
              <w:rPr>
                <w:rFonts w:hint="eastAsia" w:ascii="宋体" w:hAnsi="宋体" w:cs="宋体"/>
                <w:kern w:val="0"/>
                <w:sz w:val="18"/>
                <w:szCs w:val="18"/>
              </w:rPr>
              <w:t>G 2666MHz DDR4（2</w:t>
            </w:r>
            <w:r>
              <w:rPr>
                <w:rFonts w:ascii="宋体" w:hAnsi="宋体" w:cs="宋体"/>
                <w:kern w:val="0"/>
                <w:sz w:val="18"/>
                <w:szCs w:val="18"/>
              </w:rPr>
              <w:t>*8</w:t>
            </w:r>
            <w:r>
              <w:rPr>
                <w:rFonts w:hint="eastAsia" w:ascii="宋体" w:hAnsi="宋体" w:cs="宋体"/>
                <w:kern w:val="0"/>
                <w:sz w:val="18"/>
                <w:szCs w:val="18"/>
              </w:rPr>
              <w:t xml:space="preserve">G） </w:t>
            </w:r>
          </w:p>
          <w:p>
            <w:pPr>
              <w:widowControl/>
              <w:rPr>
                <w:rFonts w:ascii="宋体" w:hAnsi="宋体" w:cs="宋体"/>
                <w:kern w:val="0"/>
                <w:sz w:val="18"/>
                <w:szCs w:val="18"/>
              </w:rPr>
            </w:pPr>
            <w:r>
              <w:rPr>
                <w:rFonts w:hint="eastAsia" w:ascii="宋体" w:hAnsi="宋体" w:cs="宋体"/>
                <w:kern w:val="0"/>
                <w:sz w:val="18"/>
                <w:szCs w:val="18"/>
              </w:rPr>
              <w:t>硬盘 ≥ 两块硬盘：</w:t>
            </w:r>
            <w:r>
              <w:rPr>
                <w:rFonts w:ascii="宋体" w:hAnsi="宋体" w:cs="宋体"/>
                <w:kern w:val="0"/>
                <w:sz w:val="18"/>
                <w:szCs w:val="18"/>
              </w:rPr>
              <w:t>256</w:t>
            </w:r>
            <w:r>
              <w:rPr>
                <w:rFonts w:hint="eastAsia" w:ascii="宋体" w:hAnsi="宋体" w:cs="宋体"/>
                <w:kern w:val="0"/>
                <w:sz w:val="18"/>
                <w:szCs w:val="18"/>
              </w:rPr>
              <w:t>G SSD固态硬盘</w:t>
            </w:r>
            <w:r>
              <w:rPr>
                <w:rFonts w:ascii="宋体" w:hAnsi="宋体" w:cs="宋体"/>
                <w:kern w:val="0"/>
                <w:sz w:val="18"/>
                <w:szCs w:val="18"/>
              </w:rPr>
              <w:t xml:space="preserve">+ </w:t>
            </w:r>
            <w:r>
              <w:rPr>
                <w:rFonts w:hint="eastAsia" w:ascii="宋体" w:hAnsi="宋体" w:cs="宋体"/>
                <w:kern w:val="0"/>
                <w:sz w:val="18"/>
                <w:szCs w:val="18"/>
              </w:rPr>
              <w:t>1TB 7200RPM机械硬盘</w:t>
            </w:r>
            <w:r>
              <w:rPr>
                <w:rFonts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显卡 ≥独立显卡NVIDIA GT1030(2GB)GDDR5</w:t>
            </w:r>
          </w:p>
          <w:p>
            <w:pPr>
              <w:widowControl/>
              <w:rPr>
                <w:rFonts w:ascii="宋体" w:hAnsi="宋体"/>
                <w:sz w:val="18"/>
                <w:szCs w:val="18"/>
              </w:rPr>
            </w:pPr>
            <w:r>
              <w:rPr>
                <w:rFonts w:hint="eastAsia" w:ascii="宋体" w:hAnsi="宋体" w:cs="宋体"/>
                <w:kern w:val="0"/>
                <w:sz w:val="18"/>
                <w:szCs w:val="18"/>
              </w:rPr>
              <w:t>蓝牙4.0</w:t>
            </w:r>
          </w:p>
          <w:p>
            <w:pPr>
              <w:widowControl/>
              <w:rPr>
                <w:rFonts w:ascii="宋体" w:hAnsi="宋体" w:cs="宋体"/>
                <w:kern w:val="0"/>
                <w:sz w:val="18"/>
                <w:szCs w:val="18"/>
              </w:rPr>
            </w:pPr>
            <w:r>
              <w:rPr>
                <w:rFonts w:hint="eastAsia" w:ascii="宋体" w:hAnsi="宋体" w:cs="宋体"/>
                <w:kern w:val="0"/>
                <w:sz w:val="18"/>
                <w:szCs w:val="18"/>
              </w:rPr>
              <w:t>光驱：有，DVD+RW</w:t>
            </w:r>
          </w:p>
          <w:p>
            <w:pPr>
              <w:widowControl/>
              <w:rPr>
                <w:rFonts w:ascii="宋体" w:hAnsi="宋体" w:cs="宋体"/>
                <w:kern w:val="0"/>
                <w:sz w:val="18"/>
                <w:szCs w:val="18"/>
              </w:rPr>
            </w:pPr>
            <w:r>
              <w:rPr>
                <w:rFonts w:hint="eastAsia" w:ascii="宋体" w:hAnsi="宋体" w:cs="宋体"/>
                <w:kern w:val="0"/>
                <w:sz w:val="18"/>
                <w:szCs w:val="18"/>
              </w:rPr>
              <w:t>网卡：内置无线网卡Wi-Fi、10/100/1000BASE-T 自适应</w:t>
            </w:r>
          </w:p>
          <w:p>
            <w:pPr>
              <w:widowControl/>
              <w:rPr>
                <w:rFonts w:ascii="宋体" w:hAnsi="宋体" w:cs="宋体"/>
                <w:kern w:val="0"/>
                <w:sz w:val="18"/>
                <w:szCs w:val="18"/>
              </w:rPr>
            </w:pPr>
            <w:r>
              <w:rPr>
                <w:rFonts w:hint="eastAsia" w:ascii="宋体" w:hAnsi="宋体" w:cs="宋体"/>
                <w:kern w:val="0"/>
                <w:sz w:val="18"/>
                <w:szCs w:val="18"/>
              </w:rPr>
              <w:t>接口 ≥10个外置USB</w:t>
            </w:r>
            <w:r>
              <w:rPr>
                <w:rFonts w:ascii="宋体" w:hAnsi="宋体" w:cs="宋体"/>
                <w:kern w:val="0"/>
                <w:sz w:val="18"/>
                <w:szCs w:val="18"/>
              </w:rPr>
              <w:t xml:space="preserve">   </w:t>
            </w:r>
            <w:r>
              <w:rPr>
                <w:rFonts w:hint="eastAsia" w:ascii="宋体" w:hAnsi="宋体" w:cs="宋体"/>
                <w:kern w:val="0"/>
                <w:sz w:val="18"/>
                <w:szCs w:val="18"/>
              </w:rPr>
              <w:t>其中至少2个为USB3.0或USB</w:t>
            </w:r>
            <w:r>
              <w:rPr>
                <w:rFonts w:ascii="宋体" w:hAnsi="宋体" w:cs="宋体"/>
                <w:kern w:val="0"/>
                <w:sz w:val="18"/>
                <w:szCs w:val="18"/>
              </w:rPr>
              <w:t>3.1</w:t>
            </w:r>
            <w:r>
              <w:rPr>
                <w:rFonts w:hint="eastAsia" w:ascii="宋体" w:hAnsi="宋体" w:cs="宋体"/>
                <w:kern w:val="0"/>
                <w:sz w:val="18"/>
                <w:szCs w:val="18"/>
              </w:rPr>
              <w:t>，USB接口可以在BIOS中屏蔽。</w:t>
            </w:r>
          </w:p>
          <w:p>
            <w:pPr>
              <w:widowControl/>
              <w:rPr>
                <w:rFonts w:ascii="宋体" w:hAnsi="宋体" w:cs="宋体"/>
                <w:kern w:val="0"/>
                <w:sz w:val="18"/>
                <w:szCs w:val="18"/>
              </w:rPr>
            </w:pPr>
            <w:r>
              <w:rPr>
                <w:rFonts w:hint="eastAsia" w:ascii="宋体" w:hAnsi="宋体" w:cs="宋体"/>
                <w:kern w:val="0"/>
                <w:sz w:val="18"/>
                <w:szCs w:val="18"/>
              </w:rPr>
              <w:t>机箱：标准机箱大小，适合办公使用，方便维修</w:t>
            </w:r>
          </w:p>
          <w:p>
            <w:pPr>
              <w:widowControl/>
              <w:rPr>
                <w:rFonts w:ascii="宋体" w:hAnsi="宋体" w:cs="宋体"/>
                <w:kern w:val="0"/>
                <w:sz w:val="18"/>
                <w:szCs w:val="18"/>
              </w:rPr>
            </w:pPr>
            <w:r>
              <w:rPr>
                <w:rFonts w:hint="eastAsia" w:ascii="宋体" w:hAnsi="宋体" w:cs="宋体"/>
                <w:kern w:val="0"/>
                <w:sz w:val="18"/>
                <w:szCs w:val="18"/>
              </w:rPr>
              <w:t xml:space="preserve">键鼠：USB键盘和鼠标 </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rPr>
                <w:rFonts w:ascii="宋体" w:hAnsi="宋体" w:cs="宋体"/>
                <w:kern w:val="0"/>
                <w:sz w:val="18"/>
                <w:szCs w:val="18"/>
              </w:rPr>
            </w:pPr>
          </w:p>
          <w:p>
            <w:pPr>
              <w:rPr>
                <w:rFonts w:ascii="宋体" w:hAnsi="宋体" w:cs="宋体"/>
                <w:bCs/>
                <w:kern w:val="0"/>
                <w:sz w:val="18"/>
                <w:szCs w:val="18"/>
              </w:rPr>
            </w:pPr>
            <w:r>
              <w:rPr>
                <w:rFonts w:hint="eastAsia" w:ascii="宋体" w:hAnsi="宋体" w:cs="宋体"/>
                <w:kern w:val="0"/>
                <w:sz w:val="18"/>
                <w:szCs w:val="18"/>
              </w:rPr>
              <w:t>显示器：</w:t>
            </w:r>
            <w:r>
              <w:rPr>
                <w:rFonts w:ascii="宋体" w:hAnsi="宋体"/>
                <w:sz w:val="18"/>
                <w:szCs w:val="18"/>
              </w:rPr>
              <w:t>23.8</w:t>
            </w:r>
            <w:r>
              <w:rPr>
                <w:rFonts w:hint="eastAsia" w:ascii="宋体" w:hAnsi="宋体"/>
                <w:sz w:val="18"/>
                <w:szCs w:val="18"/>
              </w:rPr>
              <w:t>英寸及</w:t>
            </w:r>
            <w:r>
              <w:rPr>
                <w:rFonts w:ascii="宋体" w:hAnsi="宋体"/>
                <w:sz w:val="18"/>
                <w:szCs w:val="18"/>
              </w:rPr>
              <w:t>以上</w:t>
            </w:r>
            <w:r>
              <w:rPr>
                <w:rFonts w:hint="eastAsia" w:ascii="宋体" w:hAnsi="宋体"/>
                <w:sz w:val="18"/>
                <w:szCs w:val="18"/>
              </w:rPr>
              <w:t>、旋转升降底座（可旋转屏幕和调整高度）、无闪屏、低蓝光、</w:t>
            </w:r>
            <w:r>
              <w:rPr>
                <w:rFonts w:hint="eastAsia" w:ascii="宋体" w:hAnsi="宋体" w:cs="宋体"/>
                <w:bCs/>
                <w:kern w:val="0"/>
                <w:sz w:val="18"/>
                <w:szCs w:val="18"/>
              </w:rPr>
              <w:t>支架及线缆：含</w:t>
            </w:r>
          </w:p>
          <w:p>
            <w:pPr>
              <w:rPr>
                <w:rFonts w:ascii="宋体" w:hAnsi="宋体" w:cs="宋体"/>
                <w:kern w:val="0"/>
                <w:sz w:val="18"/>
                <w:szCs w:val="18"/>
              </w:rPr>
            </w:pPr>
            <w:r>
              <w:rPr>
                <w:rFonts w:hint="eastAsia" w:ascii="宋体" w:hAnsi="宋体"/>
                <w:sz w:val="18"/>
                <w:szCs w:val="18"/>
              </w:rPr>
              <w:t>无电视信号接收功能；无触摸功能</w:t>
            </w:r>
          </w:p>
          <w:p>
            <w:pPr>
              <w:widowControl/>
              <w:rPr>
                <w:rFonts w:ascii="宋体" w:hAnsi="宋体" w:cs="宋体"/>
                <w:kern w:val="0"/>
                <w:sz w:val="18"/>
                <w:szCs w:val="18"/>
              </w:rPr>
            </w:pPr>
            <w:r>
              <w:rPr>
                <w:rFonts w:hint="eastAsia" w:ascii="宋体" w:hAnsi="宋体" w:cs="宋体"/>
                <w:bCs/>
                <w:kern w:val="0"/>
                <w:sz w:val="18"/>
                <w:szCs w:val="18"/>
              </w:rPr>
              <w:t>质保要求：三年原厂质保，下一工作日上门服务。质保期内全保，即包含原厂商免费热线电话支持、所有部件的原厂商备件、原厂商售后服务工程师上门。</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工程管理、制图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11</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笔记本电脑</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 、惠普（HP）、联想（lenovo）、或同档次及以上其他品牌）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5</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13</w:t>
            </w:r>
            <w:r>
              <w:rPr>
                <w:rFonts w:ascii="宋体" w:hAnsi="宋体" w:cs="宋体"/>
                <w:kern w:val="0"/>
                <w:sz w:val="18"/>
                <w:szCs w:val="18"/>
              </w:rPr>
              <w:t>.3</w:t>
            </w:r>
            <w:r>
              <w:rPr>
                <w:rFonts w:hint="eastAsia" w:ascii="宋体" w:hAnsi="宋体" w:cs="宋体"/>
                <w:kern w:val="0"/>
                <w:sz w:val="18"/>
                <w:szCs w:val="18"/>
              </w:rPr>
              <w:t>英寸或1</w:t>
            </w:r>
            <w:r>
              <w:rPr>
                <w:rFonts w:ascii="宋体" w:hAnsi="宋体" w:cs="宋体"/>
                <w:kern w:val="0"/>
                <w:sz w:val="18"/>
                <w:szCs w:val="18"/>
              </w:rPr>
              <w:t>4</w:t>
            </w:r>
            <w:r>
              <w:rPr>
                <w:rFonts w:hint="eastAsia" w:ascii="宋体" w:hAnsi="宋体" w:cs="宋体"/>
                <w:kern w:val="0"/>
                <w:sz w:val="18"/>
                <w:szCs w:val="18"/>
              </w:rPr>
              <w:t>英寸、轻薄便携、续航时间长、窄边框、金属外壳、适合商务办公</w:t>
            </w:r>
          </w:p>
          <w:p>
            <w:pPr>
              <w:widowControl/>
              <w:rPr>
                <w:rFonts w:ascii="宋体" w:hAnsi="宋体" w:cs="宋体"/>
                <w:kern w:val="0"/>
                <w:sz w:val="18"/>
                <w:szCs w:val="18"/>
              </w:rPr>
            </w:pPr>
            <w:r>
              <w:rPr>
                <w:rFonts w:hint="eastAsia" w:ascii="宋体" w:hAnsi="宋体" w:cs="宋体"/>
                <w:kern w:val="0"/>
                <w:sz w:val="18"/>
                <w:szCs w:val="18"/>
              </w:rPr>
              <w:t>CPU：英特尔® 酷睿™ i</w:t>
            </w:r>
            <w:r>
              <w:rPr>
                <w:rFonts w:ascii="宋体" w:hAnsi="宋体" w:cs="宋体"/>
                <w:kern w:val="0"/>
                <w:sz w:val="18"/>
                <w:szCs w:val="18"/>
              </w:rPr>
              <w:t>7</w:t>
            </w:r>
            <w:r>
              <w:rPr>
                <w:rFonts w:hint="eastAsia" w:ascii="宋体" w:hAnsi="宋体" w:cs="宋体"/>
                <w:kern w:val="0"/>
                <w:sz w:val="18"/>
                <w:szCs w:val="18"/>
              </w:rPr>
              <w:t>-</w:t>
            </w:r>
            <w:r>
              <w:rPr>
                <w:rFonts w:ascii="宋体" w:hAnsi="宋体" w:cs="宋体"/>
                <w:kern w:val="0"/>
                <w:sz w:val="18"/>
                <w:szCs w:val="18"/>
              </w:rPr>
              <w:t>8550</w:t>
            </w:r>
            <w:r>
              <w:rPr>
                <w:rFonts w:hint="eastAsia" w:ascii="宋体" w:hAnsi="宋体" w:cs="宋体"/>
                <w:kern w:val="0"/>
                <w:sz w:val="18"/>
                <w:szCs w:val="18"/>
              </w:rPr>
              <w:t>U 处理器</w:t>
            </w:r>
          </w:p>
          <w:p>
            <w:pPr>
              <w:widowControl/>
              <w:rPr>
                <w:rFonts w:ascii="宋体" w:hAnsi="宋体" w:cs="宋体"/>
                <w:kern w:val="0"/>
                <w:sz w:val="18"/>
                <w:szCs w:val="18"/>
              </w:rPr>
            </w:pPr>
            <w:r>
              <w:rPr>
                <w:rFonts w:hint="eastAsia" w:ascii="宋体" w:hAnsi="宋体" w:cs="宋体"/>
                <w:kern w:val="0"/>
                <w:sz w:val="18"/>
                <w:szCs w:val="18"/>
              </w:rPr>
              <w:t>内存：</w:t>
            </w:r>
            <w:r>
              <w:rPr>
                <w:rFonts w:ascii="宋体" w:hAnsi="宋体" w:cs="宋体"/>
                <w:kern w:val="0"/>
                <w:sz w:val="18"/>
                <w:szCs w:val="18"/>
              </w:rPr>
              <w:t>8GB LPDDR3 2133MHz</w:t>
            </w:r>
          </w:p>
          <w:p>
            <w:pPr>
              <w:widowControl/>
              <w:rPr>
                <w:rFonts w:ascii="宋体" w:hAnsi="宋体" w:cs="宋体"/>
                <w:kern w:val="0"/>
                <w:sz w:val="18"/>
                <w:szCs w:val="18"/>
              </w:rPr>
            </w:pPr>
            <w:r>
              <w:rPr>
                <w:rFonts w:hint="eastAsia" w:ascii="宋体" w:hAnsi="宋体" w:cs="宋体"/>
                <w:kern w:val="0"/>
                <w:sz w:val="18"/>
                <w:szCs w:val="18"/>
              </w:rPr>
              <w:t>硬盘：</w:t>
            </w:r>
            <w:r>
              <w:rPr>
                <w:rFonts w:ascii="宋体" w:hAnsi="宋体" w:cs="宋体"/>
                <w:kern w:val="0"/>
                <w:sz w:val="18"/>
                <w:szCs w:val="18"/>
              </w:rPr>
              <w:t>256</w:t>
            </w:r>
            <w:r>
              <w:rPr>
                <w:rFonts w:hint="eastAsia" w:ascii="宋体" w:hAnsi="宋体" w:cs="宋体"/>
                <w:kern w:val="0"/>
                <w:sz w:val="18"/>
                <w:szCs w:val="18"/>
              </w:rPr>
              <w:t>GB固态硬盘</w:t>
            </w:r>
          </w:p>
          <w:p>
            <w:pPr>
              <w:widowControl/>
              <w:rPr>
                <w:rFonts w:ascii="宋体" w:hAnsi="宋体" w:cs="宋体"/>
                <w:kern w:val="0"/>
                <w:sz w:val="18"/>
                <w:szCs w:val="18"/>
              </w:rPr>
            </w:pPr>
            <w:r>
              <w:rPr>
                <w:rFonts w:hint="eastAsia" w:ascii="宋体" w:hAnsi="宋体" w:cs="宋体"/>
                <w:kern w:val="0"/>
                <w:sz w:val="18"/>
                <w:szCs w:val="18"/>
              </w:rPr>
              <w:t>显示屏：13.3或1</w:t>
            </w:r>
            <w:r>
              <w:rPr>
                <w:rFonts w:ascii="宋体" w:hAnsi="宋体" w:cs="宋体"/>
                <w:kern w:val="0"/>
                <w:sz w:val="18"/>
                <w:szCs w:val="18"/>
              </w:rPr>
              <w:t>4</w:t>
            </w:r>
            <w:r>
              <w:rPr>
                <w:rFonts w:hint="eastAsia" w:ascii="宋体" w:hAnsi="宋体" w:cs="宋体"/>
                <w:kern w:val="0"/>
                <w:sz w:val="18"/>
                <w:szCs w:val="18"/>
              </w:rPr>
              <w:t>英寸 FHD AG (1920 x 1080)显示器</w:t>
            </w:r>
            <w:r>
              <w:rPr>
                <w:rFonts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显示芯片：英特尔® UHD 620显示芯片</w:t>
            </w:r>
          </w:p>
          <w:p>
            <w:pPr>
              <w:widowControl/>
              <w:rPr>
                <w:rFonts w:ascii="宋体" w:hAnsi="宋体" w:cs="宋体"/>
                <w:kern w:val="0"/>
                <w:sz w:val="18"/>
                <w:szCs w:val="18"/>
              </w:rPr>
            </w:pPr>
            <w:r>
              <w:rPr>
                <w:rFonts w:hint="eastAsia" w:ascii="宋体" w:hAnsi="宋体" w:cs="宋体"/>
                <w:kern w:val="0"/>
                <w:sz w:val="18"/>
                <w:szCs w:val="18"/>
              </w:rPr>
              <w:t>无线局域网：有</w:t>
            </w:r>
          </w:p>
          <w:p>
            <w:pPr>
              <w:widowControl/>
              <w:rPr>
                <w:rFonts w:ascii="宋体" w:hAnsi="宋体" w:cs="宋体"/>
                <w:kern w:val="0"/>
                <w:sz w:val="18"/>
                <w:szCs w:val="18"/>
              </w:rPr>
            </w:pPr>
            <w:r>
              <w:rPr>
                <w:rFonts w:hint="eastAsia" w:ascii="宋体" w:hAnsi="宋体" w:cs="宋体"/>
                <w:kern w:val="0"/>
                <w:sz w:val="18"/>
                <w:szCs w:val="18"/>
              </w:rPr>
              <w:t>接口：2个USB</w:t>
            </w:r>
            <w:r>
              <w:rPr>
                <w:rFonts w:ascii="宋体" w:hAnsi="宋体" w:cs="宋体"/>
                <w:kern w:val="0"/>
                <w:sz w:val="18"/>
                <w:szCs w:val="18"/>
              </w:rPr>
              <w:t>3.0</w:t>
            </w:r>
          </w:p>
          <w:p>
            <w:pPr>
              <w:widowControl/>
              <w:rPr>
                <w:rFonts w:ascii="宋体" w:hAnsi="宋体" w:cs="宋体"/>
                <w:kern w:val="0"/>
                <w:sz w:val="18"/>
                <w:szCs w:val="18"/>
              </w:rPr>
            </w:pPr>
            <w:r>
              <w:rPr>
                <w:rFonts w:hint="eastAsia" w:ascii="宋体" w:hAnsi="宋体" w:cs="宋体"/>
                <w:kern w:val="0"/>
                <w:sz w:val="18"/>
                <w:szCs w:val="18"/>
              </w:rPr>
              <w:t>电池续航时间</w:t>
            </w:r>
            <w:r>
              <w:rPr>
                <w:rFonts w:ascii="宋体" w:hAnsi="宋体" w:cs="宋体"/>
                <w:kern w:val="0"/>
                <w:sz w:val="18"/>
                <w:szCs w:val="18"/>
              </w:rPr>
              <w:t>5-7</w:t>
            </w:r>
            <w:r>
              <w:rPr>
                <w:rFonts w:hint="eastAsia" w:ascii="宋体" w:hAnsi="宋体" w:cs="宋体"/>
                <w:kern w:val="0"/>
                <w:sz w:val="18"/>
                <w:szCs w:val="18"/>
              </w:rPr>
              <w:t>小时或更长续航时间</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r>
              <w:rPr>
                <w:rFonts w:hint="eastAsia" w:ascii="宋体" w:hAnsi="宋体" w:cs="宋体"/>
                <w:kern w:val="0"/>
                <w:sz w:val="18"/>
                <w:szCs w:val="18"/>
              </w:rPr>
              <w:t>搭配电脑包、鼠标</w:t>
            </w:r>
          </w:p>
          <w:p>
            <w:pPr>
              <w:widowControl/>
              <w:rPr>
                <w:rFonts w:ascii="宋体" w:hAnsi="宋体" w:cs="宋体"/>
                <w:kern w:val="0"/>
                <w:sz w:val="18"/>
                <w:szCs w:val="18"/>
              </w:rPr>
            </w:pPr>
            <w:r>
              <w:rPr>
                <w:rFonts w:hint="eastAsia" w:ascii="宋体" w:hAnsi="宋体" w:cs="宋体"/>
                <w:kern w:val="0"/>
                <w:sz w:val="18"/>
                <w:szCs w:val="18"/>
              </w:rPr>
              <w:t>笔记本内置RJ</w:t>
            </w:r>
            <w:r>
              <w:rPr>
                <w:rFonts w:ascii="宋体" w:hAnsi="宋体" w:cs="宋体"/>
                <w:kern w:val="0"/>
                <w:sz w:val="18"/>
                <w:szCs w:val="18"/>
              </w:rPr>
              <w:t>45</w:t>
            </w:r>
            <w:r>
              <w:rPr>
                <w:rFonts w:hint="eastAsia" w:ascii="宋体" w:hAnsi="宋体" w:cs="宋体"/>
                <w:kern w:val="0"/>
                <w:sz w:val="18"/>
                <w:szCs w:val="18"/>
              </w:rPr>
              <w:t>网络接口、内置hdmi，或通过扩展坞形式实现（扩展坞至少包含1个RJ</w:t>
            </w:r>
            <w:r>
              <w:rPr>
                <w:rFonts w:ascii="宋体" w:hAnsi="宋体" w:cs="宋体"/>
                <w:kern w:val="0"/>
                <w:sz w:val="18"/>
                <w:szCs w:val="18"/>
              </w:rPr>
              <w:t>45</w:t>
            </w:r>
            <w:r>
              <w:rPr>
                <w:rFonts w:hint="eastAsia" w:ascii="宋体" w:hAnsi="宋体" w:cs="宋体"/>
                <w:kern w:val="0"/>
                <w:sz w:val="18"/>
                <w:szCs w:val="18"/>
              </w:rPr>
              <w:t>、1个VGA或hdmi、1个usb）</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商务办公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12</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笔记本电脑</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联想（lenovo）、惠普（HP）、戴尔（DELL） 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8</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r>
              <w:rPr>
                <w:rFonts w:hint="eastAsia" w:ascii="宋体" w:hAnsi="宋体" w:cs="宋体"/>
                <w:kern w:val="0"/>
                <w:sz w:val="18"/>
                <w:szCs w:val="18"/>
              </w:rPr>
              <w:t>英寸、高强度碳纤维外壳、适合办公、工程现场等使用场景</w:t>
            </w:r>
          </w:p>
          <w:p>
            <w:pPr>
              <w:widowControl/>
              <w:rPr>
                <w:rFonts w:ascii="宋体" w:hAnsi="宋体" w:cs="宋体"/>
                <w:kern w:val="0"/>
                <w:sz w:val="18"/>
                <w:szCs w:val="18"/>
              </w:rPr>
            </w:pPr>
            <w:r>
              <w:rPr>
                <w:rFonts w:hint="eastAsia" w:ascii="宋体" w:hAnsi="宋体" w:cs="宋体"/>
                <w:kern w:val="0"/>
                <w:sz w:val="18"/>
                <w:szCs w:val="18"/>
              </w:rPr>
              <w:t>CPU：英特尔® 酷睿™ i</w:t>
            </w:r>
            <w:r>
              <w:rPr>
                <w:rFonts w:ascii="宋体" w:hAnsi="宋体" w:cs="宋体"/>
                <w:kern w:val="0"/>
                <w:sz w:val="18"/>
                <w:szCs w:val="18"/>
              </w:rPr>
              <w:t>5</w:t>
            </w:r>
            <w:r>
              <w:rPr>
                <w:rFonts w:hint="eastAsia" w:ascii="宋体" w:hAnsi="宋体" w:cs="宋体"/>
                <w:kern w:val="0"/>
                <w:sz w:val="18"/>
                <w:szCs w:val="18"/>
              </w:rPr>
              <w:t>-8</w:t>
            </w:r>
            <w:r>
              <w:rPr>
                <w:rFonts w:ascii="宋体" w:hAnsi="宋体" w:cs="宋体"/>
                <w:kern w:val="0"/>
                <w:sz w:val="18"/>
                <w:szCs w:val="18"/>
              </w:rPr>
              <w:t>2</w:t>
            </w:r>
            <w:r>
              <w:rPr>
                <w:rFonts w:hint="eastAsia" w:ascii="宋体" w:hAnsi="宋体" w:cs="宋体"/>
                <w:kern w:val="0"/>
                <w:sz w:val="18"/>
                <w:szCs w:val="18"/>
              </w:rPr>
              <w:t>50U 处理器 (</w:t>
            </w:r>
            <w:r>
              <w:rPr>
                <w:rFonts w:ascii="宋体" w:hAnsi="宋体" w:cs="宋体"/>
                <w:kern w:val="0"/>
                <w:sz w:val="18"/>
                <w:szCs w:val="18"/>
              </w:rPr>
              <w:t>6</w:t>
            </w:r>
            <w:r>
              <w:rPr>
                <w:rFonts w:hint="eastAsia" w:ascii="宋体" w:hAnsi="宋体" w:cs="宋体"/>
                <w:kern w:val="0"/>
                <w:sz w:val="18"/>
                <w:szCs w:val="18"/>
              </w:rPr>
              <w:t>MB缓存，1.6GHz至3.4GHz)</w:t>
            </w:r>
          </w:p>
          <w:p>
            <w:pPr>
              <w:widowControl/>
              <w:rPr>
                <w:rFonts w:ascii="宋体" w:hAnsi="宋体" w:cs="宋体"/>
                <w:kern w:val="0"/>
                <w:sz w:val="18"/>
                <w:szCs w:val="18"/>
              </w:rPr>
            </w:pPr>
            <w:r>
              <w:rPr>
                <w:rFonts w:hint="eastAsia" w:ascii="宋体" w:hAnsi="宋体" w:cs="宋体"/>
                <w:kern w:val="0"/>
                <w:sz w:val="18"/>
                <w:szCs w:val="18"/>
              </w:rPr>
              <w:t>内存：</w:t>
            </w:r>
            <w:r>
              <w:rPr>
                <w:rFonts w:ascii="宋体" w:hAnsi="宋体" w:cs="宋体"/>
                <w:kern w:val="0"/>
                <w:sz w:val="18"/>
                <w:szCs w:val="18"/>
              </w:rPr>
              <w:t>8GB LPDDR3 2133MHz</w:t>
            </w:r>
          </w:p>
          <w:p>
            <w:pPr>
              <w:widowControl/>
              <w:rPr>
                <w:rFonts w:ascii="宋体" w:hAnsi="宋体" w:cs="宋体"/>
                <w:kern w:val="0"/>
                <w:sz w:val="18"/>
                <w:szCs w:val="18"/>
              </w:rPr>
            </w:pPr>
            <w:r>
              <w:rPr>
                <w:rFonts w:hint="eastAsia" w:ascii="宋体" w:hAnsi="宋体" w:cs="宋体"/>
                <w:kern w:val="0"/>
                <w:sz w:val="18"/>
                <w:szCs w:val="18"/>
              </w:rPr>
              <w:t>硬盘：</w:t>
            </w:r>
            <w:r>
              <w:rPr>
                <w:rFonts w:ascii="宋体" w:hAnsi="宋体" w:cs="宋体"/>
                <w:kern w:val="0"/>
                <w:sz w:val="18"/>
                <w:szCs w:val="18"/>
              </w:rPr>
              <w:t>256</w:t>
            </w:r>
            <w:r>
              <w:rPr>
                <w:rFonts w:hint="eastAsia" w:ascii="宋体" w:hAnsi="宋体" w:cs="宋体"/>
                <w:kern w:val="0"/>
                <w:sz w:val="18"/>
                <w:szCs w:val="18"/>
              </w:rPr>
              <w:t xml:space="preserve">GB </w:t>
            </w:r>
            <w:r>
              <w:rPr>
                <w:rFonts w:ascii="宋体" w:hAnsi="宋体" w:cs="宋体"/>
                <w:kern w:val="0"/>
                <w:sz w:val="18"/>
                <w:szCs w:val="18"/>
              </w:rPr>
              <w:t xml:space="preserve"> </w:t>
            </w:r>
            <w:r>
              <w:rPr>
                <w:rFonts w:hint="eastAsia" w:ascii="宋体" w:hAnsi="宋体" w:cs="宋体"/>
                <w:kern w:val="0"/>
                <w:sz w:val="18"/>
                <w:szCs w:val="18"/>
              </w:rPr>
              <w:t>SSD固态硬盘</w:t>
            </w:r>
          </w:p>
          <w:p>
            <w:pPr>
              <w:widowControl/>
              <w:rPr>
                <w:rFonts w:ascii="宋体" w:hAnsi="宋体" w:cs="宋体"/>
                <w:kern w:val="0"/>
                <w:sz w:val="18"/>
                <w:szCs w:val="18"/>
              </w:rPr>
            </w:pPr>
            <w:r>
              <w:rPr>
                <w:rFonts w:hint="eastAsia" w:ascii="宋体" w:hAnsi="宋体" w:cs="宋体"/>
                <w:kern w:val="0"/>
                <w:sz w:val="18"/>
                <w:szCs w:val="18"/>
              </w:rPr>
              <w:t>显示芯片：英特尔® UHD 620显示芯片</w:t>
            </w:r>
          </w:p>
          <w:p>
            <w:pPr>
              <w:widowControl/>
              <w:rPr>
                <w:rFonts w:ascii="宋体" w:hAnsi="宋体" w:cs="宋体"/>
                <w:kern w:val="0"/>
                <w:sz w:val="18"/>
                <w:szCs w:val="18"/>
              </w:rPr>
            </w:pPr>
            <w:r>
              <w:rPr>
                <w:rFonts w:hint="eastAsia" w:ascii="宋体" w:hAnsi="宋体" w:cs="宋体"/>
                <w:kern w:val="0"/>
                <w:sz w:val="18"/>
                <w:szCs w:val="18"/>
              </w:rPr>
              <w:t>视频接口：</w:t>
            </w:r>
            <w:r>
              <w:rPr>
                <w:rFonts w:ascii="宋体" w:hAnsi="宋体" w:cs="宋体"/>
                <w:kern w:val="0"/>
                <w:sz w:val="18"/>
                <w:szCs w:val="18"/>
              </w:rPr>
              <w:t>HDMI</w:t>
            </w:r>
          </w:p>
          <w:p>
            <w:pPr>
              <w:widowControl/>
              <w:rPr>
                <w:rFonts w:ascii="宋体" w:hAnsi="宋体" w:cs="宋体"/>
                <w:kern w:val="0"/>
                <w:sz w:val="18"/>
                <w:szCs w:val="18"/>
              </w:rPr>
            </w:pPr>
            <w:r>
              <w:rPr>
                <w:rFonts w:hint="eastAsia" w:ascii="宋体" w:hAnsi="宋体" w:cs="宋体"/>
                <w:kern w:val="0"/>
                <w:sz w:val="18"/>
                <w:szCs w:val="18"/>
              </w:rPr>
              <w:t>显示屏：1</w:t>
            </w:r>
            <w:r>
              <w:rPr>
                <w:rFonts w:ascii="宋体" w:hAnsi="宋体" w:cs="宋体"/>
                <w:kern w:val="0"/>
                <w:sz w:val="18"/>
                <w:szCs w:val="18"/>
              </w:rPr>
              <w:t>4</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1920 x 1080分辨率</w:t>
            </w:r>
            <w:r>
              <w:rPr>
                <w:rFonts w:ascii="宋体" w:hAnsi="宋体" w:cs="宋体"/>
                <w:kern w:val="0"/>
                <w:sz w:val="18"/>
                <w:szCs w:val="18"/>
              </w:rPr>
              <w:t xml:space="preserve"> </w:t>
            </w:r>
            <w:r>
              <w:rPr>
                <w:rFonts w:hint="eastAsia" w:ascii="宋体" w:hAnsi="宋体" w:cs="宋体"/>
                <w:kern w:val="0"/>
                <w:sz w:val="18"/>
                <w:szCs w:val="18"/>
              </w:rPr>
              <w:t>LED背光</w:t>
            </w:r>
          </w:p>
          <w:p>
            <w:pPr>
              <w:widowControl/>
              <w:rPr>
                <w:rFonts w:ascii="宋体" w:hAnsi="宋体" w:cs="宋体"/>
                <w:kern w:val="0"/>
                <w:sz w:val="18"/>
                <w:szCs w:val="18"/>
              </w:rPr>
            </w:pPr>
            <w:r>
              <w:rPr>
                <w:rFonts w:hint="eastAsia" w:ascii="宋体" w:hAnsi="宋体" w:cs="宋体"/>
                <w:kern w:val="0"/>
                <w:sz w:val="18"/>
                <w:szCs w:val="18"/>
              </w:rPr>
              <w:t>无线局域网：有</w:t>
            </w:r>
          </w:p>
          <w:p>
            <w:pPr>
              <w:widowControl/>
              <w:rPr>
                <w:rFonts w:ascii="宋体" w:hAnsi="宋体" w:cs="宋体"/>
                <w:kern w:val="0"/>
                <w:sz w:val="18"/>
                <w:szCs w:val="18"/>
              </w:rPr>
            </w:pPr>
            <w:r>
              <w:rPr>
                <w:rFonts w:hint="eastAsia" w:ascii="宋体" w:hAnsi="宋体" w:cs="宋体"/>
                <w:kern w:val="0"/>
                <w:sz w:val="18"/>
                <w:szCs w:val="18"/>
              </w:rPr>
              <w:t>接口：2个USB</w:t>
            </w:r>
            <w:r>
              <w:rPr>
                <w:rFonts w:ascii="宋体" w:hAnsi="宋体" w:cs="宋体"/>
                <w:kern w:val="0"/>
                <w:sz w:val="18"/>
                <w:szCs w:val="18"/>
              </w:rPr>
              <w:t>3.0</w:t>
            </w:r>
          </w:p>
          <w:p>
            <w:pPr>
              <w:widowControl/>
              <w:rPr>
                <w:rFonts w:ascii="宋体" w:hAnsi="宋体" w:cs="宋体"/>
                <w:kern w:val="0"/>
                <w:sz w:val="18"/>
                <w:szCs w:val="18"/>
              </w:rPr>
            </w:pPr>
            <w:r>
              <w:rPr>
                <w:rFonts w:hint="eastAsia" w:ascii="宋体" w:hAnsi="宋体" w:cs="宋体"/>
                <w:kern w:val="0"/>
                <w:sz w:val="18"/>
                <w:szCs w:val="18"/>
              </w:rPr>
              <w:t>电池续航时间</w:t>
            </w:r>
            <w:r>
              <w:rPr>
                <w:rFonts w:ascii="宋体" w:hAnsi="宋体" w:cs="宋体"/>
                <w:kern w:val="0"/>
                <w:sz w:val="18"/>
                <w:szCs w:val="18"/>
              </w:rPr>
              <w:t>5-7</w:t>
            </w:r>
            <w:r>
              <w:rPr>
                <w:rFonts w:hint="eastAsia" w:ascii="宋体" w:hAnsi="宋体" w:cs="宋体"/>
                <w:kern w:val="0"/>
                <w:sz w:val="18"/>
                <w:szCs w:val="18"/>
              </w:rPr>
              <w:t>小时</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r>
              <w:rPr>
                <w:rFonts w:hint="eastAsia" w:ascii="宋体" w:hAnsi="宋体" w:cs="宋体"/>
                <w:kern w:val="0"/>
                <w:sz w:val="18"/>
                <w:szCs w:val="18"/>
              </w:rPr>
              <w:t>搭配电脑包、鼠标</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办公、工程现场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vAlign w:val="center"/>
          </w:tcPr>
          <w:p>
            <w:pPr>
              <w:widowControl/>
              <w:rPr>
                <w:rFonts w:ascii="宋体" w:hAnsi="宋体" w:cs="宋体"/>
                <w:bCs/>
                <w:kern w:val="0"/>
                <w:sz w:val="18"/>
                <w:szCs w:val="18"/>
              </w:rPr>
            </w:pPr>
            <w:r>
              <w:rPr>
                <w:rFonts w:ascii="宋体" w:hAnsi="宋体" w:cs="宋体"/>
                <w:bCs/>
                <w:kern w:val="0"/>
                <w:sz w:val="18"/>
                <w:szCs w:val="18"/>
              </w:rPr>
              <w:t>13</w:t>
            </w:r>
          </w:p>
        </w:tc>
        <w:tc>
          <w:tcPr>
            <w:tcW w:w="1134" w:type="dxa"/>
            <w:vAlign w:val="center"/>
          </w:tcPr>
          <w:p>
            <w:pPr>
              <w:widowControl/>
              <w:rPr>
                <w:rFonts w:ascii="宋体" w:hAnsi="宋体" w:cs="宋体"/>
                <w:bCs/>
                <w:kern w:val="0"/>
                <w:sz w:val="18"/>
                <w:szCs w:val="18"/>
              </w:rPr>
            </w:pPr>
            <w:r>
              <w:rPr>
                <w:rFonts w:hint="eastAsia" w:ascii="宋体" w:hAnsi="宋体" w:cs="宋体"/>
                <w:bCs/>
                <w:kern w:val="0"/>
                <w:sz w:val="18"/>
                <w:szCs w:val="18"/>
              </w:rPr>
              <w:t>笔记本电脑</w:t>
            </w:r>
          </w:p>
        </w:tc>
        <w:tc>
          <w:tcPr>
            <w:tcW w:w="1419" w:type="dxa"/>
            <w:vAlign w:val="center"/>
          </w:tcPr>
          <w:p>
            <w:pPr>
              <w:widowControl/>
              <w:rPr>
                <w:rFonts w:ascii="宋体" w:hAnsi="宋体" w:cs="宋体"/>
                <w:bCs/>
                <w:kern w:val="0"/>
                <w:sz w:val="18"/>
                <w:szCs w:val="18"/>
              </w:rPr>
            </w:pPr>
            <w:r>
              <w:rPr>
                <w:rFonts w:hint="eastAsia" w:ascii="宋体" w:hAnsi="宋体" w:cs="宋体"/>
                <w:bCs/>
                <w:kern w:val="0"/>
                <w:sz w:val="18"/>
                <w:szCs w:val="18"/>
              </w:rPr>
              <w:t>戴尔（DELL） 、惠普（HP）、联想（lenovo）、或同档次及以上其他品牌）</w:t>
            </w:r>
          </w:p>
        </w:tc>
        <w:tc>
          <w:tcPr>
            <w:tcW w:w="708" w:type="dxa"/>
            <w:vAlign w:val="center"/>
          </w:tcPr>
          <w:p>
            <w:pPr>
              <w:widowControl/>
              <w:rPr>
                <w:rFonts w:ascii="宋体" w:hAns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台</w:t>
            </w:r>
          </w:p>
        </w:tc>
        <w:tc>
          <w:tcPr>
            <w:tcW w:w="5527" w:type="dxa"/>
            <w:vAlign w:val="center"/>
          </w:tcPr>
          <w:p>
            <w:pPr>
              <w:widowControl/>
              <w:rPr>
                <w:rFonts w:ascii="宋体" w:hAnsi="宋体" w:cs="宋体"/>
                <w:kern w:val="0"/>
                <w:sz w:val="18"/>
                <w:szCs w:val="18"/>
              </w:rPr>
            </w:pPr>
            <w:r>
              <w:rPr>
                <w:rFonts w:ascii="宋体" w:hAnsi="宋体" w:cs="宋体"/>
                <w:kern w:val="0"/>
                <w:sz w:val="18"/>
                <w:szCs w:val="18"/>
              </w:rPr>
              <w:t>15.6</w:t>
            </w:r>
            <w:r>
              <w:rPr>
                <w:rFonts w:hint="eastAsia" w:ascii="宋体" w:hAnsi="宋体" w:cs="宋体"/>
                <w:kern w:val="0"/>
                <w:sz w:val="18"/>
                <w:szCs w:val="18"/>
              </w:rPr>
              <w:t>英寸超薄窄边框笔记本，宽屏1</w:t>
            </w:r>
            <w:r>
              <w:rPr>
                <w:rFonts w:ascii="宋体" w:hAnsi="宋体" w:cs="宋体"/>
                <w:kern w:val="0"/>
                <w:sz w:val="18"/>
                <w:szCs w:val="18"/>
              </w:rPr>
              <w:t>6</w:t>
            </w:r>
            <w:r>
              <w:rPr>
                <w:rFonts w:hint="eastAsia" w:ascii="宋体" w:hAnsi="宋体" w:cs="宋体"/>
                <w:kern w:val="0"/>
                <w:sz w:val="18"/>
                <w:szCs w:val="18"/>
              </w:rPr>
              <w:t>:9</w:t>
            </w:r>
          </w:p>
          <w:p>
            <w:pPr>
              <w:widowControl/>
              <w:rPr>
                <w:rFonts w:ascii="宋体" w:hAnsi="宋体" w:cs="宋体"/>
                <w:kern w:val="0"/>
                <w:sz w:val="18"/>
                <w:szCs w:val="18"/>
              </w:rPr>
            </w:pPr>
            <w:r>
              <w:rPr>
                <w:rFonts w:hint="eastAsia" w:ascii="宋体" w:hAnsi="宋体" w:cs="宋体"/>
                <w:kern w:val="0"/>
                <w:sz w:val="18"/>
                <w:szCs w:val="18"/>
              </w:rPr>
              <w:t>CPU：英特尔® 酷睿™ i</w:t>
            </w:r>
            <w:r>
              <w:rPr>
                <w:rFonts w:ascii="宋体" w:hAnsi="宋体" w:cs="宋体"/>
                <w:kern w:val="0"/>
                <w:sz w:val="18"/>
                <w:szCs w:val="18"/>
              </w:rPr>
              <w:t>5</w:t>
            </w:r>
            <w:r>
              <w:rPr>
                <w:rFonts w:hint="eastAsia" w:ascii="宋体" w:hAnsi="宋体" w:cs="宋体"/>
                <w:kern w:val="0"/>
                <w:sz w:val="18"/>
                <w:szCs w:val="18"/>
              </w:rPr>
              <w:t>-8</w:t>
            </w:r>
            <w:r>
              <w:rPr>
                <w:rFonts w:ascii="宋体" w:hAnsi="宋体" w:cs="宋体"/>
                <w:kern w:val="0"/>
                <w:sz w:val="18"/>
                <w:szCs w:val="18"/>
              </w:rPr>
              <w:t>300</w:t>
            </w:r>
            <w:r>
              <w:rPr>
                <w:rFonts w:hint="eastAsia" w:ascii="宋体" w:hAnsi="宋体" w:cs="宋体"/>
                <w:kern w:val="0"/>
                <w:sz w:val="18"/>
                <w:szCs w:val="18"/>
              </w:rPr>
              <w:t>U 处理器</w:t>
            </w:r>
          </w:p>
          <w:p>
            <w:pPr>
              <w:widowControl/>
              <w:rPr>
                <w:rFonts w:ascii="宋体" w:hAnsi="宋体" w:cs="宋体"/>
                <w:kern w:val="0"/>
                <w:sz w:val="18"/>
                <w:szCs w:val="18"/>
              </w:rPr>
            </w:pPr>
            <w:r>
              <w:rPr>
                <w:rFonts w:hint="eastAsia" w:ascii="宋体" w:hAnsi="宋体" w:cs="宋体"/>
                <w:kern w:val="0"/>
                <w:sz w:val="18"/>
                <w:szCs w:val="18"/>
              </w:rPr>
              <w:t>内存：</w:t>
            </w:r>
            <w:r>
              <w:rPr>
                <w:rFonts w:ascii="宋体" w:hAnsi="宋体" w:cs="宋体"/>
                <w:kern w:val="0"/>
                <w:sz w:val="18"/>
                <w:szCs w:val="18"/>
              </w:rPr>
              <w:t>8GB   DDR4-2666MHz</w:t>
            </w:r>
          </w:p>
          <w:p>
            <w:pPr>
              <w:widowControl/>
              <w:rPr>
                <w:rFonts w:ascii="宋体" w:hAnsi="宋体" w:cs="宋体"/>
                <w:kern w:val="0"/>
                <w:sz w:val="18"/>
                <w:szCs w:val="18"/>
              </w:rPr>
            </w:pPr>
            <w:r>
              <w:rPr>
                <w:rFonts w:hint="eastAsia" w:ascii="宋体" w:hAnsi="宋体" w:cs="宋体"/>
                <w:kern w:val="0"/>
                <w:sz w:val="18"/>
                <w:szCs w:val="18"/>
              </w:rPr>
              <w:t>显卡：</w:t>
            </w:r>
            <w:r>
              <w:rPr>
                <w:rFonts w:ascii="宋体" w:hAnsi="宋体" w:cs="宋体"/>
                <w:kern w:val="0"/>
                <w:sz w:val="18"/>
                <w:szCs w:val="18"/>
              </w:rPr>
              <w:t>NVIDIA® GeForce® GTX 1050 with 4GB GDDR5</w:t>
            </w:r>
          </w:p>
          <w:p>
            <w:pPr>
              <w:widowControl/>
              <w:rPr>
                <w:rFonts w:ascii="宋体" w:hAnsi="宋体" w:cs="宋体"/>
                <w:kern w:val="0"/>
                <w:sz w:val="18"/>
                <w:szCs w:val="18"/>
              </w:rPr>
            </w:pPr>
            <w:r>
              <w:rPr>
                <w:rFonts w:hint="eastAsia" w:ascii="宋体" w:hAnsi="宋体" w:cs="宋体"/>
                <w:kern w:val="0"/>
                <w:sz w:val="18"/>
                <w:szCs w:val="18"/>
              </w:rPr>
              <w:t>硬盘：128GB固态硬盘+ 1TB 5400RPM 2.5" SATA 硬盘</w:t>
            </w:r>
            <w:r>
              <w:rPr>
                <w:rFonts w:ascii="宋体" w:hAnsi="宋体" w:cs="宋体"/>
                <w:kern w:val="0"/>
                <w:sz w:val="18"/>
                <w:szCs w:val="18"/>
              </w:rPr>
              <w:t xml:space="preserve"> </w:t>
            </w:r>
          </w:p>
          <w:p>
            <w:pPr>
              <w:widowControl/>
              <w:rPr>
                <w:rFonts w:ascii="宋体" w:hAnsi="宋体" w:cs="宋体"/>
                <w:kern w:val="0"/>
                <w:sz w:val="18"/>
                <w:szCs w:val="18"/>
              </w:rPr>
            </w:pPr>
            <w:r>
              <w:rPr>
                <w:rFonts w:hint="eastAsia" w:ascii="宋体" w:hAnsi="宋体" w:cs="宋体"/>
                <w:kern w:val="0"/>
                <w:sz w:val="18"/>
                <w:szCs w:val="18"/>
              </w:rPr>
              <w:t>显示屏：15.6" FHD (1920 x 1080) 微边框防眩光非触控 IPS</w:t>
            </w:r>
          </w:p>
          <w:p>
            <w:pPr>
              <w:widowControl/>
              <w:rPr>
                <w:rFonts w:ascii="宋体" w:hAnsi="宋体" w:cs="宋体"/>
                <w:kern w:val="0"/>
                <w:sz w:val="18"/>
                <w:szCs w:val="18"/>
              </w:rPr>
            </w:pPr>
            <w:r>
              <w:rPr>
                <w:rFonts w:hint="eastAsia" w:ascii="宋体" w:hAnsi="宋体" w:cs="宋体"/>
                <w:kern w:val="0"/>
                <w:sz w:val="18"/>
                <w:szCs w:val="18"/>
              </w:rPr>
              <w:t>无线局域网：有</w:t>
            </w:r>
          </w:p>
          <w:p>
            <w:pPr>
              <w:widowControl/>
              <w:rPr>
                <w:rFonts w:ascii="宋体" w:hAnsi="宋体" w:cs="宋体"/>
                <w:kern w:val="0"/>
                <w:sz w:val="18"/>
                <w:szCs w:val="18"/>
              </w:rPr>
            </w:pPr>
            <w:r>
              <w:rPr>
                <w:rFonts w:hint="eastAsia" w:ascii="宋体" w:hAnsi="宋体" w:cs="宋体"/>
                <w:kern w:val="0"/>
                <w:sz w:val="18"/>
                <w:szCs w:val="18"/>
              </w:rPr>
              <w:t>接口：2个USB</w:t>
            </w:r>
            <w:r>
              <w:rPr>
                <w:rFonts w:ascii="宋体" w:hAnsi="宋体" w:cs="宋体"/>
                <w:kern w:val="0"/>
                <w:sz w:val="18"/>
                <w:szCs w:val="18"/>
              </w:rPr>
              <w:t>3.0</w:t>
            </w:r>
          </w:p>
          <w:p>
            <w:pPr>
              <w:widowControl/>
              <w:rPr>
                <w:rFonts w:ascii="宋体" w:hAnsi="宋体" w:cs="宋体"/>
                <w:kern w:val="0"/>
                <w:sz w:val="18"/>
                <w:szCs w:val="18"/>
              </w:rPr>
            </w:pPr>
            <w:r>
              <w:rPr>
                <w:rFonts w:hint="eastAsia" w:ascii="宋体" w:hAnsi="宋体" w:cs="宋体"/>
                <w:kern w:val="0"/>
                <w:sz w:val="18"/>
                <w:szCs w:val="18"/>
              </w:rPr>
              <w:t>电池续航时间5</w:t>
            </w:r>
            <w:r>
              <w:rPr>
                <w:rFonts w:ascii="宋体" w:hAnsi="宋体" w:cs="宋体"/>
                <w:kern w:val="0"/>
                <w:sz w:val="18"/>
                <w:szCs w:val="18"/>
              </w:rPr>
              <w:t>-8</w:t>
            </w:r>
            <w:r>
              <w:rPr>
                <w:rFonts w:hint="eastAsia" w:ascii="宋体" w:hAnsi="宋体" w:cs="宋体"/>
                <w:kern w:val="0"/>
                <w:sz w:val="18"/>
                <w:szCs w:val="18"/>
              </w:rPr>
              <w:t>小时</w:t>
            </w:r>
          </w:p>
          <w:p>
            <w:pPr>
              <w:widowControl/>
              <w:rPr>
                <w:rFonts w:ascii="宋体" w:hAnsi="宋体" w:cs="宋体"/>
                <w:kern w:val="0"/>
                <w:sz w:val="18"/>
                <w:szCs w:val="18"/>
              </w:rPr>
            </w:pPr>
            <w:r>
              <w:rPr>
                <w:rFonts w:hint="eastAsia" w:ascii="宋体" w:hAnsi="宋体" w:cs="宋体"/>
                <w:kern w:val="0"/>
                <w:sz w:val="18"/>
                <w:szCs w:val="18"/>
              </w:rPr>
              <w:t>操作系统：设备原厂预装正版Windows10专业版操作系统（简体中文），64位，后续可被微软查验。每台必带微软正版标识（GML）</w:t>
            </w:r>
          </w:p>
          <w:p>
            <w:pPr>
              <w:widowControl/>
              <w:rPr>
                <w:rFonts w:ascii="宋体" w:hAnsi="宋体" w:cs="宋体"/>
                <w:kern w:val="0"/>
                <w:sz w:val="18"/>
                <w:szCs w:val="18"/>
              </w:rPr>
            </w:pPr>
            <w:r>
              <w:rPr>
                <w:rFonts w:hint="eastAsia" w:ascii="宋体" w:hAnsi="宋体" w:cs="宋体"/>
                <w:kern w:val="0"/>
                <w:sz w:val="18"/>
                <w:szCs w:val="18"/>
              </w:rPr>
              <w:t>含电脑包、鼠标</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vAlign w:val="center"/>
          </w:tcPr>
          <w:p>
            <w:pPr>
              <w:widowControl/>
              <w:rPr>
                <w:rFonts w:ascii="宋体" w:hAnsi="宋体" w:cs="宋体"/>
                <w:kern w:val="0"/>
                <w:sz w:val="18"/>
                <w:szCs w:val="18"/>
              </w:rPr>
            </w:pPr>
            <w:r>
              <w:rPr>
                <w:rFonts w:hint="eastAsia" w:ascii="宋体" w:hAnsi="宋体" w:cs="宋体"/>
                <w:kern w:val="0"/>
                <w:sz w:val="18"/>
                <w:szCs w:val="18"/>
              </w:rPr>
              <w:t>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14</w:t>
            </w:r>
          </w:p>
        </w:tc>
        <w:tc>
          <w:tcPr>
            <w:tcW w:w="113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平板电脑</w:t>
            </w:r>
          </w:p>
        </w:tc>
        <w:tc>
          <w:tcPr>
            <w:tcW w:w="1419"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二合一笔记本电脑，多点触控触摸屏，CPU为Intel 酷睿M3，内存4G，硬盘容量1</w:t>
            </w:r>
            <w:r>
              <w:rPr>
                <w:rFonts w:ascii="宋体" w:hAnsi="宋体" w:cs="宋体"/>
                <w:kern w:val="0"/>
                <w:sz w:val="18"/>
                <w:szCs w:val="18"/>
              </w:rPr>
              <w:t>28</w:t>
            </w:r>
            <w:r>
              <w:rPr>
                <w:rFonts w:hint="eastAsia" w:ascii="宋体" w:hAnsi="宋体" w:cs="宋体"/>
                <w:kern w:val="0"/>
                <w:sz w:val="18"/>
                <w:szCs w:val="18"/>
              </w:rPr>
              <w:t>G，win</w:t>
            </w:r>
            <w:r>
              <w:rPr>
                <w:rFonts w:ascii="宋体" w:hAnsi="宋体" w:cs="宋体"/>
                <w:kern w:val="0"/>
                <w:sz w:val="18"/>
                <w:szCs w:val="18"/>
              </w:rPr>
              <w:t>10</w:t>
            </w:r>
            <w:r>
              <w:rPr>
                <w:rFonts w:hint="eastAsia" w:ascii="宋体" w:hAnsi="宋体" w:cs="宋体"/>
                <w:kern w:val="0"/>
                <w:sz w:val="18"/>
                <w:szCs w:val="18"/>
              </w:rPr>
              <w:t>，内含扩展坞。推荐商务型的（华为matebook E BL-W0903)128G，WLAN版本。含内胆包，带充电宝。</w:t>
            </w:r>
            <w:r>
              <w:rPr>
                <w:rFonts w:hint="eastAsia" w:ascii="宋体" w:hAnsi="宋体" w:cs="宋体"/>
                <w:bCs/>
                <w:kern w:val="0"/>
                <w:sz w:val="18"/>
                <w:szCs w:val="18"/>
              </w:rPr>
              <w:t>亦可选择与此设备功能相同的或同档次及以上其他品牌产品。</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15</w:t>
            </w:r>
          </w:p>
        </w:tc>
        <w:tc>
          <w:tcPr>
            <w:tcW w:w="113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平板电脑</w:t>
            </w:r>
          </w:p>
        </w:tc>
        <w:tc>
          <w:tcPr>
            <w:tcW w:w="1419"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r>
              <w:rPr>
                <w:rFonts w:hint="eastAsia" w:ascii="宋体" w:hAnsi="宋体" w:cs="宋体"/>
                <w:kern w:val="0"/>
                <w:sz w:val="18"/>
                <w:szCs w:val="18"/>
              </w:rPr>
              <w:t xml:space="preserve">英寸平板电脑，推荐2018年款ipad pro </w:t>
            </w:r>
            <w:r>
              <w:rPr>
                <w:rFonts w:ascii="宋体" w:hAnsi="宋体" w:cs="宋体"/>
                <w:kern w:val="0"/>
                <w:sz w:val="18"/>
                <w:szCs w:val="18"/>
              </w:rPr>
              <w:t>11</w:t>
            </w:r>
            <w:r>
              <w:rPr>
                <w:rFonts w:hint="eastAsia" w:ascii="宋体" w:hAnsi="宋体" w:cs="宋体"/>
                <w:kern w:val="0"/>
                <w:sz w:val="18"/>
                <w:szCs w:val="18"/>
              </w:rPr>
              <w:t>寸 64G WLAN版，含保护壳，贴膜。</w:t>
            </w:r>
            <w:r>
              <w:rPr>
                <w:rFonts w:hint="eastAsia" w:ascii="宋体" w:hAnsi="宋体" w:cs="宋体"/>
                <w:bCs/>
                <w:kern w:val="0"/>
                <w:sz w:val="18"/>
                <w:szCs w:val="18"/>
              </w:rPr>
              <w:t>亦可选择与此设备功能相同的或同档次及以上其他品牌产品。</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商业管理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16</w:t>
            </w:r>
          </w:p>
        </w:tc>
        <w:tc>
          <w:tcPr>
            <w:tcW w:w="113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彩色打印机      (A3)</w:t>
            </w:r>
          </w:p>
        </w:tc>
        <w:tc>
          <w:tcPr>
            <w:tcW w:w="1419"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惠普、富士施乐</w:t>
            </w:r>
          </w:p>
          <w:p>
            <w:pPr>
              <w:widowControl/>
              <w:rPr>
                <w:rFonts w:ascii="宋体" w:hAnsi="宋体" w:cs="宋体"/>
                <w:b/>
                <w:bCs/>
                <w:kern w:val="0"/>
                <w:sz w:val="18"/>
                <w:szCs w:val="18"/>
              </w:rPr>
            </w:pPr>
            <w:r>
              <w:rPr>
                <w:rFonts w:hint="eastAsia" w:ascii="宋体" w:hAnsi="宋体" w:cs="宋体"/>
                <w:bCs/>
                <w:kern w:val="0"/>
                <w:sz w:val="18"/>
                <w:szCs w:val="18"/>
              </w:rPr>
              <w:t>夏普或同档次及以上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打印幅面;</w:t>
            </w:r>
            <w:r>
              <w:rPr>
                <w:rFonts w:ascii="宋体" w:hAnsi="宋体" w:cs="宋体"/>
                <w:bCs/>
                <w:kern w:val="0"/>
                <w:sz w:val="18"/>
                <w:szCs w:val="18"/>
              </w:rPr>
              <w:t>A</w:t>
            </w:r>
            <w:r>
              <w:rPr>
                <w:rFonts w:hint="eastAsia" w:ascii="宋体" w:hAnsi="宋体" w:cs="宋体"/>
                <w:bCs/>
                <w:kern w:val="0"/>
                <w:sz w:val="18"/>
                <w:szCs w:val="18"/>
              </w:rPr>
              <w:t>3、A</w:t>
            </w:r>
            <w:r>
              <w:rPr>
                <w:rFonts w:ascii="宋体" w:hAnsi="宋体" w:cs="宋体"/>
                <w:bCs/>
                <w:kern w:val="0"/>
                <w:sz w:val="18"/>
                <w:szCs w:val="18"/>
              </w:rPr>
              <w:t>4</w:t>
            </w:r>
          </w:p>
          <w:p>
            <w:pPr>
              <w:widowControl/>
              <w:rPr>
                <w:rFonts w:ascii="宋体" w:hAnsi="宋体" w:cs="宋体"/>
                <w:bCs/>
                <w:kern w:val="0"/>
                <w:sz w:val="18"/>
                <w:szCs w:val="18"/>
              </w:rPr>
            </w:pPr>
            <w:r>
              <w:rPr>
                <w:rFonts w:hint="eastAsia" w:ascii="宋体" w:hAnsi="宋体" w:cs="宋体"/>
                <w:bCs/>
                <w:kern w:val="0"/>
                <w:sz w:val="18"/>
                <w:szCs w:val="18"/>
              </w:rPr>
              <w:t>自动双面打印</w:t>
            </w:r>
          </w:p>
          <w:p>
            <w:pPr>
              <w:widowControl/>
              <w:rPr>
                <w:rFonts w:ascii="宋体" w:hAnsi="宋体" w:cs="宋体"/>
                <w:bCs/>
                <w:kern w:val="0"/>
                <w:sz w:val="18"/>
                <w:szCs w:val="18"/>
              </w:rPr>
            </w:pPr>
            <w:r>
              <w:rPr>
                <w:rFonts w:hint="eastAsia" w:ascii="宋体" w:hAnsi="宋体" w:cs="宋体"/>
                <w:bCs/>
                <w:kern w:val="0"/>
                <w:sz w:val="18"/>
                <w:szCs w:val="18"/>
              </w:rPr>
              <w:t>网络打印：内含网络模块。</w:t>
            </w:r>
          </w:p>
          <w:p>
            <w:pPr>
              <w:widowControl/>
              <w:rPr>
                <w:rFonts w:ascii="宋体" w:hAnsi="宋体" w:cs="宋体"/>
                <w:bCs/>
                <w:kern w:val="0"/>
                <w:sz w:val="18"/>
                <w:szCs w:val="18"/>
              </w:rPr>
            </w:pPr>
            <w:r>
              <w:rPr>
                <w:rFonts w:hint="eastAsia" w:ascii="宋体" w:hAnsi="宋体" w:cs="宋体"/>
                <w:bCs/>
                <w:kern w:val="0"/>
                <w:sz w:val="18"/>
                <w:szCs w:val="18"/>
              </w:rPr>
              <w:t>纸盒：标配一个纸盒（2</w:t>
            </w:r>
            <w:r>
              <w:rPr>
                <w:rFonts w:ascii="宋体" w:hAnsi="宋体" w:cs="宋体"/>
                <w:bCs/>
                <w:kern w:val="0"/>
                <w:sz w:val="18"/>
                <w:szCs w:val="18"/>
              </w:rPr>
              <w:t>50</w:t>
            </w:r>
            <w:r>
              <w:rPr>
                <w:rFonts w:hint="eastAsia" w:ascii="宋体" w:hAnsi="宋体" w:cs="宋体"/>
                <w:bCs/>
                <w:kern w:val="0"/>
                <w:sz w:val="18"/>
                <w:szCs w:val="18"/>
              </w:rPr>
              <w:t>页左右），及一个多功能进纸托盘（1</w:t>
            </w:r>
            <w:r>
              <w:rPr>
                <w:rFonts w:ascii="宋体" w:hAnsi="宋体" w:cs="宋体"/>
                <w:bCs/>
                <w:kern w:val="0"/>
                <w:sz w:val="18"/>
                <w:szCs w:val="18"/>
              </w:rPr>
              <w:t>00</w:t>
            </w:r>
            <w:r>
              <w:rPr>
                <w:rFonts w:hint="eastAsia" w:ascii="宋体" w:hAnsi="宋体" w:cs="宋体"/>
                <w:bCs/>
                <w:kern w:val="0"/>
                <w:sz w:val="18"/>
                <w:szCs w:val="18"/>
              </w:rPr>
              <w:t>页左右）</w:t>
            </w:r>
          </w:p>
          <w:p>
            <w:pPr>
              <w:widowControl/>
              <w:rPr>
                <w:rFonts w:ascii="宋体" w:hAnsi="宋体" w:cs="宋体"/>
                <w:kern w:val="0"/>
                <w:sz w:val="18"/>
                <w:szCs w:val="18"/>
              </w:rPr>
            </w:pPr>
            <w:r>
              <w:rPr>
                <w:rFonts w:hint="eastAsia" w:ascii="宋体" w:hAnsi="宋体" w:cs="宋体"/>
                <w:kern w:val="0"/>
                <w:sz w:val="18"/>
                <w:szCs w:val="18"/>
              </w:rPr>
              <w:t>含控制台（底柜），用于放置该打印机；或采取设备底部自带支撑的形式。目的在于便于适合用户操作高度。</w:t>
            </w:r>
          </w:p>
          <w:p>
            <w:pPr>
              <w:widowControl/>
              <w:rPr>
                <w:rFonts w:ascii="宋体" w:hAnsi="宋体" w:cs="宋体"/>
                <w:kern w:val="0"/>
                <w:sz w:val="18"/>
                <w:szCs w:val="18"/>
              </w:rPr>
            </w:pPr>
            <w:r>
              <w:rPr>
                <w:rFonts w:hint="eastAsia" w:ascii="宋体" w:hAnsi="宋体" w:cs="宋体"/>
                <w:kern w:val="0"/>
                <w:sz w:val="18"/>
                <w:szCs w:val="18"/>
              </w:rPr>
              <w:t>打印速度：黑白</w:t>
            </w:r>
            <w:r>
              <w:rPr>
                <w:rFonts w:ascii="宋体" w:hAnsi="宋体" w:cs="宋体"/>
                <w:kern w:val="0"/>
                <w:sz w:val="18"/>
                <w:szCs w:val="18"/>
              </w:rPr>
              <w:t>20</w:t>
            </w:r>
            <w:r>
              <w:rPr>
                <w:rFonts w:hint="eastAsia" w:ascii="宋体" w:hAnsi="宋体" w:cs="宋体"/>
                <w:kern w:val="0"/>
                <w:sz w:val="18"/>
                <w:szCs w:val="18"/>
              </w:rPr>
              <w:t>ppm，彩色</w:t>
            </w:r>
            <w:r>
              <w:rPr>
                <w:rFonts w:ascii="宋体" w:hAnsi="宋体" w:cs="宋体"/>
                <w:kern w:val="0"/>
                <w:sz w:val="18"/>
                <w:szCs w:val="18"/>
              </w:rPr>
              <w:t>20</w:t>
            </w:r>
            <w:r>
              <w:rPr>
                <w:rFonts w:hint="eastAsia" w:ascii="宋体" w:hAnsi="宋体" w:cs="宋体"/>
                <w:kern w:val="0"/>
                <w:sz w:val="18"/>
                <w:szCs w:val="18"/>
              </w:rPr>
              <w:t>ppm</w:t>
            </w:r>
          </w:p>
          <w:p>
            <w:pPr>
              <w:widowControl/>
              <w:rPr>
                <w:rFonts w:ascii="宋体" w:hAnsi="宋体" w:cs="宋体"/>
                <w:kern w:val="0"/>
                <w:sz w:val="18"/>
                <w:szCs w:val="18"/>
              </w:rPr>
            </w:pPr>
          </w:p>
          <w:p>
            <w:pPr>
              <w:widowControl/>
              <w:rPr>
                <w:rFonts w:ascii="宋体" w:hAnsi="宋体" w:cs="宋体"/>
                <w:bCs/>
                <w:kern w:val="0"/>
                <w:sz w:val="18"/>
                <w:szCs w:val="18"/>
              </w:rPr>
            </w:pPr>
            <w:r>
              <w:rPr>
                <w:rFonts w:hint="eastAsia" w:ascii="宋体" w:hAnsi="宋体" w:cs="宋体"/>
                <w:bCs/>
                <w:kern w:val="0"/>
                <w:sz w:val="18"/>
                <w:szCs w:val="18"/>
              </w:rPr>
              <w:t>提供原厂或原厂授权专业人员上门安装。</w:t>
            </w:r>
          </w:p>
          <w:p>
            <w:pPr>
              <w:widowControl/>
              <w:rPr>
                <w:rFonts w:ascii="宋体" w:hAnsi="宋体" w:cs="宋体"/>
                <w:kern w:val="0"/>
                <w:sz w:val="18"/>
                <w:szCs w:val="18"/>
              </w:rPr>
            </w:pPr>
            <w:r>
              <w:rPr>
                <w:rFonts w:hint="eastAsia" w:ascii="宋体" w:hAnsi="宋体" w:cs="宋体"/>
                <w:kern w:val="0"/>
                <w:sz w:val="18"/>
                <w:szCs w:val="18"/>
              </w:rPr>
              <w:t>1年原厂质保</w:t>
            </w:r>
          </w:p>
          <w:p>
            <w:pPr>
              <w:widowControl/>
              <w:rPr>
                <w:rFonts w:ascii="宋体" w:hAnsi="宋体" w:cs="宋体"/>
                <w:bCs/>
                <w:kern w:val="0"/>
                <w:sz w:val="18"/>
                <w:szCs w:val="18"/>
              </w:rPr>
            </w:pPr>
            <w:r>
              <w:rPr>
                <w:rFonts w:ascii="宋体" w:hAnsi="宋体" w:cs="宋体"/>
                <w:kern w:val="0"/>
                <w:sz w:val="18"/>
                <w:szCs w:val="18"/>
              </w:rPr>
              <w:t>评标加分项：</w:t>
            </w:r>
            <w:r>
              <w:rPr>
                <w:rFonts w:hint="eastAsia" w:ascii="宋体" w:hAnsi="宋体" w:cs="宋体"/>
                <w:kern w:val="0"/>
                <w:sz w:val="18"/>
                <w:szCs w:val="18"/>
              </w:rPr>
              <w:t xml:space="preserve">增加一个纸盒 </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17</w:t>
            </w:r>
          </w:p>
        </w:tc>
        <w:tc>
          <w:tcPr>
            <w:tcW w:w="113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彩色打印机      (A3)</w:t>
            </w:r>
          </w:p>
        </w:tc>
        <w:tc>
          <w:tcPr>
            <w:tcW w:w="1419"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富士施乐、惠普、夏普或同档次及以上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彩色激光复合机 打印复印/扫描</w:t>
            </w:r>
            <w:r>
              <w:rPr>
                <w:rFonts w:ascii="宋体" w:hAnsi="宋体" w:cs="宋体"/>
                <w:bCs/>
                <w:kern w:val="0"/>
                <w:sz w:val="18"/>
                <w:szCs w:val="18"/>
              </w:rPr>
              <w:t xml:space="preserve"> </w:t>
            </w:r>
          </w:p>
          <w:p>
            <w:pPr>
              <w:widowControl/>
              <w:rPr>
                <w:rFonts w:ascii="宋体" w:hAnsi="宋体" w:cs="宋体"/>
                <w:bCs/>
                <w:kern w:val="0"/>
                <w:sz w:val="18"/>
                <w:szCs w:val="18"/>
              </w:rPr>
            </w:pPr>
            <w:r>
              <w:rPr>
                <w:rFonts w:hint="eastAsia" w:ascii="宋体" w:hAnsi="宋体" w:cs="宋体"/>
                <w:bCs/>
                <w:kern w:val="0"/>
                <w:sz w:val="18"/>
                <w:szCs w:val="18"/>
              </w:rPr>
              <w:t>复印/打印：最大A</w:t>
            </w:r>
            <w:r>
              <w:rPr>
                <w:rFonts w:ascii="宋体" w:hAnsi="宋体" w:cs="宋体"/>
                <w:bCs/>
                <w:kern w:val="0"/>
                <w:sz w:val="18"/>
                <w:szCs w:val="18"/>
              </w:rPr>
              <w:t>3</w:t>
            </w:r>
            <w:r>
              <w:rPr>
                <w:rFonts w:hint="eastAsia" w:ascii="宋体" w:hAnsi="宋体" w:cs="宋体"/>
                <w:bCs/>
                <w:kern w:val="0"/>
                <w:sz w:val="18"/>
                <w:szCs w:val="18"/>
              </w:rPr>
              <w:t xml:space="preserve">幅面，速度：黑白/彩色 </w:t>
            </w:r>
            <w:r>
              <w:rPr>
                <w:rFonts w:ascii="宋体" w:hAnsi="宋体" w:cs="宋体"/>
                <w:bCs/>
                <w:kern w:val="0"/>
                <w:sz w:val="18"/>
                <w:szCs w:val="18"/>
              </w:rPr>
              <w:t>25</w:t>
            </w:r>
            <w:r>
              <w:rPr>
                <w:rFonts w:hint="eastAsia" w:ascii="宋体" w:hAnsi="宋体" w:cs="宋体"/>
                <w:bCs/>
                <w:kern w:val="0"/>
                <w:sz w:val="18"/>
                <w:szCs w:val="18"/>
              </w:rPr>
              <w:t>ppm，首张:黑白5.9秒,彩色12秒,预热&lt;30秒，打印分辨率1200×2400dpi</w:t>
            </w:r>
          </w:p>
          <w:p>
            <w:pPr>
              <w:widowControl/>
              <w:rPr>
                <w:rFonts w:ascii="宋体" w:hAnsi="宋体" w:cs="宋体"/>
                <w:bCs/>
                <w:kern w:val="0"/>
                <w:sz w:val="18"/>
                <w:szCs w:val="18"/>
              </w:rPr>
            </w:pPr>
            <w:r>
              <w:rPr>
                <w:rFonts w:hint="eastAsia" w:ascii="宋体" w:hAnsi="宋体" w:cs="宋体"/>
                <w:bCs/>
                <w:kern w:val="0"/>
                <w:sz w:val="18"/>
                <w:szCs w:val="18"/>
              </w:rPr>
              <w:t>扫描：最大A</w:t>
            </w:r>
            <w:r>
              <w:rPr>
                <w:rFonts w:ascii="宋体" w:hAnsi="宋体" w:cs="宋体"/>
                <w:bCs/>
                <w:kern w:val="0"/>
                <w:sz w:val="18"/>
                <w:szCs w:val="18"/>
              </w:rPr>
              <w:t>3</w:t>
            </w:r>
            <w:r>
              <w:rPr>
                <w:rFonts w:hint="eastAsia" w:ascii="宋体" w:hAnsi="宋体" w:cs="宋体"/>
                <w:bCs/>
                <w:kern w:val="0"/>
                <w:sz w:val="18"/>
                <w:szCs w:val="18"/>
              </w:rPr>
              <w:t xml:space="preserve">幅面，速度：黑白/彩色 </w:t>
            </w:r>
            <w:r>
              <w:rPr>
                <w:rFonts w:ascii="宋体" w:hAnsi="宋体" w:cs="宋体"/>
                <w:bCs/>
                <w:kern w:val="0"/>
                <w:sz w:val="18"/>
                <w:szCs w:val="18"/>
              </w:rPr>
              <w:t>55</w:t>
            </w:r>
            <w:r>
              <w:rPr>
                <w:rFonts w:hint="eastAsia" w:ascii="宋体" w:hAnsi="宋体" w:cs="宋体"/>
                <w:bCs/>
                <w:kern w:val="0"/>
                <w:sz w:val="18"/>
                <w:szCs w:val="18"/>
              </w:rPr>
              <w:t>ppm</w:t>
            </w:r>
          </w:p>
          <w:p>
            <w:pPr>
              <w:widowControl/>
              <w:rPr>
                <w:rFonts w:ascii="宋体" w:hAnsi="宋体" w:cs="宋体"/>
                <w:bCs/>
                <w:kern w:val="0"/>
                <w:sz w:val="18"/>
                <w:szCs w:val="18"/>
              </w:rPr>
            </w:pPr>
            <w:r>
              <w:rPr>
                <w:rFonts w:hint="eastAsia" w:ascii="宋体" w:hAnsi="宋体" w:cs="宋体"/>
                <w:bCs/>
                <w:kern w:val="0"/>
                <w:sz w:val="18"/>
                <w:szCs w:val="18"/>
              </w:rPr>
              <w:t>含自动双面输稿器、双面器（实现自动双面打印）</w:t>
            </w:r>
          </w:p>
          <w:p>
            <w:pPr>
              <w:widowControl/>
              <w:rPr>
                <w:rFonts w:ascii="宋体" w:hAnsi="宋体" w:cs="宋体"/>
                <w:bCs/>
                <w:kern w:val="0"/>
                <w:sz w:val="18"/>
                <w:szCs w:val="18"/>
              </w:rPr>
            </w:pPr>
            <w:r>
              <w:rPr>
                <w:rFonts w:hint="eastAsia" w:ascii="宋体" w:hAnsi="宋体" w:cs="宋体"/>
                <w:bCs/>
                <w:kern w:val="0"/>
                <w:sz w:val="18"/>
                <w:szCs w:val="18"/>
              </w:rPr>
              <w:t>网络打印：内含网络模块。</w:t>
            </w:r>
          </w:p>
          <w:p>
            <w:pPr>
              <w:widowControl/>
              <w:rPr>
                <w:rFonts w:ascii="宋体" w:hAnsi="宋体" w:cs="宋体"/>
                <w:bCs/>
                <w:kern w:val="0"/>
                <w:sz w:val="18"/>
                <w:szCs w:val="18"/>
              </w:rPr>
            </w:pPr>
            <w:r>
              <w:rPr>
                <w:rFonts w:hint="eastAsia" w:ascii="宋体" w:hAnsi="宋体" w:cs="宋体"/>
                <w:bCs/>
                <w:kern w:val="0"/>
                <w:sz w:val="18"/>
                <w:szCs w:val="18"/>
              </w:rPr>
              <w:t>纸盒：5</w:t>
            </w:r>
            <w:r>
              <w:rPr>
                <w:rFonts w:ascii="宋体" w:hAnsi="宋体" w:cs="宋体"/>
                <w:bCs/>
                <w:kern w:val="0"/>
                <w:sz w:val="18"/>
                <w:szCs w:val="18"/>
              </w:rPr>
              <w:t>00</w:t>
            </w:r>
            <w:r>
              <w:rPr>
                <w:rFonts w:hint="eastAsia" w:ascii="宋体" w:hAnsi="宋体" w:cs="宋体"/>
                <w:bCs/>
                <w:kern w:val="0"/>
                <w:sz w:val="18"/>
                <w:szCs w:val="18"/>
              </w:rPr>
              <w:t>张*</w:t>
            </w:r>
            <w:r>
              <w:rPr>
                <w:rFonts w:ascii="宋体" w:hAnsi="宋体" w:cs="宋体"/>
                <w:bCs/>
                <w:kern w:val="0"/>
                <w:sz w:val="18"/>
                <w:szCs w:val="18"/>
              </w:rPr>
              <w:t>4</w:t>
            </w:r>
            <w:r>
              <w:rPr>
                <w:rFonts w:hint="eastAsia" w:ascii="宋体" w:hAnsi="宋体" w:cs="宋体"/>
                <w:bCs/>
                <w:kern w:val="0"/>
                <w:sz w:val="18"/>
                <w:szCs w:val="18"/>
              </w:rPr>
              <w:t>层+手送纸盘1</w:t>
            </w:r>
            <w:r>
              <w:rPr>
                <w:rFonts w:ascii="宋体" w:hAnsi="宋体" w:cs="宋体"/>
                <w:bCs/>
                <w:kern w:val="0"/>
                <w:sz w:val="18"/>
                <w:szCs w:val="18"/>
              </w:rPr>
              <w:t>00</w:t>
            </w:r>
            <w:r>
              <w:rPr>
                <w:rFonts w:hint="eastAsia" w:ascii="宋体" w:hAnsi="宋体" w:cs="宋体"/>
                <w:bCs/>
                <w:kern w:val="0"/>
                <w:sz w:val="18"/>
                <w:szCs w:val="18"/>
              </w:rPr>
              <w:t>张</w:t>
            </w:r>
          </w:p>
          <w:p>
            <w:pPr>
              <w:widowControl/>
              <w:rPr>
                <w:rFonts w:ascii="宋体" w:hAnsi="宋体" w:cs="宋体"/>
                <w:bCs/>
                <w:kern w:val="0"/>
                <w:sz w:val="18"/>
                <w:szCs w:val="18"/>
              </w:rPr>
            </w:pPr>
            <w:r>
              <w:rPr>
                <w:rFonts w:hint="eastAsia" w:ascii="宋体" w:hAnsi="宋体" w:cs="宋体"/>
                <w:bCs/>
                <w:kern w:val="0"/>
                <w:sz w:val="18"/>
                <w:szCs w:val="18"/>
              </w:rPr>
              <w:t>内存4G、硬盘160G</w:t>
            </w:r>
          </w:p>
          <w:p>
            <w:pPr>
              <w:widowControl/>
              <w:rPr>
                <w:rFonts w:ascii="宋体" w:hAnsi="宋体" w:cs="宋体"/>
                <w:bCs/>
                <w:kern w:val="0"/>
                <w:sz w:val="18"/>
                <w:szCs w:val="18"/>
              </w:rPr>
            </w:pPr>
            <w:r>
              <w:rPr>
                <w:rFonts w:hint="eastAsia" w:ascii="宋体" w:hAnsi="宋体" w:cs="宋体"/>
                <w:bCs/>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针式打印机</w:t>
            </w:r>
          </w:p>
        </w:tc>
        <w:tc>
          <w:tcPr>
            <w:tcW w:w="14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用于税务系统发票打印等，1</w:t>
            </w:r>
            <w:r>
              <w:rPr>
                <w:rFonts w:ascii="宋体" w:hAnsi="宋体" w:cs="宋体"/>
                <w:bCs/>
                <w:kern w:val="0"/>
                <w:sz w:val="18"/>
                <w:szCs w:val="18"/>
              </w:rPr>
              <w:t>06</w:t>
            </w:r>
            <w:r>
              <w:rPr>
                <w:rFonts w:hint="eastAsia" w:ascii="宋体" w:hAnsi="宋体" w:cs="宋体"/>
                <w:bCs/>
                <w:kern w:val="0"/>
                <w:sz w:val="18"/>
                <w:szCs w:val="18"/>
              </w:rPr>
              <w:t>列平推式，支持A3幅面 3.6mm介质处理能力，平推厚证，接口：USB口，推荐爱普生（EPSON）LQ-790K 针式打印机，亦可选择与此设备功能相同的或同档次及以上其他品牌产品。</w:t>
            </w:r>
          </w:p>
          <w:p>
            <w:pPr>
              <w:widowControl/>
              <w:rPr>
                <w:rFonts w:ascii="宋体" w:hAnsi="宋体" w:cs="宋体"/>
                <w:bCs/>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财务税务系统使用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针式打印机</w:t>
            </w:r>
          </w:p>
        </w:tc>
        <w:tc>
          <w:tcPr>
            <w:tcW w:w="14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ascii="宋体" w:hAnsi="宋体"/>
                <w:sz w:val="18"/>
                <w:szCs w:val="18"/>
              </w:rPr>
              <w:t>5</w:t>
            </w:r>
            <w:r>
              <w:rPr>
                <w:rFonts w:hint="eastAsia" w:ascii="宋体" w:hAnsi="宋体"/>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80列卷筒2</w:t>
            </w:r>
            <w:r>
              <w:rPr>
                <w:rFonts w:ascii="宋体" w:hAnsi="宋体" w:cs="宋体"/>
                <w:bCs/>
                <w:kern w:val="0"/>
                <w:sz w:val="18"/>
                <w:szCs w:val="18"/>
              </w:rPr>
              <w:t>4</w:t>
            </w:r>
            <w:r>
              <w:rPr>
                <w:rFonts w:hint="eastAsia" w:ascii="宋体" w:hAnsi="宋体" w:cs="宋体"/>
                <w:bCs/>
                <w:kern w:val="0"/>
                <w:sz w:val="18"/>
                <w:szCs w:val="18"/>
              </w:rPr>
              <w:t>针，单据报表打印，2</w:t>
            </w:r>
            <w:r>
              <w:rPr>
                <w:rFonts w:ascii="宋体" w:hAnsi="宋体" w:cs="宋体"/>
                <w:bCs/>
                <w:kern w:val="0"/>
                <w:sz w:val="18"/>
                <w:szCs w:val="18"/>
              </w:rPr>
              <w:t>74</w:t>
            </w:r>
            <w:r>
              <w:rPr>
                <w:rFonts w:hint="eastAsia" w:ascii="宋体" w:hAnsi="宋体" w:cs="宋体"/>
                <w:bCs/>
                <w:kern w:val="0"/>
                <w:sz w:val="18"/>
                <w:szCs w:val="18"/>
              </w:rPr>
              <w:t>汉字/秒，1</w:t>
            </w:r>
            <w:r>
              <w:rPr>
                <w:rFonts w:ascii="宋体" w:hAnsi="宋体" w:cs="宋体"/>
                <w:bCs/>
                <w:kern w:val="0"/>
                <w:sz w:val="18"/>
                <w:szCs w:val="18"/>
              </w:rPr>
              <w:t>+6</w:t>
            </w:r>
            <w:r>
              <w:rPr>
                <w:rFonts w:hint="eastAsia" w:ascii="宋体" w:hAnsi="宋体" w:cs="宋体"/>
                <w:bCs/>
                <w:kern w:val="0"/>
                <w:sz w:val="18"/>
                <w:szCs w:val="18"/>
              </w:rPr>
              <w:t>复写能力，接口：USB口，推荐爱普生（EPSON）</w:t>
            </w:r>
            <w:r>
              <w:rPr>
                <w:rFonts w:ascii="宋体" w:hAnsi="宋体" w:cs="宋体"/>
                <w:bCs/>
                <w:kern w:val="0"/>
                <w:sz w:val="18"/>
                <w:szCs w:val="18"/>
              </w:rPr>
              <w:t>590K</w:t>
            </w:r>
            <w:r>
              <w:rPr>
                <w:rFonts w:hint="eastAsia" w:ascii="宋体" w:hAnsi="宋体" w:cs="宋体"/>
                <w:bCs/>
                <w:kern w:val="0"/>
                <w:sz w:val="18"/>
                <w:szCs w:val="18"/>
              </w:rPr>
              <w:t>针式打印机，亦可选择与此设备功能相同的或同档次及以上其他品牌产品。</w:t>
            </w:r>
          </w:p>
          <w:p>
            <w:pPr>
              <w:widowControl/>
              <w:rPr>
                <w:rFonts w:ascii="宋体" w:hAnsi="宋体" w:cs="宋体"/>
                <w:bCs/>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场区人工售票系统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针式打印机</w:t>
            </w:r>
          </w:p>
        </w:tc>
        <w:tc>
          <w:tcPr>
            <w:tcW w:w="14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ascii="宋体" w:hAnsi="宋体"/>
                <w:sz w:val="18"/>
                <w:szCs w:val="18"/>
              </w:rPr>
              <w:t>1</w:t>
            </w:r>
            <w:r>
              <w:rPr>
                <w:rFonts w:hint="eastAsia" w:ascii="宋体" w:hAnsi="宋体"/>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80列卷筒2</w:t>
            </w:r>
            <w:r>
              <w:rPr>
                <w:rFonts w:ascii="宋体" w:hAnsi="宋体" w:cs="宋体"/>
                <w:bCs/>
                <w:kern w:val="0"/>
                <w:sz w:val="18"/>
                <w:szCs w:val="18"/>
              </w:rPr>
              <w:t>4</w:t>
            </w:r>
            <w:r>
              <w:rPr>
                <w:rFonts w:hint="eastAsia" w:ascii="宋体" w:hAnsi="宋体" w:cs="宋体"/>
                <w:bCs/>
                <w:kern w:val="0"/>
                <w:sz w:val="18"/>
                <w:szCs w:val="18"/>
              </w:rPr>
              <w:t>针，单支持打印两边带孔纸张，</w:t>
            </w:r>
            <w:r>
              <w:rPr>
                <w:rFonts w:ascii="宋体" w:hAnsi="宋体" w:cs="宋体"/>
                <w:bCs/>
                <w:kern w:val="0"/>
                <w:sz w:val="18"/>
                <w:szCs w:val="18"/>
              </w:rPr>
              <w:t>168</w:t>
            </w:r>
            <w:r>
              <w:rPr>
                <w:rFonts w:hint="eastAsia" w:ascii="宋体" w:hAnsi="宋体" w:cs="宋体"/>
                <w:bCs/>
                <w:kern w:val="0"/>
                <w:sz w:val="18"/>
                <w:szCs w:val="18"/>
              </w:rPr>
              <w:t>汉字/秒，1</w:t>
            </w:r>
            <w:r>
              <w:rPr>
                <w:rFonts w:ascii="宋体" w:hAnsi="宋体" w:cs="宋体"/>
                <w:bCs/>
                <w:kern w:val="0"/>
                <w:sz w:val="18"/>
                <w:szCs w:val="18"/>
              </w:rPr>
              <w:t>+3</w:t>
            </w:r>
            <w:r>
              <w:rPr>
                <w:rFonts w:hint="eastAsia" w:ascii="宋体" w:hAnsi="宋体" w:cs="宋体"/>
                <w:bCs/>
                <w:kern w:val="0"/>
                <w:sz w:val="18"/>
                <w:szCs w:val="18"/>
              </w:rPr>
              <w:t>复写能力，接口：USB口，推荐爱普生（EPSON）</w:t>
            </w:r>
            <w:r>
              <w:rPr>
                <w:rFonts w:ascii="宋体" w:hAnsi="宋体" w:cs="宋体"/>
                <w:bCs/>
                <w:kern w:val="0"/>
                <w:sz w:val="18"/>
                <w:szCs w:val="18"/>
              </w:rPr>
              <w:t>300k-</w:t>
            </w:r>
            <w:r>
              <w:rPr>
                <w:rFonts w:hint="eastAsia" w:ascii="宋体" w:hAnsi="宋体" w:cs="宋体"/>
                <w:bCs/>
                <w:kern w:val="0"/>
                <w:sz w:val="18"/>
                <w:szCs w:val="18"/>
              </w:rPr>
              <w:t>II针式打印机，亦可选择与此设备功能相同的或同档次及以上其他品牌产品。</w:t>
            </w:r>
          </w:p>
          <w:p>
            <w:pPr>
              <w:widowControl/>
              <w:rPr>
                <w:rFonts w:ascii="宋体" w:hAnsi="宋体" w:cs="宋体"/>
                <w:bCs/>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医保系统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照片打印机（影像级）</w:t>
            </w:r>
          </w:p>
        </w:tc>
        <w:tc>
          <w:tcPr>
            <w:tcW w:w="14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ascii="宋体" w:hAnsi="宋体"/>
                <w:sz w:val="18"/>
                <w:szCs w:val="18"/>
              </w:rPr>
              <w:t>1</w:t>
            </w:r>
            <w:r>
              <w:rPr>
                <w:rFonts w:hint="eastAsia" w:ascii="宋体" w:hAnsi="宋体"/>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EOS影像级颜料墨水专业网络打印机</w:t>
            </w:r>
          </w:p>
          <w:p>
            <w:pPr>
              <w:widowControl/>
              <w:rPr>
                <w:rFonts w:ascii="宋体" w:hAnsi="宋体" w:cs="宋体"/>
                <w:bCs/>
                <w:kern w:val="0"/>
                <w:sz w:val="18"/>
                <w:szCs w:val="18"/>
              </w:rPr>
            </w:pPr>
            <w:r>
              <w:rPr>
                <w:rFonts w:ascii="宋体" w:hAnsi="宋体" w:cs="宋体"/>
                <w:bCs/>
                <w:kern w:val="0"/>
                <w:sz w:val="18"/>
                <w:szCs w:val="18"/>
              </w:rPr>
              <w:t>最高打印分辨率</w:t>
            </w:r>
            <w:r>
              <w:rPr>
                <w:rFonts w:hint="eastAsia" w:ascii="宋体" w:hAnsi="宋体" w:cs="宋体"/>
                <w:bCs/>
                <w:kern w:val="0"/>
                <w:sz w:val="18"/>
                <w:szCs w:val="18"/>
              </w:rPr>
              <w:t>：</w:t>
            </w:r>
            <w:r>
              <w:rPr>
                <w:rFonts w:ascii="宋体" w:hAnsi="宋体" w:cs="宋体"/>
                <w:bCs/>
                <w:kern w:val="0"/>
                <w:sz w:val="18"/>
                <w:szCs w:val="18"/>
              </w:rPr>
              <w:t>4800 (水平) x2400 (垂直)</w:t>
            </w:r>
          </w:p>
          <w:p>
            <w:pPr>
              <w:widowControl/>
              <w:rPr>
                <w:rFonts w:ascii="宋体" w:hAnsi="宋体" w:cs="宋体"/>
                <w:bCs/>
                <w:kern w:val="0"/>
                <w:sz w:val="18"/>
                <w:szCs w:val="18"/>
              </w:rPr>
            </w:pPr>
            <w:r>
              <w:rPr>
                <w:rFonts w:ascii="宋体" w:hAnsi="宋体" w:cs="宋体"/>
                <w:bCs/>
                <w:kern w:val="0"/>
                <w:sz w:val="18"/>
                <w:szCs w:val="18"/>
              </w:rPr>
              <w:t>喷嘴数量</w:t>
            </w:r>
            <w:r>
              <w:rPr>
                <w:rFonts w:hint="eastAsia" w:ascii="宋体" w:hAnsi="宋体" w:cs="宋体"/>
                <w:bCs/>
                <w:kern w:val="0"/>
                <w:sz w:val="18"/>
                <w:szCs w:val="18"/>
              </w:rPr>
              <w:t>：</w:t>
            </w:r>
            <w:r>
              <w:rPr>
                <w:rFonts w:ascii="宋体" w:hAnsi="宋体" w:cs="宋体"/>
                <w:bCs/>
                <w:kern w:val="0"/>
                <w:sz w:val="18"/>
                <w:szCs w:val="18"/>
              </w:rPr>
              <w:t>7,680个</w:t>
            </w:r>
          </w:p>
          <w:p>
            <w:pPr>
              <w:widowControl/>
              <w:rPr>
                <w:rFonts w:ascii="宋体" w:hAnsi="宋体" w:cs="宋体"/>
                <w:bCs/>
                <w:kern w:val="0"/>
                <w:sz w:val="18"/>
                <w:szCs w:val="18"/>
              </w:rPr>
            </w:pPr>
            <w:r>
              <w:rPr>
                <w:rFonts w:hint="eastAsia" w:ascii="宋体" w:hAnsi="宋体" w:cs="宋体"/>
                <w:bCs/>
                <w:kern w:val="0"/>
                <w:sz w:val="18"/>
                <w:szCs w:val="18"/>
              </w:rPr>
              <w:t>墨水：3种黑色独立式颜料墨水，1</w:t>
            </w:r>
            <w:r>
              <w:rPr>
                <w:rFonts w:ascii="宋体" w:hAnsi="宋体" w:cs="宋体"/>
                <w:bCs/>
                <w:kern w:val="0"/>
                <w:sz w:val="18"/>
                <w:szCs w:val="18"/>
              </w:rPr>
              <w:t>0</w:t>
            </w:r>
            <w:r>
              <w:rPr>
                <w:rFonts w:hint="eastAsia" w:ascii="宋体" w:hAnsi="宋体" w:cs="宋体"/>
                <w:bCs/>
                <w:kern w:val="0"/>
                <w:sz w:val="18"/>
                <w:szCs w:val="18"/>
              </w:rPr>
              <w:t>色独立式墨水系统</w:t>
            </w:r>
          </w:p>
          <w:p>
            <w:pPr>
              <w:widowControl/>
              <w:rPr>
                <w:rFonts w:ascii="宋体" w:hAnsi="宋体" w:cs="宋体"/>
                <w:bCs/>
                <w:kern w:val="0"/>
                <w:sz w:val="18"/>
                <w:szCs w:val="18"/>
              </w:rPr>
            </w:pPr>
            <w:r>
              <w:rPr>
                <w:rFonts w:hint="eastAsia" w:ascii="宋体" w:hAnsi="宋体" w:cs="宋体"/>
                <w:bCs/>
                <w:kern w:val="0"/>
                <w:sz w:val="18"/>
                <w:szCs w:val="18"/>
              </w:rPr>
              <w:t>打印速度：彩色A</w:t>
            </w:r>
            <w:r>
              <w:rPr>
                <w:rFonts w:ascii="宋体" w:hAnsi="宋体" w:cs="宋体"/>
                <w:bCs/>
                <w:kern w:val="0"/>
                <w:sz w:val="18"/>
                <w:szCs w:val="18"/>
              </w:rPr>
              <w:t>3+</w:t>
            </w:r>
            <w:r>
              <w:rPr>
                <w:rFonts w:hint="eastAsia" w:ascii="宋体" w:hAnsi="宋体" w:cs="宋体"/>
                <w:bCs/>
                <w:kern w:val="0"/>
                <w:sz w:val="18"/>
                <w:szCs w:val="18"/>
              </w:rPr>
              <w:t>照片（秒）3</w:t>
            </w:r>
            <w:r>
              <w:rPr>
                <w:rFonts w:ascii="宋体" w:hAnsi="宋体" w:cs="宋体"/>
                <w:bCs/>
                <w:kern w:val="0"/>
                <w:sz w:val="18"/>
                <w:szCs w:val="18"/>
              </w:rPr>
              <w:t>20</w:t>
            </w:r>
            <w:r>
              <w:rPr>
                <w:rFonts w:hint="eastAsia" w:ascii="宋体" w:hAnsi="宋体" w:cs="宋体"/>
                <w:bCs/>
                <w:kern w:val="0"/>
                <w:sz w:val="18"/>
                <w:szCs w:val="18"/>
              </w:rPr>
              <w:t>；彩色4</w:t>
            </w:r>
            <w:r>
              <w:rPr>
                <w:rFonts w:ascii="宋体" w:hAnsi="宋体" w:cs="宋体"/>
                <w:bCs/>
                <w:kern w:val="0"/>
                <w:sz w:val="18"/>
                <w:szCs w:val="18"/>
              </w:rPr>
              <w:t>*6</w:t>
            </w:r>
            <w:r>
              <w:rPr>
                <w:rFonts w:hint="eastAsia" w:ascii="宋体" w:hAnsi="宋体" w:cs="宋体"/>
                <w:bCs/>
                <w:kern w:val="0"/>
                <w:sz w:val="18"/>
                <w:szCs w:val="18"/>
              </w:rPr>
              <w:t>寸照片（秒）1</w:t>
            </w:r>
            <w:r>
              <w:rPr>
                <w:rFonts w:ascii="宋体" w:hAnsi="宋体" w:cs="宋体"/>
                <w:bCs/>
                <w:kern w:val="0"/>
                <w:sz w:val="18"/>
                <w:szCs w:val="18"/>
              </w:rPr>
              <w:t>05</w:t>
            </w:r>
          </w:p>
          <w:p>
            <w:pPr>
              <w:widowControl/>
              <w:rPr>
                <w:rFonts w:ascii="宋体" w:hAnsi="宋体" w:cs="宋体"/>
                <w:bCs/>
                <w:kern w:val="0"/>
                <w:sz w:val="18"/>
                <w:szCs w:val="18"/>
              </w:rPr>
            </w:pPr>
            <w:r>
              <w:rPr>
                <w:rFonts w:hint="eastAsia" w:ascii="宋体" w:hAnsi="宋体" w:cs="宋体"/>
                <w:bCs/>
                <w:kern w:val="0"/>
                <w:sz w:val="18"/>
                <w:szCs w:val="18"/>
              </w:rPr>
              <w:t>最大打印尺寸A</w:t>
            </w:r>
            <w:r>
              <w:rPr>
                <w:rFonts w:ascii="宋体" w:hAnsi="宋体" w:cs="宋体"/>
                <w:bCs/>
                <w:kern w:val="0"/>
                <w:sz w:val="18"/>
                <w:szCs w:val="18"/>
              </w:rPr>
              <w:t>3+</w:t>
            </w:r>
          </w:p>
          <w:p>
            <w:pPr>
              <w:widowControl/>
              <w:rPr>
                <w:rFonts w:ascii="宋体" w:hAnsi="宋体" w:cs="宋体"/>
                <w:bCs/>
                <w:kern w:val="0"/>
                <w:sz w:val="18"/>
                <w:szCs w:val="18"/>
              </w:rPr>
            </w:pPr>
            <w:r>
              <w:rPr>
                <w:rFonts w:hint="eastAsia" w:ascii="宋体" w:hAnsi="宋体" w:cs="宋体"/>
                <w:bCs/>
                <w:kern w:val="0"/>
                <w:sz w:val="18"/>
                <w:szCs w:val="18"/>
              </w:rPr>
              <w:t>电脑打印接口：USB高速 (B 端口), 以太网接口</w:t>
            </w:r>
          </w:p>
          <w:p>
            <w:pPr>
              <w:widowControl/>
              <w:rPr>
                <w:rFonts w:ascii="宋体" w:hAnsi="宋体" w:cs="宋体"/>
                <w:bCs/>
                <w:kern w:val="0"/>
                <w:sz w:val="18"/>
                <w:szCs w:val="18"/>
              </w:rPr>
            </w:pPr>
            <w:r>
              <w:rPr>
                <w:rFonts w:hint="eastAsia" w:ascii="宋体" w:hAnsi="宋体" w:cs="宋体"/>
                <w:bCs/>
                <w:kern w:val="0"/>
                <w:sz w:val="18"/>
                <w:szCs w:val="18"/>
              </w:rPr>
              <w:t>数码相机直接打印：直接打印接口 (PictBridge)</w:t>
            </w:r>
          </w:p>
          <w:p>
            <w:pPr>
              <w:widowControl/>
              <w:rPr>
                <w:rFonts w:ascii="宋体" w:hAnsi="宋体" w:cs="宋体"/>
                <w:bCs/>
                <w:kern w:val="0"/>
                <w:sz w:val="18"/>
                <w:szCs w:val="18"/>
              </w:rPr>
            </w:pPr>
            <w:r>
              <w:rPr>
                <w:rFonts w:hint="eastAsia" w:ascii="宋体" w:hAnsi="宋体" w:cs="宋体"/>
                <w:bCs/>
                <w:kern w:val="0"/>
                <w:sz w:val="18"/>
                <w:szCs w:val="18"/>
              </w:rPr>
              <w:t>Wi-Fi无线打印</w:t>
            </w:r>
          </w:p>
          <w:p>
            <w:pPr>
              <w:widowControl/>
              <w:rPr>
                <w:rFonts w:ascii="宋体" w:hAnsi="宋体" w:cs="宋体"/>
                <w:bCs/>
                <w:kern w:val="0"/>
                <w:sz w:val="18"/>
                <w:szCs w:val="18"/>
              </w:rPr>
            </w:pPr>
            <w:r>
              <w:rPr>
                <w:rFonts w:hint="eastAsia" w:ascii="宋体" w:hAnsi="宋体" w:cs="宋体"/>
                <w:bCs/>
                <w:kern w:val="0"/>
                <w:sz w:val="18"/>
                <w:szCs w:val="18"/>
              </w:rPr>
              <w:t>推荐佳能（Canon） PRO-10 EOS，亦可选择与此设备功能相同的或同档次及以上其他品牌产品。</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专业照片打印影响级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彩色激光打印机（A4）</w:t>
            </w:r>
          </w:p>
        </w:tc>
        <w:tc>
          <w:tcPr>
            <w:tcW w:w="1419"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bCs/>
                <w:kern w:val="0"/>
                <w:sz w:val="18"/>
                <w:szCs w:val="18"/>
              </w:rPr>
              <w:t>惠普、佳能、兄弟或同档次及以上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hint="eastAsia" w:ascii="宋体" w:hAnsi="宋体"/>
                <w:sz w:val="18"/>
                <w:szCs w:val="18"/>
              </w:rPr>
              <w:t>3台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涵盖功能：彩色打印、自动双面打印、网络</w:t>
            </w:r>
          </w:p>
          <w:p>
            <w:pPr>
              <w:widowControl/>
              <w:rPr>
                <w:rFonts w:ascii="宋体" w:hAnsi="宋体" w:cs="宋体"/>
                <w:kern w:val="0"/>
                <w:sz w:val="18"/>
                <w:szCs w:val="18"/>
              </w:rPr>
            </w:pPr>
            <w:r>
              <w:rPr>
                <w:rFonts w:hint="eastAsia" w:ascii="宋体" w:hAnsi="宋体" w:cs="宋体"/>
                <w:kern w:val="0"/>
                <w:sz w:val="18"/>
                <w:szCs w:val="18"/>
              </w:rPr>
              <w:t>分辨率：600×600dpi</w:t>
            </w:r>
          </w:p>
          <w:p>
            <w:pPr>
              <w:widowControl/>
              <w:rPr>
                <w:rFonts w:ascii="宋体" w:hAnsi="宋体" w:cs="宋体"/>
                <w:kern w:val="0"/>
                <w:sz w:val="18"/>
                <w:szCs w:val="18"/>
              </w:rPr>
            </w:pPr>
            <w:r>
              <w:rPr>
                <w:rFonts w:hint="eastAsia" w:ascii="宋体" w:hAnsi="宋体" w:cs="宋体"/>
                <w:kern w:val="0"/>
                <w:sz w:val="18"/>
                <w:szCs w:val="18"/>
              </w:rPr>
              <w:t>打印速度：黑白/彩色</w:t>
            </w:r>
            <w:r>
              <w:rPr>
                <w:rFonts w:ascii="宋体" w:hAnsi="宋体" w:cs="宋体"/>
                <w:kern w:val="0"/>
                <w:sz w:val="18"/>
                <w:szCs w:val="18"/>
              </w:rPr>
              <w:t>21</w:t>
            </w:r>
            <w:r>
              <w:rPr>
                <w:rFonts w:hint="eastAsia" w:ascii="宋体" w:hAnsi="宋体" w:cs="宋体"/>
                <w:kern w:val="0"/>
                <w:sz w:val="18"/>
                <w:szCs w:val="18"/>
              </w:rPr>
              <w:t>ppm（A4）</w:t>
            </w:r>
          </w:p>
          <w:p>
            <w:pPr>
              <w:widowControl/>
              <w:rPr>
                <w:rFonts w:ascii="宋体" w:hAnsi="宋体" w:cs="宋体"/>
                <w:kern w:val="0"/>
                <w:sz w:val="18"/>
                <w:szCs w:val="18"/>
              </w:rPr>
            </w:pPr>
            <w:r>
              <w:rPr>
                <w:rFonts w:hint="eastAsia" w:ascii="宋体" w:hAnsi="宋体" w:cs="宋体"/>
                <w:kern w:val="0"/>
                <w:sz w:val="18"/>
                <w:szCs w:val="18"/>
              </w:rPr>
              <w:t>耗材类型：鼓粉一体</w:t>
            </w:r>
          </w:p>
          <w:p>
            <w:pPr>
              <w:widowControl/>
              <w:rPr>
                <w:rFonts w:ascii="宋体" w:hAnsi="宋体" w:cs="宋体"/>
                <w:kern w:val="0"/>
                <w:sz w:val="18"/>
                <w:szCs w:val="18"/>
              </w:rPr>
            </w:pPr>
            <w:r>
              <w:rPr>
                <w:rFonts w:hint="eastAsia" w:ascii="宋体" w:hAnsi="宋体" w:cs="宋体"/>
                <w:kern w:val="0"/>
                <w:sz w:val="18"/>
                <w:szCs w:val="18"/>
              </w:rPr>
              <w:t>硒鼓寿命黑色：2200页</w:t>
            </w:r>
          </w:p>
          <w:p>
            <w:pPr>
              <w:widowControl/>
              <w:rPr>
                <w:rFonts w:ascii="宋体" w:hAnsi="宋体" w:cs="宋体"/>
                <w:kern w:val="0"/>
                <w:sz w:val="18"/>
                <w:szCs w:val="18"/>
              </w:rPr>
            </w:pPr>
            <w:r>
              <w:rPr>
                <w:rFonts w:hint="eastAsia" w:ascii="宋体" w:hAnsi="宋体" w:cs="宋体"/>
                <w:kern w:val="0"/>
                <w:sz w:val="18"/>
                <w:szCs w:val="18"/>
              </w:rPr>
              <w:t>显示屏：液晶显示屏</w:t>
            </w:r>
          </w:p>
          <w:p>
            <w:pPr>
              <w:widowControl/>
              <w:rPr>
                <w:rFonts w:ascii="宋体" w:hAnsi="宋体" w:cs="宋体"/>
                <w:kern w:val="0"/>
                <w:sz w:val="18"/>
                <w:szCs w:val="18"/>
              </w:rPr>
            </w:pPr>
            <w:r>
              <w:rPr>
                <w:rFonts w:hint="eastAsia" w:ascii="宋体" w:hAnsi="宋体" w:cs="宋体"/>
                <w:kern w:val="0"/>
                <w:sz w:val="18"/>
                <w:szCs w:val="18"/>
              </w:rPr>
              <w:t>系统平台：系统平台：Windows 10/7 (32/64bit)、XP</w:t>
            </w:r>
          </w:p>
          <w:p>
            <w:pPr>
              <w:widowControl/>
              <w:rPr>
                <w:rFonts w:ascii="宋体" w:hAnsi="宋体" w:cs="宋体"/>
                <w:bCs/>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A</w:t>
            </w:r>
            <w:r>
              <w:rPr>
                <w:rFonts w:ascii="宋体" w:hAnsi="宋体"/>
                <w:sz w:val="18"/>
                <w:szCs w:val="18"/>
              </w:rPr>
              <w:t>3</w:t>
            </w:r>
            <w:r>
              <w:rPr>
                <w:rFonts w:hint="eastAsia" w:ascii="宋体" w:hAnsi="宋体"/>
                <w:sz w:val="18"/>
                <w:szCs w:val="18"/>
              </w:rPr>
              <w:t>幅面打印一体机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惠普、</w:t>
            </w:r>
          </w:p>
          <w:p>
            <w:pPr>
              <w:widowControl/>
              <w:rPr>
                <w:rFonts w:ascii="宋体" w:hAnsi="宋体" w:cs="宋体"/>
                <w:bCs/>
                <w:kern w:val="0"/>
                <w:sz w:val="18"/>
                <w:szCs w:val="18"/>
              </w:rPr>
            </w:pPr>
            <w:r>
              <w:rPr>
                <w:rFonts w:hint="eastAsia" w:ascii="宋体" w:hAnsi="宋体" w:cs="宋体"/>
                <w:bCs/>
                <w:kern w:val="0"/>
                <w:sz w:val="18"/>
                <w:szCs w:val="18"/>
              </w:rPr>
              <w:t>佳能</w:t>
            </w:r>
            <w:r>
              <w:rPr>
                <w:rFonts w:ascii="宋体" w:hAnsi="宋体" w:cs="宋体"/>
                <w:bCs/>
                <w:kern w:val="0"/>
                <w:sz w:val="18"/>
                <w:szCs w:val="18"/>
              </w:rPr>
              <w:t>、</w:t>
            </w:r>
          </w:p>
          <w:p>
            <w:pPr>
              <w:widowControl/>
              <w:rPr>
                <w:rFonts w:ascii="宋体" w:hAnsi="宋体" w:cs="宋体"/>
                <w:bCs/>
                <w:kern w:val="0"/>
                <w:sz w:val="18"/>
                <w:szCs w:val="18"/>
              </w:rPr>
            </w:pPr>
            <w:r>
              <w:rPr>
                <w:rFonts w:hint="eastAsia" w:ascii="宋体" w:hAnsi="宋体" w:cs="宋体"/>
                <w:bCs/>
                <w:kern w:val="0"/>
                <w:sz w:val="18"/>
                <w:szCs w:val="18"/>
              </w:rPr>
              <w:t>兄弟或同档次及以上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hint="eastAsia" w:ascii="宋体" w:hAnsi="宋体"/>
                <w:sz w:val="18"/>
                <w:szCs w:val="18"/>
              </w:rPr>
              <w:t>2台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A3黑白激光数码复合机打印机(打印、扫描、复印)</w:t>
            </w:r>
          </w:p>
          <w:p>
            <w:pPr>
              <w:widowControl/>
              <w:rPr>
                <w:rFonts w:ascii="宋体" w:hAnsi="宋体" w:cs="宋体"/>
                <w:kern w:val="0"/>
                <w:sz w:val="18"/>
                <w:szCs w:val="18"/>
              </w:rPr>
            </w:pPr>
            <w:r>
              <w:rPr>
                <w:rFonts w:hint="eastAsia" w:ascii="宋体" w:hAnsi="宋体" w:cs="宋体"/>
                <w:kern w:val="0"/>
                <w:sz w:val="18"/>
                <w:szCs w:val="18"/>
              </w:rPr>
              <w:t xml:space="preserve">复印速度： </w:t>
            </w:r>
            <w:r>
              <w:rPr>
                <w:rFonts w:ascii="宋体" w:hAnsi="宋体" w:cs="宋体"/>
                <w:kern w:val="0"/>
                <w:sz w:val="18"/>
                <w:szCs w:val="18"/>
              </w:rPr>
              <w:t>20</w:t>
            </w:r>
            <w:r>
              <w:rPr>
                <w:rFonts w:hint="eastAsia" w:ascii="宋体" w:hAnsi="宋体" w:cs="宋体"/>
                <w:kern w:val="0"/>
                <w:sz w:val="18"/>
                <w:szCs w:val="18"/>
              </w:rPr>
              <w:t>cpm</w:t>
            </w:r>
          </w:p>
          <w:p>
            <w:pPr>
              <w:widowControl/>
              <w:rPr>
                <w:rFonts w:ascii="宋体" w:hAnsi="宋体" w:cs="宋体"/>
                <w:kern w:val="0"/>
                <w:sz w:val="18"/>
                <w:szCs w:val="18"/>
              </w:rPr>
            </w:pPr>
            <w:r>
              <w:rPr>
                <w:rFonts w:hint="eastAsia" w:ascii="宋体" w:hAnsi="宋体" w:cs="宋体"/>
                <w:kern w:val="0"/>
                <w:sz w:val="18"/>
                <w:szCs w:val="18"/>
              </w:rPr>
              <w:t>复印分辨率：</w:t>
            </w:r>
            <w:r>
              <w:rPr>
                <w:rFonts w:ascii="宋体" w:hAnsi="宋体" w:cs="宋体"/>
                <w:kern w:val="0"/>
                <w:sz w:val="18"/>
                <w:szCs w:val="18"/>
              </w:rPr>
              <w:t>600×600dpi</w:t>
            </w:r>
          </w:p>
          <w:p>
            <w:pPr>
              <w:widowControl/>
              <w:rPr>
                <w:rFonts w:ascii="宋体" w:hAnsi="宋体" w:cs="宋体"/>
                <w:kern w:val="0"/>
                <w:sz w:val="18"/>
                <w:szCs w:val="18"/>
              </w:rPr>
            </w:pPr>
            <w:r>
              <w:rPr>
                <w:rFonts w:hint="eastAsia" w:ascii="宋体" w:hAnsi="宋体" w:cs="宋体"/>
                <w:kern w:val="0"/>
                <w:sz w:val="18"/>
                <w:szCs w:val="18"/>
              </w:rPr>
              <w:t xml:space="preserve">打印速度： </w:t>
            </w:r>
            <w:r>
              <w:rPr>
                <w:rFonts w:ascii="宋体" w:hAnsi="宋体" w:cs="宋体"/>
                <w:kern w:val="0"/>
                <w:sz w:val="18"/>
                <w:szCs w:val="18"/>
              </w:rPr>
              <w:t>20</w:t>
            </w:r>
            <w:r>
              <w:rPr>
                <w:rFonts w:hint="eastAsia" w:ascii="宋体" w:hAnsi="宋体" w:cs="宋体"/>
                <w:kern w:val="0"/>
                <w:sz w:val="18"/>
                <w:szCs w:val="18"/>
              </w:rPr>
              <w:t>cpm</w:t>
            </w:r>
          </w:p>
          <w:p>
            <w:pPr>
              <w:widowControl/>
              <w:rPr>
                <w:rFonts w:ascii="宋体" w:hAnsi="宋体" w:cs="宋体"/>
                <w:kern w:val="0"/>
                <w:sz w:val="18"/>
                <w:szCs w:val="18"/>
              </w:rPr>
            </w:pPr>
            <w:r>
              <w:rPr>
                <w:rFonts w:hint="eastAsia" w:ascii="宋体" w:hAnsi="宋体" w:cs="宋体"/>
                <w:kern w:val="0"/>
                <w:sz w:val="18"/>
                <w:szCs w:val="18"/>
              </w:rPr>
              <w:t>打印分辨率：光学：600×600×2位dpi，增强：1200×1200dpi</w:t>
            </w:r>
          </w:p>
          <w:p>
            <w:pPr>
              <w:widowControl/>
              <w:rPr>
                <w:rFonts w:ascii="宋体" w:hAnsi="宋体" w:cs="宋体"/>
                <w:kern w:val="0"/>
                <w:sz w:val="18"/>
                <w:szCs w:val="18"/>
              </w:rPr>
            </w:pPr>
            <w:r>
              <w:rPr>
                <w:rFonts w:hint="eastAsia" w:ascii="宋体" w:hAnsi="宋体" w:cs="宋体"/>
                <w:kern w:val="0"/>
                <w:sz w:val="18"/>
                <w:szCs w:val="18"/>
              </w:rPr>
              <w:t>扫描输出格式：PDF，单页TIFF，JPEG，多页TIFF，单页PDF，TIFF</w:t>
            </w:r>
          </w:p>
          <w:p>
            <w:pPr>
              <w:widowControl/>
              <w:rPr>
                <w:rFonts w:ascii="宋体" w:hAnsi="宋体" w:cs="宋体"/>
                <w:kern w:val="0"/>
                <w:sz w:val="18"/>
                <w:szCs w:val="18"/>
              </w:rPr>
            </w:pPr>
            <w:r>
              <w:rPr>
                <w:rFonts w:hint="eastAsia" w:ascii="宋体" w:hAnsi="宋体" w:cs="宋体"/>
                <w:kern w:val="0"/>
                <w:sz w:val="18"/>
                <w:szCs w:val="18"/>
              </w:rPr>
              <w:t>接</w:t>
            </w:r>
          </w:p>
          <w:p>
            <w:pPr>
              <w:widowControl/>
              <w:rPr>
                <w:rFonts w:ascii="宋体" w:hAnsi="宋体" w:cs="宋体"/>
                <w:kern w:val="0"/>
                <w:sz w:val="18"/>
                <w:szCs w:val="18"/>
              </w:rPr>
            </w:pPr>
            <w:r>
              <w:rPr>
                <w:rFonts w:hint="eastAsia" w:ascii="宋体" w:hAnsi="宋体" w:cs="宋体"/>
                <w:kern w:val="0"/>
                <w:sz w:val="18"/>
                <w:szCs w:val="18"/>
              </w:rPr>
              <w:t>扫描分辨率： 600×600dpi</w:t>
            </w:r>
          </w:p>
          <w:p>
            <w:pPr>
              <w:widowControl/>
              <w:rPr>
                <w:rFonts w:ascii="宋体" w:hAnsi="宋体" w:cs="宋体"/>
                <w:kern w:val="0"/>
                <w:sz w:val="18"/>
                <w:szCs w:val="18"/>
              </w:rPr>
            </w:pPr>
            <w:r>
              <w:rPr>
                <w:rFonts w:hint="eastAsia" w:ascii="宋体" w:hAnsi="宋体" w:cs="宋体"/>
                <w:kern w:val="0"/>
                <w:sz w:val="18"/>
                <w:szCs w:val="18"/>
              </w:rPr>
              <w:t>1年原厂质保</w:t>
            </w:r>
          </w:p>
          <w:p>
            <w:pPr>
              <w:widowControl/>
              <w:rPr>
                <w:rFonts w:ascii="宋体" w:hAnsi="宋体" w:cs="宋体"/>
                <w:kern w:val="0"/>
                <w:sz w:val="18"/>
                <w:szCs w:val="18"/>
              </w:rPr>
            </w:pPr>
          </w:p>
          <w:p>
            <w:pPr>
              <w:widowControl/>
              <w:rPr>
                <w:rFonts w:ascii="宋体" w:hAnsi="宋体" w:cs="宋体"/>
                <w:kern w:val="0"/>
                <w:sz w:val="18"/>
                <w:szCs w:val="18"/>
              </w:rPr>
            </w:pPr>
            <w:r>
              <w:rPr>
                <w:rFonts w:ascii="宋体" w:hAnsi="宋体" w:cs="宋体"/>
                <w:kern w:val="0"/>
                <w:sz w:val="18"/>
                <w:szCs w:val="18"/>
              </w:rPr>
              <w:t>评标加分项：含</w:t>
            </w:r>
            <w:r>
              <w:rPr>
                <w:rFonts w:hint="eastAsia" w:ascii="宋体" w:hAnsi="宋体" w:cs="宋体"/>
                <w:kern w:val="0"/>
                <w:sz w:val="18"/>
                <w:szCs w:val="18"/>
              </w:rPr>
              <w:t>网络功能（内置网络或另网络打印配件）</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sz w:val="18"/>
                <w:szCs w:val="18"/>
              </w:rPr>
            </w:pPr>
            <w:r>
              <w:rPr>
                <w:rFonts w:hint="eastAsia" w:ascii="宋体" w:hAnsi="宋体"/>
                <w:sz w:val="18"/>
                <w:szCs w:val="18"/>
              </w:rPr>
              <w:t>A</w:t>
            </w:r>
            <w:r>
              <w:rPr>
                <w:rFonts w:ascii="宋体" w:hAnsi="宋体"/>
                <w:sz w:val="18"/>
                <w:szCs w:val="18"/>
              </w:rPr>
              <w:t>4</w:t>
            </w:r>
            <w:r>
              <w:rPr>
                <w:rFonts w:hint="eastAsia" w:ascii="宋体" w:hAnsi="宋体"/>
                <w:sz w:val="18"/>
                <w:szCs w:val="18"/>
              </w:rPr>
              <w:t>幅面打印一体机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惠普、</w:t>
            </w:r>
          </w:p>
          <w:p>
            <w:pPr>
              <w:widowControl/>
              <w:rPr>
                <w:rFonts w:ascii="宋体" w:hAnsi="宋体" w:cs="宋体"/>
                <w:bCs/>
                <w:kern w:val="0"/>
                <w:sz w:val="18"/>
                <w:szCs w:val="18"/>
              </w:rPr>
            </w:pPr>
            <w:r>
              <w:rPr>
                <w:rFonts w:hint="eastAsia" w:ascii="宋体" w:hAnsi="宋体" w:cs="宋体"/>
                <w:bCs/>
                <w:kern w:val="0"/>
                <w:sz w:val="18"/>
                <w:szCs w:val="18"/>
              </w:rPr>
              <w:t>佳能</w:t>
            </w:r>
            <w:r>
              <w:rPr>
                <w:rFonts w:ascii="宋体" w:hAnsi="宋体" w:cs="宋体"/>
                <w:bCs/>
                <w:kern w:val="0"/>
                <w:sz w:val="18"/>
                <w:szCs w:val="18"/>
              </w:rPr>
              <w:t>、</w:t>
            </w:r>
          </w:p>
          <w:p>
            <w:pPr>
              <w:widowControl/>
              <w:rPr>
                <w:rFonts w:ascii="宋体" w:hAnsi="宋体" w:cs="宋体"/>
                <w:bCs/>
                <w:kern w:val="0"/>
                <w:sz w:val="18"/>
                <w:szCs w:val="18"/>
              </w:rPr>
            </w:pPr>
            <w:r>
              <w:rPr>
                <w:rFonts w:hint="eastAsia" w:ascii="宋体" w:hAnsi="宋体" w:cs="宋体"/>
                <w:bCs/>
                <w:kern w:val="0"/>
                <w:sz w:val="18"/>
                <w:szCs w:val="18"/>
              </w:rPr>
              <w:t>兄弟或同档次及以上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sz w:val="18"/>
                <w:szCs w:val="18"/>
              </w:rPr>
            </w:pPr>
            <w:r>
              <w:rPr>
                <w:rFonts w:hint="eastAsia" w:ascii="宋体" w:hAnsi="宋体"/>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黑白激光、打印 扫描 复印</w:t>
            </w:r>
          </w:p>
          <w:p>
            <w:pPr>
              <w:widowControl/>
              <w:rPr>
                <w:rFonts w:ascii="宋体" w:hAnsi="宋体" w:cs="宋体"/>
                <w:kern w:val="0"/>
                <w:sz w:val="18"/>
                <w:szCs w:val="18"/>
              </w:rPr>
            </w:pPr>
            <w:r>
              <w:rPr>
                <w:rFonts w:hint="eastAsia" w:ascii="宋体" w:hAnsi="宋体" w:cs="宋体"/>
                <w:kern w:val="0"/>
                <w:sz w:val="18"/>
                <w:szCs w:val="18"/>
              </w:rPr>
              <w:t>扫描类型：平板式</w:t>
            </w:r>
          </w:p>
          <w:p>
            <w:pPr>
              <w:widowControl/>
              <w:rPr>
                <w:rFonts w:ascii="宋体" w:hAnsi="宋体" w:cs="宋体"/>
                <w:kern w:val="0"/>
                <w:sz w:val="18"/>
                <w:szCs w:val="18"/>
              </w:rPr>
            </w:pPr>
            <w:r>
              <w:rPr>
                <w:rFonts w:hint="eastAsia" w:ascii="宋体" w:hAnsi="宋体" w:cs="宋体"/>
                <w:kern w:val="0"/>
                <w:sz w:val="18"/>
                <w:szCs w:val="18"/>
              </w:rPr>
              <w:t>打印速度;</w:t>
            </w:r>
            <w:r>
              <w:rPr>
                <w:rFonts w:hint="eastAsia" w:ascii="宋体" w:hAnsi="宋体"/>
                <w:sz w:val="18"/>
                <w:szCs w:val="18"/>
              </w:rPr>
              <w:t xml:space="preserve"> </w:t>
            </w:r>
            <w:r>
              <w:rPr>
                <w:rFonts w:hint="eastAsia" w:ascii="宋体" w:hAnsi="宋体" w:cs="宋体"/>
                <w:kern w:val="0"/>
                <w:sz w:val="18"/>
                <w:szCs w:val="18"/>
              </w:rPr>
              <w:t xml:space="preserve">A4：22ppm </w:t>
            </w:r>
          </w:p>
          <w:p>
            <w:pPr>
              <w:widowControl/>
              <w:rPr>
                <w:rFonts w:ascii="宋体" w:hAnsi="宋体" w:cs="宋体"/>
                <w:kern w:val="0"/>
                <w:sz w:val="18"/>
                <w:szCs w:val="18"/>
              </w:rPr>
            </w:pPr>
            <w:r>
              <w:rPr>
                <w:rFonts w:hint="eastAsia" w:ascii="宋体" w:hAnsi="宋体" w:cs="宋体"/>
                <w:kern w:val="0"/>
                <w:sz w:val="18"/>
                <w:szCs w:val="18"/>
              </w:rPr>
              <w:t>原装耗材打印页数1</w:t>
            </w:r>
            <w:r>
              <w:rPr>
                <w:rFonts w:ascii="宋体" w:hAnsi="宋体" w:cs="宋体"/>
                <w:kern w:val="0"/>
                <w:sz w:val="18"/>
                <w:szCs w:val="18"/>
              </w:rPr>
              <w:t>400</w:t>
            </w:r>
            <w:r>
              <w:rPr>
                <w:rFonts w:hint="eastAsia" w:ascii="宋体" w:hAnsi="宋体" w:cs="宋体"/>
                <w:kern w:val="0"/>
                <w:sz w:val="18"/>
                <w:szCs w:val="18"/>
              </w:rPr>
              <w:t>页</w:t>
            </w:r>
          </w:p>
          <w:p>
            <w:pPr>
              <w:widowControl/>
              <w:rPr>
                <w:rFonts w:ascii="宋体" w:hAnsi="宋体" w:cs="宋体"/>
                <w:kern w:val="0"/>
                <w:sz w:val="18"/>
                <w:szCs w:val="18"/>
              </w:rPr>
            </w:pPr>
            <w:r>
              <w:rPr>
                <w:rFonts w:hint="eastAsia" w:ascii="宋体" w:hAnsi="宋体" w:cs="宋体"/>
                <w:kern w:val="0"/>
                <w:sz w:val="18"/>
                <w:szCs w:val="18"/>
              </w:rPr>
              <w:t>首页打印时间：7.3秒</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黑白</w:t>
            </w:r>
            <w:r>
              <w:rPr>
                <w:rFonts w:ascii="宋体" w:hAnsi="宋体" w:cs="宋体"/>
                <w:bCs/>
                <w:kern w:val="0"/>
                <w:sz w:val="18"/>
                <w:szCs w:val="18"/>
              </w:rPr>
              <w:t>激光</w:t>
            </w:r>
            <w:r>
              <w:rPr>
                <w:rFonts w:hint="eastAsia" w:ascii="宋体" w:hAnsi="宋体" w:cs="宋体"/>
                <w:bCs/>
                <w:kern w:val="0"/>
                <w:sz w:val="18"/>
                <w:szCs w:val="18"/>
              </w:rPr>
              <w:t>打印机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惠普、</w:t>
            </w:r>
          </w:p>
          <w:p>
            <w:pPr>
              <w:widowControl/>
              <w:rPr>
                <w:rFonts w:ascii="宋体" w:hAnsi="宋体" w:cs="宋体"/>
                <w:bCs/>
                <w:kern w:val="0"/>
                <w:sz w:val="18"/>
                <w:szCs w:val="18"/>
              </w:rPr>
            </w:pPr>
            <w:r>
              <w:rPr>
                <w:rFonts w:hint="eastAsia" w:ascii="宋体" w:hAnsi="宋体" w:cs="宋体"/>
                <w:bCs/>
                <w:kern w:val="0"/>
                <w:sz w:val="18"/>
                <w:szCs w:val="18"/>
              </w:rPr>
              <w:t>佳能</w:t>
            </w:r>
            <w:r>
              <w:rPr>
                <w:rFonts w:ascii="宋体" w:hAnsi="宋体" w:cs="宋体"/>
                <w:bCs/>
                <w:kern w:val="0"/>
                <w:sz w:val="18"/>
                <w:szCs w:val="18"/>
              </w:rPr>
              <w:t>、</w:t>
            </w:r>
          </w:p>
          <w:p>
            <w:pPr>
              <w:widowControl/>
              <w:rPr>
                <w:rFonts w:ascii="宋体" w:hAnsi="宋体" w:cs="宋体"/>
                <w:bCs/>
                <w:kern w:val="0"/>
                <w:sz w:val="18"/>
                <w:szCs w:val="18"/>
              </w:rPr>
            </w:pPr>
            <w:r>
              <w:rPr>
                <w:rFonts w:hint="eastAsia" w:ascii="宋体" w:hAnsi="宋体" w:cs="宋体"/>
                <w:bCs/>
                <w:kern w:val="0"/>
                <w:sz w:val="18"/>
                <w:szCs w:val="18"/>
              </w:rPr>
              <w:t>兄弟</w:t>
            </w:r>
          </w:p>
          <w:p>
            <w:pPr>
              <w:widowControl/>
              <w:rPr>
                <w:rFonts w:ascii="宋体" w:hAnsi="宋体" w:cs="宋体"/>
                <w:bCs/>
                <w:kern w:val="0"/>
                <w:sz w:val="18"/>
                <w:szCs w:val="18"/>
              </w:rPr>
            </w:pPr>
            <w:r>
              <w:rPr>
                <w:rFonts w:hint="eastAsia" w:ascii="宋体" w:hAnsi="宋体" w:cs="宋体"/>
                <w:bCs/>
                <w:kern w:val="0"/>
                <w:sz w:val="18"/>
                <w:szCs w:val="18"/>
              </w:rPr>
              <w:t>或同档次及以上</w:t>
            </w:r>
            <w:r>
              <w:rPr>
                <w:rFonts w:ascii="宋体" w:hAnsi="宋体" w:cs="宋体"/>
                <w:bCs/>
                <w:kern w:val="0"/>
                <w:sz w:val="18"/>
                <w:szCs w:val="18"/>
              </w:rPr>
              <w:t>其他</w:t>
            </w:r>
          </w:p>
          <w:p>
            <w:pPr>
              <w:widowControl/>
              <w:rPr>
                <w:rFonts w:ascii="宋体" w:hAnsi="宋体" w:cs="宋体"/>
                <w:bCs/>
                <w:kern w:val="0"/>
                <w:sz w:val="18"/>
                <w:szCs w:val="18"/>
              </w:rPr>
            </w:pP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13</w:t>
            </w:r>
            <w:r>
              <w:rPr>
                <w:rFonts w:hint="eastAsia" w:ascii="宋体" w:hAnsi="宋体" w:cs="宋体"/>
                <w:bCs/>
                <w:kern w:val="0"/>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黑白激光单打 A4打印小型商用</w:t>
            </w:r>
          </w:p>
          <w:p>
            <w:pPr>
              <w:widowControl/>
              <w:rPr>
                <w:rFonts w:ascii="宋体" w:hAnsi="宋体" w:cs="宋体"/>
                <w:kern w:val="0"/>
                <w:sz w:val="18"/>
                <w:szCs w:val="18"/>
              </w:rPr>
            </w:pPr>
            <w:r>
              <w:rPr>
                <w:rFonts w:hint="eastAsia" w:ascii="宋体" w:hAnsi="宋体" w:cs="宋体"/>
                <w:kern w:val="0"/>
                <w:sz w:val="18"/>
                <w:szCs w:val="18"/>
              </w:rPr>
              <w:t>分辨率：1200×1200dpi</w:t>
            </w:r>
          </w:p>
          <w:p>
            <w:pPr>
              <w:widowControl/>
              <w:rPr>
                <w:rFonts w:ascii="宋体" w:hAnsi="宋体" w:cs="宋体"/>
                <w:kern w:val="0"/>
                <w:sz w:val="18"/>
                <w:szCs w:val="18"/>
              </w:rPr>
            </w:pPr>
            <w:r>
              <w:rPr>
                <w:rFonts w:hint="eastAsia" w:ascii="宋体" w:hAnsi="宋体" w:cs="宋体"/>
                <w:kern w:val="0"/>
                <w:sz w:val="18"/>
                <w:szCs w:val="18"/>
              </w:rPr>
              <w:t>黑白打印速度：18ppm</w:t>
            </w:r>
          </w:p>
          <w:p>
            <w:pPr>
              <w:widowControl/>
              <w:rPr>
                <w:rFonts w:ascii="宋体" w:hAnsi="宋体" w:cs="宋体"/>
                <w:kern w:val="0"/>
                <w:sz w:val="18"/>
                <w:szCs w:val="18"/>
              </w:rPr>
            </w:pPr>
            <w:r>
              <w:rPr>
                <w:rFonts w:hint="eastAsia" w:ascii="宋体" w:hAnsi="宋体" w:cs="宋体"/>
                <w:kern w:val="0"/>
                <w:sz w:val="18"/>
                <w:szCs w:val="18"/>
              </w:rPr>
              <w:t>原装耗材打印页数1500页</w:t>
            </w:r>
          </w:p>
          <w:p>
            <w:pPr>
              <w:widowControl/>
              <w:rPr>
                <w:rFonts w:ascii="宋体" w:hAnsi="宋体" w:cs="宋体"/>
                <w:kern w:val="0"/>
                <w:sz w:val="18"/>
                <w:szCs w:val="18"/>
              </w:rPr>
            </w:pPr>
            <w:r>
              <w:rPr>
                <w:rFonts w:hint="eastAsia" w:ascii="宋体" w:hAnsi="宋体" w:cs="宋体"/>
                <w:kern w:val="0"/>
                <w:sz w:val="18"/>
                <w:szCs w:val="18"/>
              </w:rPr>
              <w:t>打印机月打印负荷：5000页</w:t>
            </w:r>
          </w:p>
          <w:p>
            <w:pPr>
              <w:widowControl/>
              <w:rPr>
                <w:rFonts w:ascii="宋体" w:hAnsi="宋体" w:cs="宋体"/>
                <w:kern w:val="0"/>
                <w:sz w:val="18"/>
                <w:szCs w:val="18"/>
              </w:rPr>
            </w:pPr>
            <w:r>
              <w:rPr>
                <w:rFonts w:hint="eastAsia" w:ascii="宋体" w:hAnsi="宋体" w:cs="宋体"/>
                <w:kern w:val="0"/>
                <w:sz w:val="18"/>
                <w:szCs w:val="18"/>
              </w:rPr>
              <w:t>接口类型：USB2.0</w:t>
            </w:r>
          </w:p>
          <w:p>
            <w:pPr>
              <w:widowControl/>
              <w:rPr>
                <w:rFonts w:ascii="宋体" w:hAnsi="宋体" w:cs="宋体"/>
                <w:kern w:val="0"/>
                <w:sz w:val="18"/>
                <w:szCs w:val="18"/>
              </w:rPr>
            </w:pPr>
            <w:r>
              <w:rPr>
                <w:rFonts w:hint="eastAsia" w:ascii="宋体" w:hAnsi="宋体" w:cs="宋体"/>
                <w:kern w:val="0"/>
                <w:sz w:val="18"/>
                <w:szCs w:val="18"/>
              </w:rPr>
              <w:t>耗材类型：鼓粉一体</w:t>
            </w:r>
          </w:p>
          <w:p>
            <w:pPr>
              <w:widowControl/>
              <w:rPr>
                <w:rFonts w:ascii="宋体" w:hAnsi="宋体" w:cs="宋体"/>
                <w:kern w:val="0"/>
                <w:sz w:val="18"/>
                <w:szCs w:val="18"/>
              </w:rPr>
            </w:pPr>
            <w:r>
              <w:rPr>
                <w:rFonts w:hint="eastAsia" w:ascii="宋体" w:hAnsi="宋体" w:cs="宋体"/>
                <w:kern w:val="0"/>
                <w:sz w:val="18"/>
                <w:szCs w:val="18"/>
              </w:rPr>
              <w:t>介质尺寸：A4，A5，A6，B5，明信片，信封</w:t>
            </w:r>
          </w:p>
          <w:p>
            <w:pPr>
              <w:widowControl/>
              <w:rPr>
                <w:rFonts w:ascii="宋体" w:hAnsi="宋体" w:cs="宋体"/>
                <w:kern w:val="0"/>
                <w:sz w:val="18"/>
                <w:szCs w:val="18"/>
              </w:rPr>
            </w:pPr>
            <w:r>
              <w:rPr>
                <w:rFonts w:hint="eastAsia" w:ascii="宋体" w:hAnsi="宋体" w:cs="宋体"/>
                <w:kern w:val="0"/>
                <w:sz w:val="18"/>
                <w:szCs w:val="18"/>
              </w:rPr>
              <w:t xml:space="preserve">进纸盒： </w:t>
            </w:r>
            <w:r>
              <w:rPr>
                <w:rFonts w:ascii="宋体" w:hAnsi="宋体" w:cs="宋体"/>
                <w:kern w:val="0"/>
                <w:sz w:val="18"/>
                <w:szCs w:val="18"/>
              </w:rPr>
              <w:t>150</w:t>
            </w:r>
            <w:r>
              <w:rPr>
                <w:rFonts w:hint="eastAsia" w:ascii="宋体" w:hAnsi="宋体" w:cs="宋体"/>
                <w:kern w:val="0"/>
                <w:sz w:val="18"/>
                <w:szCs w:val="18"/>
              </w:rPr>
              <w:t>页</w:t>
            </w:r>
          </w:p>
          <w:p>
            <w:pPr>
              <w:widowControl/>
              <w:rPr>
                <w:rFonts w:ascii="宋体" w:hAnsi="宋体" w:cs="宋体"/>
                <w:kern w:val="0"/>
                <w:sz w:val="18"/>
                <w:szCs w:val="18"/>
              </w:rPr>
            </w:pPr>
            <w:r>
              <w:rPr>
                <w:rFonts w:hint="eastAsia" w:ascii="宋体" w:hAnsi="宋体" w:cs="宋体"/>
                <w:kern w:val="0"/>
                <w:sz w:val="18"/>
                <w:szCs w:val="18"/>
              </w:rPr>
              <w:t>系统平台：Windows 8/7 (32/64bit)、</w:t>
            </w:r>
            <w:r>
              <w:rPr>
                <w:rFonts w:ascii="宋体" w:hAnsi="宋体" w:cs="宋体"/>
                <w:kern w:val="0"/>
                <w:sz w:val="18"/>
                <w:szCs w:val="18"/>
              </w:rPr>
              <w:t>XP</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扫描仪（高拍仪）</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科密、良田、紫光或同档次及以上其他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3台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高拍仪1600万像素硬底 A3/A4大幅面高清高速扫描仪</w:t>
            </w:r>
          </w:p>
          <w:p>
            <w:pPr>
              <w:widowControl/>
              <w:rPr>
                <w:rFonts w:ascii="宋体" w:hAnsi="宋体" w:cs="宋体"/>
                <w:kern w:val="0"/>
                <w:sz w:val="18"/>
                <w:szCs w:val="18"/>
              </w:rPr>
            </w:pPr>
            <w:r>
              <w:rPr>
                <w:rFonts w:hint="eastAsia" w:ascii="宋体" w:hAnsi="宋体" w:cs="宋体"/>
                <w:kern w:val="0"/>
                <w:sz w:val="18"/>
                <w:szCs w:val="18"/>
              </w:rPr>
              <w:t>自动对焦、可扫描A</w:t>
            </w:r>
            <w:r>
              <w:rPr>
                <w:rFonts w:ascii="宋体" w:hAnsi="宋体" w:cs="宋体"/>
                <w:kern w:val="0"/>
                <w:sz w:val="18"/>
                <w:szCs w:val="18"/>
              </w:rPr>
              <w:t>3</w:t>
            </w:r>
            <w:r>
              <w:rPr>
                <w:rFonts w:hint="eastAsia" w:ascii="宋体" w:hAnsi="宋体" w:cs="宋体"/>
                <w:kern w:val="0"/>
                <w:sz w:val="18"/>
                <w:szCs w:val="18"/>
              </w:rPr>
              <w:t>、A</w:t>
            </w:r>
            <w:r>
              <w:rPr>
                <w:rFonts w:ascii="宋体" w:hAnsi="宋体" w:cs="宋体"/>
                <w:kern w:val="0"/>
                <w:sz w:val="18"/>
                <w:szCs w:val="18"/>
              </w:rPr>
              <w:t>4</w:t>
            </w:r>
            <w:r>
              <w:rPr>
                <w:rFonts w:hint="eastAsia" w:ascii="宋体" w:hAnsi="宋体" w:cs="宋体"/>
                <w:kern w:val="0"/>
                <w:sz w:val="18"/>
                <w:szCs w:val="18"/>
              </w:rPr>
              <w:t>及以下幅面</w:t>
            </w:r>
          </w:p>
          <w:p>
            <w:pPr>
              <w:widowControl/>
              <w:rPr>
                <w:rFonts w:ascii="宋体" w:hAnsi="宋体" w:cs="宋体"/>
                <w:kern w:val="0"/>
                <w:sz w:val="18"/>
                <w:szCs w:val="18"/>
              </w:rPr>
            </w:pPr>
            <w:r>
              <w:rPr>
                <w:rFonts w:hint="eastAsia" w:ascii="宋体" w:hAnsi="宋体" w:cs="宋体"/>
                <w:kern w:val="0"/>
                <w:sz w:val="18"/>
                <w:szCs w:val="18"/>
              </w:rPr>
              <w:t>伸缩拍摄杆调节转换A3/A4</w:t>
            </w:r>
          </w:p>
          <w:p>
            <w:pPr>
              <w:widowControl/>
              <w:rPr>
                <w:rFonts w:ascii="宋体" w:hAnsi="宋体" w:cs="宋体"/>
                <w:kern w:val="0"/>
                <w:sz w:val="18"/>
                <w:szCs w:val="18"/>
              </w:rPr>
            </w:pPr>
            <w:r>
              <w:rPr>
                <w:rFonts w:hint="eastAsia" w:ascii="宋体" w:hAnsi="宋体" w:cs="宋体"/>
                <w:kern w:val="0"/>
                <w:sz w:val="18"/>
                <w:szCs w:val="18"/>
              </w:rPr>
              <w:t>点击“拍摄”一健获取图像，扫描速度约1秒</w:t>
            </w:r>
          </w:p>
          <w:p>
            <w:pPr>
              <w:widowControl/>
              <w:rPr>
                <w:rFonts w:ascii="宋体" w:hAnsi="宋体" w:cs="宋体"/>
                <w:kern w:val="0"/>
                <w:sz w:val="18"/>
                <w:szCs w:val="18"/>
              </w:rPr>
            </w:pPr>
            <w:r>
              <w:rPr>
                <w:rFonts w:hint="eastAsia" w:ascii="宋体" w:hAnsi="宋体" w:cs="宋体"/>
                <w:kern w:val="0"/>
                <w:sz w:val="18"/>
                <w:szCs w:val="18"/>
              </w:rPr>
              <w:t>身份证证件正反合成一页</w:t>
            </w:r>
          </w:p>
          <w:p>
            <w:pPr>
              <w:widowControl/>
              <w:rPr>
                <w:rFonts w:ascii="宋体" w:hAnsi="宋体" w:cs="宋体"/>
                <w:kern w:val="0"/>
                <w:sz w:val="18"/>
                <w:szCs w:val="18"/>
              </w:rPr>
            </w:pPr>
            <w:r>
              <w:rPr>
                <w:rFonts w:hint="eastAsia" w:ascii="宋体" w:hAnsi="宋体" w:cs="宋体"/>
                <w:kern w:val="0"/>
                <w:sz w:val="18"/>
                <w:szCs w:val="18"/>
              </w:rPr>
              <w:t>定时拍摄、快速翻拍、影像录制、可扫描立体实物</w:t>
            </w:r>
          </w:p>
          <w:p>
            <w:pPr>
              <w:widowControl/>
              <w:rPr>
                <w:rFonts w:ascii="宋体" w:hAnsi="宋体" w:cs="宋体"/>
                <w:kern w:val="0"/>
                <w:sz w:val="18"/>
                <w:szCs w:val="18"/>
              </w:rPr>
            </w:pPr>
            <w:r>
              <w:rPr>
                <w:rFonts w:hint="eastAsia" w:ascii="宋体" w:hAnsi="宋体" w:cs="宋体"/>
                <w:kern w:val="0"/>
                <w:sz w:val="18"/>
                <w:szCs w:val="18"/>
              </w:rPr>
              <w:t>光源：自然光+触控LED补光</w:t>
            </w:r>
          </w:p>
          <w:p>
            <w:pPr>
              <w:widowControl/>
              <w:rPr>
                <w:rFonts w:ascii="宋体" w:hAnsi="宋体" w:cs="宋体"/>
                <w:kern w:val="0"/>
                <w:sz w:val="18"/>
                <w:szCs w:val="18"/>
              </w:rPr>
            </w:pPr>
            <w:r>
              <w:rPr>
                <w:rFonts w:hint="eastAsia" w:ascii="宋体" w:hAnsi="宋体" w:cs="宋体"/>
                <w:kern w:val="0"/>
                <w:sz w:val="18"/>
                <w:szCs w:val="18"/>
              </w:rPr>
              <w:t>接口：USB</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扫描仪</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爱普生、富士通、紫光或同档次及以上其他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A4 ADF+平板 22ppm高速彩色文档扫描仪 自动进纸</w:t>
            </w:r>
          </w:p>
          <w:p>
            <w:pPr>
              <w:widowControl/>
              <w:rPr>
                <w:rFonts w:ascii="宋体" w:hAnsi="宋体" w:cs="宋体"/>
                <w:kern w:val="0"/>
                <w:sz w:val="18"/>
                <w:szCs w:val="18"/>
              </w:rPr>
            </w:pPr>
            <w:r>
              <w:rPr>
                <w:rFonts w:hint="eastAsia" w:ascii="宋体" w:hAnsi="宋体" w:cs="宋体"/>
                <w:kern w:val="0"/>
                <w:sz w:val="18"/>
                <w:szCs w:val="18"/>
              </w:rPr>
              <w:t>支持双面扫描</w:t>
            </w:r>
          </w:p>
          <w:p>
            <w:pPr>
              <w:widowControl/>
              <w:rPr>
                <w:rFonts w:ascii="宋体" w:hAnsi="宋体" w:cs="宋体"/>
                <w:kern w:val="0"/>
                <w:sz w:val="18"/>
                <w:szCs w:val="18"/>
              </w:rPr>
            </w:pPr>
            <w:r>
              <w:rPr>
                <w:rFonts w:hint="eastAsia" w:ascii="宋体" w:hAnsi="宋体" w:cs="宋体"/>
                <w:kern w:val="0"/>
                <w:sz w:val="18"/>
                <w:szCs w:val="18"/>
              </w:rPr>
              <w:t>分辨率6</w:t>
            </w:r>
            <w:r>
              <w:rPr>
                <w:rFonts w:ascii="宋体" w:hAnsi="宋体" w:cs="宋体"/>
                <w:kern w:val="0"/>
                <w:sz w:val="18"/>
                <w:szCs w:val="18"/>
              </w:rPr>
              <w:t>00</w:t>
            </w:r>
            <w:r>
              <w:rPr>
                <w:rFonts w:hint="eastAsia" w:ascii="宋体" w:hAnsi="宋体" w:cs="宋体"/>
                <w:kern w:val="0"/>
                <w:sz w:val="18"/>
                <w:szCs w:val="18"/>
              </w:rPr>
              <w:t>dpi</w:t>
            </w:r>
          </w:p>
          <w:p>
            <w:pPr>
              <w:widowControl/>
              <w:rPr>
                <w:rFonts w:ascii="宋体" w:hAnsi="宋体" w:cs="宋体"/>
                <w:kern w:val="0"/>
                <w:sz w:val="18"/>
                <w:szCs w:val="18"/>
              </w:rPr>
            </w:pPr>
            <w:r>
              <w:rPr>
                <w:rFonts w:hint="eastAsia" w:ascii="宋体" w:hAnsi="宋体" w:cs="宋体"/>
                <w:kern w:val="0"/>
                <w:sz w:val="18"/>
                <w:szCs w:val="18"/>
              </w:rPr>
              <w:t>最大扫描幅面：A</w:t>
            </w:r>
            <w:r>
              <w:rPr>
                <w:rFonts w:ascii="宋体" w:hAnsi="宋体" w:cs="宋体"/>
                <w:kern w:val="0"/>
                <w:sz w:val="18"/>
                <w:szCs w:val="18"/>
              </w:rPr>
              <w:t>4</w:t>
            </w:r>
          </w:p>
          <w:p>
            <w:pPr>
              <w:widowControl/>
              <w:rPr>
                <w:rFonts w:ascii="宋体" w:hAnsi="宋体" w:cs="宋体"/>
                <w:kern w:val="0"/>
                <w:sz w:val="18"/>
                <w:szCs w:val="18"/>
              </w:rPr>
            </w:pPr>
            <w:r>
              <w:rPr>
                <w:rFonts w:hint="eastAsia" w:ascii="宋体" w:hAnsi="宋体" w:cs="宋体"/>
                <w:kern w:val="0"/>
                <w:sz w:val="18"/>
                <w:szCs w:val="18"/>
              </w:rPr>
              <w:t>扫描速度：ADF</w:t>
            </w:r>
            <w:r>
              <w:rPr>
                <w:rFonts w:ascii="宋体" w:hAnsi="宋体" w:cs="宋体"/>
                <w:kern w:val="0"/>
                <w:sz w:val="18"/>
                <w:szCs w:val="18"/>
              </w:rPr>
              <w:t xml:space="preserve"> 22</w:t>
            </w:r>
            <w:r>
              <w:rPr>
                <w:rFonts w:hint="eastAsia" w:ascii="宋体" w:hAnsi="宋体" w:cs="宋体"/>
                <w:kern w:val="0"/>
                <w:sz w:val="18"/>
                <w:szCs w:val="18"/>
              </w:rPr>
              <w:t xml:space="preserve">页/分钟 </w:t>
            </w:r>
            <w:r>
              <w:rPr>
                <w:rFonts w:ascii="宋体" w:hAnsi="宋体" w:cs="宋体"/>
                <w:kern w:val="0"/>
                <w:sz w:val="18"/>
                <w:szCs w:val="18"/>
              </w:rPr>
              <w:t xml:space="preserve"> </w:t>
            </w:r>
            <w:r>
              <w:rPr>
                <w:rFonts w:hint="eastAsia" w:ascii="宋体" w:hAnsi="宋体" w:cs="宋体"/>
                <w:kern w:val="0"/>
                <w:sz w:val="18"/>
                <w:szCs w:val="18"/>
              </w:rPr>
              <w:t xml:space="preserve">平板彩色7秒/页 </w:t>
            </w:r>
            <w:r>
              <w:rPr>
                <w:rFonts w:ascii="宋体" w:hAnsi="宋体" w:cs="宋体"/>
                <w:kern w:val="0"/>
                <w:sz w:val="18"/>
                <w:szCs w:val="18"/>
              </w:rPr>
              <w:t xml:space="preserve"> </w:t>
            </w:r>
            <w:r>
              <w:rPr>
                <w:rFonts w:hint="eastAsia" w:ascii="宋体" w:hAnsi="宋体" w:cs="宋体"/>
                <w:kern w:val="0"/>
                <w:sz w:val="18"/>
                <w:szCs w:val="18"/>
              </w:rPr>
              <w:t>平板黑白彩色</w:t>
            </w:r>
            <w:r>
              <w:rPr>
                <w:rFonts w:ascii="宋体" w:hAnsi="宋体" w:cs="宋体"/>
                <w:kern w:val="0"/>
                <w:sz w:val="18"/>
                <w:szCs w:val="18"/>
              </w:rPr>
              <w:t>6</w:t>
            </w:r>
            <w:r>
              <w:rPr>
                <w:rFonts w:hint="eastAsia" w:ascii="宋体" w:hAnsi="宋体" w:cs="宋体"/>
                <w:kern w:val="0"/>
                <w:sz w:val="18"/>
                <w:szCs w:val="18"/>
              </w:rPr>
              <w:t>秒/页</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彩色无线喷墨打印机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惠普、爱普生、佳能或同档次及以上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hint="eastAsia" w:ascii="宋体" w:hAnsi="宋体" w:cs="宋体"/>
                <w:bCs/>
                <w:kern w:val="0"/>
                <w:sz w:val="18"/>
                <w:szCs w:val="18"/>
              </w:rPr>
              <w:t>1台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涵盖功能：打印、复印、扫描、传真</w:t>
            </w:r>
          </w:p>
          <w:p>
            <w:pPr>
              <w:widowControl/>
              <w:rPr>
                <w:rFonts w:ascii="宋体" w:hAnsi="宋体" w:cs="宋体"/>
                <w:kern w:val="0"/>
                <w:sz w:val="18"/>
                <w:szCs w:val="18"/>
              </w:rPr>
            </w:pPr>
            <w:r>
              <w:rPr>
                <w:rFonts w:hint="eastAsia" w:ascii="宋体" w:hAnsi="宋体" w:cs="宋体"/>
                <w:kern w:val="0"/>
                <w:sz w:val="18"/>
                <w:szCs w:val="18"/>
              </w:rPr>
              <w:t>支持无线WI</w:t>
            </w:r>
            <w:r>
              <w:rPr>
                <w:rFonts w:ascii="宋体" w:hAnsi="宋体" w:cs="宋体"/>
                <w:kern w:val="0"/>
                <w:sz w:val="18"/>
                <w:szCs w:val="18"/>
              </w:rPr>
              <w:t>-</w:t>
            </w:r>
            <w:r>
              <w:rPr>
                <w:rFonts w:hint="eastAsia" w:ascii="宋体" w:hAnsi="宋体" w:cs="宋体"/>
                <w:kern w:val="0"/>
                <w:sz w:val="18"/>
                <w:szCs w:val="18"/>
              </w:rPr>
              <w:t>FI打印</w:t>
            </w:r>
          </w:p>
          <w:p>
            <w:pPr>
              <w:widowControl/>
              <w:rPr>
                <w:rFonts w:ascii="宋体" w:hAnsi="宋体" w:cs="宋体"/>
                <w:kern w:val="0"/>
                <w:sz w:val="18"/>
                <w:szCs w:val="18"/>
              </w:rPr>
            </w:pPr>
            <w:r>
              <w:rPr>
                <w:rFonts w:hint="eastAsia" w:ascii="宋体" w:hAnsi="宋体" w:cs="宋体"/>
                <w:kern w:val="0"/>
                <w:sz w:val="18"/>
                <w:szCs w:val="18"/>
              </w:rPr>
              <w:t>最大处理幅面：A</w:t>
            </w:r>
            <w:r>
              <w:rPr>
                <w:rFonts w:ascii="宋体" w:hAnsi="宋体" w:cs="宋体"/>
                <w:kern w:val="0"/>
                <w:sz w:val="18"/>
                <w:szCs w:val="18"/>
              </w:rPr>
              <w:t>4</w:t>
            </w:r>
          </w:p>
          <w:p>
            <w:pPr>
              <w:widowControl/>
              <w:rPr>
                <w:rFonts w:ascii="宋体" w:hAnsi="宋体" w:cs="宋体"/>
                <w:kern w:val="0"/>
                <w:sz w:val="18"/>
                <w:szCs w:val="18"/>
              </w:rPr>
            </w:pPr>
            <w:r>
              <w:rPr>
                <w:rFonts w:hint="eastAsia" w:ascii="宋体" w:hAnsi="宋体" w:cs="宋体"/>
                <w:kern w:val="0"/>
                <w:sz w:val="18"/>
                <w:szCs w:val="18"/>
              </w:rPr>
              <w:t>双面打印、双面扫描、ADF进纸器、存储设备和直接打印支持（前置 USB/闪存驱动器）</w:t>
            </w:r>
          </w:p>
          <w:p>
            <w:pPr>
              <w:widowControl/>
              <w:rPr>
                <w:rFonts w:ascii="宋体" w:hAnsi="宋体" w:cs="宋体"/>
                <w:kern w:val="0"/>
                <w:sz w:val="18"/>
                <w:szCs w:val="18"/>
              </w:rPr>
            </w:pPr>
            <w:r>
              <w:rPr>
                <w:rFonts w:hint="eastAsia" w:ascii="宋体" w:hAnsi="宋体" w:cs="宋体"/>
                <w:kern w:val="0"/>
                <w:sz w:val="18"/>
                <w:szCs w:val="18"/>
              </w:rPr>
              <w:t>打印速度：黑白</w:t>
            </w:r>
            <w:r>
              <w:rPr>
                <w:rFonts w:ascii="宋体" w:hAnsi="宋体" w:cs="宋体"/>
                <w:kern w:val="0"/>
                <w:sz w:val="18"/>
                <w:szCs w:val="18"/>
              </w:rPr>
              <w:t>24</w:t>
            </w:r>
            <w:r>
              <w:rPr>
                <w:rFonts w:hint="eastAsia" w:ascii="宋体" w:hAnsi="宋体" w:cs="宋体"/>
                <w:kern w:val="0"/>
                <w:sz w:val="18"/>
                <w:szCs w:val="18"/>
              </w:rPr>
              <w:t>ppm</w:t>
            </w:r>
            <w:r>
              <w:rPr>
                <w:rFonts w:ascii="宋体" w:hAnsi="宋体" w:cs="宋体"/>
                <w:kern w:val="0"/>
                <w:sz w:val="18"/>
                <w:szCs w:val="18"/>
              </w:rPr>
              <w:t xml:space="preserve"> </w:t>
            </w:r>
            <w:r>
              <w:rPr>
                <w:rFonts w:hint="eastAsia" w:ascii="宋体" w:hAnsi="宋体" w:cs="宋体"/>
                <w:kern w:val="0"/>
                <w:sz w:val="18"/>
                <w:szCs w:val="18"/>
              </w:rPr>
              <w:t>彩色</w:t>
            </w:r>
            <w:r>
              <w:rPr>
                <w:rFonts w:ascii="宋体" w:hAnsi="宋体" w:cs="宋体"/>
                <w:kern w:val="0"/>
                <w:sz w:val="18"/>
                <w:szCs w:val="18"/>
              </w:rPr>
              <w:t>20</w:t>
            </w:r>
            <w:r>
              <w:rPr>
                <w:rFonts w:hint="eastAsia" w:ascii="宋体" w:hAnsi="宋体" w:cs="宋体"/>
                <w:kern w:val="0"/>
                <w:sz w:val="18"/>
                <w:szCs w:val="18"/>
              </w:rPr>
              <w:t>ppm双面打印速度 (A4)</w:t>
            </w:r>
            <w:r>
              <w:rPr>
                <w:rFonts w:ascii="宋体" w:hAnsi="宋体" w:cs="宋体"/>
                <w:kern w:val="0"/>
                <w:sz w:val="18"/>
                <w:szCs w:val="18"/>
              </w:rPr>
              <w:t>20</w:t>
            </w:r>
            <w:r>
              <w:rPr>
                <w:rFonts w:hint="eastAsia" w:ascii="宋体" w:hAnsi="宋体" w:cs="宋体"/>
                <w:kern w:val="0"/>
                <w:sz w:val="18"/>
                <w:szCs w:val="18"/>
              </w:rPr>
              <w:t>ppm</w:t>
            </w:r>
          </w:p>
          <w:p>
            <w:pPr>
              <w:widowControl/>
              <w:rPr>
                <w:rFonts w:ascii="宋体" w:hAnsi="宋体" w:cs="宋体"/>
                <w:kern w:val="0"/>
                <w:sz w:val="18"/>
                <w:szCs w:val="18"/>
              </w:rPr>
            </w:pPr>
            <w:r>
              <w:rPr>
                <w:rFonts w:hint="eastAsia" w:ascii="宋体" w:hAnsi="宋体" w:cs="宋体"/>
                <w:kern w:val="0"/>
                <w:sz w:val="18"/>
                <w:szCs w:val="18"/>
              </w:rPr>
              <w:t>打印分辨率：黑白：600×600dpi，最高：1200×1200dpi</w:t>
            </w:r>
          </w:p>
          <w:p>
            <w:pPr>
              <w:widowControl/>
              <w:rPr>
                <w:rFonts w:ascii="宋体" w:hAnsi="宋体" w:cs="宋体"/>
                <w:kern w:val="0"/>
                <w:sz w:val="18"/>
                <w:szCs w:val="18"/>
              </w:rPr>
            </w:pPr>
            <w:r>
              <w:rPr>
                <w:rFonts w:hint="eastAsia" w:ascii="宋体" w:hAnsi="宋体" w:cs="宋体"/>
                <w:kern w:val="0"/>
                <w:sz w:val="18"/>
                <w:szCs w:val="18"/>
              </w:rPr>
              <w:t>月印量3</w:t>
            </w:r>
            <w:r>
              <w:rPr>
                <w:rFonts w:ascii="宋体" w:hAnsi="宋体" w:cs="宋体"/>
                <w:kern w:val="0"/>
                <w:sz w:val="18"/>
                <w:szCs w:val="18"/>
              </w:rPr>
              <w:t>0000</w:t>
            </w:r>
            <w:r>
              <w:rPr>
                <w:rFonts w:hint="eastAsia" w:ascii="宋体" w:hAnsi="宋体" w:cs="宋体"/>
                <w:kern w:val="0"/>
                <w:sz w:val="18"/>
                <w:szCs w:val="18"/>
              </w:rPr>
              <w:t>页</w:t>
            </w:r>
          </w:p>
          <w:p>
            <w:pPr>
              <w:widowControl/>
              <w:rPr>
                <w:rFonts w:ascii="宋体" w:hAnsi="宋体" w:cs="宋体"/>
                <w:kern w:val="0"/>
                <w:sz w:val="18"/>
                <w:szCs w:val="18"/>
              </w:rPr>
            </w:pPr>
            <w:r>
              <w:rPr>
                <w:rFonts w:hint="eastAsia" w:ascii="宋体" w:hAnsi="宋体" w:cs="宋体"/>
                <w:kern w:val="0"/>
                <w:sz w:val="18"/>
                <w:szCs w:val="18"/>
              </w:rPr>
              <w:t>内存2</w:t>
            </w:r>
            <w:r>
              <w:rPr>
                <w:rFonts w:ascii="宋体" w:hAnsi="宋体" w:cs="宋体"/>
                <w:kern w:val="0"/>
                <w:sz w:val="18"/>
                <w:szCs w:val="18"/>
              </w:rPr>
              <w:t>56</w:t>
            </w:r>
            <w:r>
              <w:rPr>
                <w:rFonts w:hint="eastAsia" w:ascii="宋体" w:hAnsi="宋体" w:cs="宋体"/>
                <w:kern w:val="0"/>
                <w:sz w:val="18"/>
                <w:szCs w:val="18"/>
              </w:rPr>
              <w:t>MB</w:t>
            </w:r>
          </w:p>
          <w:p>
            <w:pPr>
              <w:widowControl/>
              <w:rPr>
                <w:rFonts w:ascii="宋体" w:hAnsi="宋体" w:cs="宋体"/>
                <w:kern w:val="0"/>
                <w:sz w:val="18"/>
                <w:szCs w:val="18"/>
              </w:rPr>
            </w:pPr>
            <w:r>
              <w:rPr>
                <w:rFonts w:hint="eastAsia" w:ascii="宋体" w:hAnsi="宋体" w:cs="宋体"/>
                <w:kern w:val="0"/>
                <w:sz w:val="18"/>
                <w:szCs w:val="18"/>
              </w:rPr>
              <w:t>支持无边距打印</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29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黑白</w:t>
            </w:r>
            <w:r>
              <w:rPr>
                <w:rFonts w:ascii="宋体" w:hAnsi="宋体" w:cs="宋体"/>
                <w:bCs/>
                <w:kern w:val="0"/>
                <w:sz w:val="18"/>
                <w:szCs w:val="18"/>
              </w:rPr>
              <w:t>激光</w:t>
            </w:r>
            <w:r>
              <w:rPr>
                <w:rFonts w:hint="eastAsia" w:ascii="宋体" w:hAnsi="宋体" w:cs="宋体"/>
                <w:bCs/>
                <w:kern w:val="0"/>
                <w:sz w:val="18"/>
                <w:szCs w:val="18"/>
              </w:rPr>
              <w:t>多功能一体机</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惠普 、佳能、兄弟或同档次及以上</w:t>
            </w:r>
            <w:r>
              <w:rPr>
                <w:rFonts w:ascii="宋体" w:hAnsi="宋体" w:cs="宋体"/>
                <w:bCs/>
                <w:kern w:val="0"/>
                <w:sz w:val="18"/>
                <w:szCs w:val="18"/>
              </w:rPr>
              <w:t>其他</w:t>
            </w:r>
          </w:p>
        </w:tc>
        <w:tc>
          <w:tcPr>
            <w:tcW w:w="708" w:type="dxa"/>
            <w:tcBorders>
              <w:top w:val="single" w:color="auto" w:sz="4" w:space="0"/>
              <w:left w:val="nil"/>
              <w:bottom w:val="single" w:color="auto" w:sz="4" w:space="0"/>
              <w:right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12</w:t>
            </w:r>
            <w:r>
              <w:rPr>
                <w:rFonts w:hint="eastAsia" w:ascii="宋体" w:hAnsi="宋体" w:cs="宋体"/>
                <w:bCs/>
                <w:kern w:val="0"/>
                <w:sz w:val="18"/>
                <w:szCs w:val="18"/>
              </w:rPr>
              <w:t>台</w:t>
            </w:r>
          </w:p>
        </w:tc>
        <w:tc>
          <w:tcPr>
            <w:tcW w:w="552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涵盖功能：打印、复印、扫描、传真</w:t>
            </w:r>
          </w:p>
          <w:p>
            <w:pPr>
              <w:widowControl/>
              <w:rPr>
                <w:rFonts w:ascii="宋体" w:hAnsi="宋体" w:cs="宋体"/>
                <w:kern w:val="0"/>
                <w:sz w:val="18"/>
                <w:szCs w:val="18"/>
              </w:rPr>
            </w:pPr>
            <w:r>
              <w:rPr>
                <w:rFonts w:hint="eastAsia" w:ascii="宋体" w:hAnsi="宋体" w:cs="宋体"/>
                <w:kern w:val="0"/>
                <w:sz w:val="18"/>
                <w:szCs w:val="18"/>
              </w:rPr>
              <w:t>耗材类型：鼓粉一体</w:t>
            </w:r>
          </w:p>
          <w:p>
            <w:pPr>
              <w:widowControl/>
              <w:rPr>
                <w:rFonts w:ascii="宋体" w:hAnsi="宋体" w:cs="宋体"/>
                <w:kern w:val="0"/>
                <w:sz w:val="18"/>
                <w:szCs w:val="18"/>
              </w:rPr>
            </w:pPr>
            <w:r>
              <w:rPr>
                <w:rFonts w:hint="eastAsia" w:ascii="宋体" w:hAnsi="宋体" w:cs="宋体"/>
                <w:kern w:val="0"/>
                <w:sz w:val="18"/>
                <w:szCs w:val="18"/>
              </w:rPr>
              <w:t>双面功能：自动</w:t>
            </w:r>
          </w:p>
          <w:p>
            <w:pPr>
              <w:widowControl/>
              <w:rPr>
                <w:rFonts w:ascii="宋体" w:hAnsi="宋体" w:cs="宋体"/>
                <w:kern w:val="0"/>
                <w:sz w:val="18"/>
                <w:szCs w:val="18"/>
              </w:rPr>
            </w:pPr>
            <w:r>
              <w:rPr>
                <w:rFonts w:hint="eastAsia" w:ascii="宋体" w:hAnsi="宋体" w:cs="宋体"/>
                <w:kern w:val="0"/>
                <w:sz w:val="18"/>
                <w:szCs w:val="18"/>
              </w:rPr>
              <w:t>网络功能：支持有线网络打印</w:t>
            </w:r>
          </w:p>
          <w:p>
            <w:pPr>
              <w:widowControl/>
              <w:rPr>
                <w:rFonts w:ascii="宋体" w:hAnsi="宋体" w:cs="宋体"/>
                <w:kern w:val="0"/>
                <w:sz w:val="18"/>
                <w:szCs w:val="18"/>
              </w:rPr>
            </w:pPr>
            <w:r>
              <w:rPr>
                <w:rFonts w:hint="eastAsia" w:ascii="宋体" w:hAnsi="宋体" w:cs="宋体"/>
                <w:kern w:val="0"/>
                <w:sz w:val="18"/>
                <w:szCs w:val="18"/>
              </w:rPr>
              <w:t>听筒</w:t>
            </w:r>
            <w:r>
              <w:rPr>
                <w:rFonts w:ascii="宋体" w:hAnsi="宋体" w:cs="宋体"/>
                <w:kern w:val="0"/>
                <w:sz w:val="18"/>
                <w:szCs w:val="18"/>
              </w:rPr>
              <w:t>：不限</w:t>
            </w:r>
          </w:p>
          <w:p>
            <w:pPr>
              <w:widowControl/>
              <w:rPr>
                <w:rFonts w:ascii="宋体" w:hAnsi="宋体" w:cs="宋体"/>
                <w:kern w:val="0"/>
                <w:sz w:val="18"/>
                <w:szCs w:val="18"/>
              </w:rPr>
            </w:pPr>
            <w:r>
              <w:rPr>
                <w:rFonts w:hint="eastAsia" w:ascii="宋体" w:hAnsi="宋体" w:cs="宋体"/>
                <w:kern w:val="0"/>
                <w:sz w:val="18"/>
                <w:szCs w:val="18"/>
              </w:rPr>
              <w:t>接口类型USB；10Base-T/100Base-TX（RJ-45网络接口）；RJ-11（传真接口）</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打印速度：25ppm</w:t>
            </w:r>
          </w:p>
          <w:p>
            <w:pPr>
              <w:widowControl/>
              <w:rPr>
                <w:rFonts w:ascii="宋体" w:hAnsi="宋体" w:cs="宋体"/>
                <w:kern w:val="0"/>
                <w:sz w:val="18"/>
                <w:szCs w:val="18"/>
              </w:rPr>
            </w:pPr>
            <w:r>
              <w:rPr>
                <w:rFonts w:hint="eastAsia" w:ascii="宋体" w:hAnsi="宋体" w:cs="宋体"/>
                <w:kern w:val="0"/>
                <w:sz w:val="18"/>
                <w:szCs w:val="18"/>
              </w:rPr>
              <w:t>打印分辨率：600×600dpi</w:t>
            </w:r>
          </w:p>
          <w:p>
            <w:pPr>
              <w:widowControl/>
              <w:rPr>
                <w:rFonts w:ascii="宋体" w:hAnsi="宋体" w:cs="宋体"/>
                <w:kern w:val="0"/>
                <w:sz w:val="18"/>
                <w:szCs w:val="18"/>
              </w:rPr>
            </w:pPr>
            <w:r>
              <w:rPr>
                <w:rFonts w:hint="eastAsia" w:ascii="宋体" w:hAnsi="宋体" w:cs="宋体"/>
                <w:kern w:val="0"/>
                <w:sz w:val="18"/>
                <w:szCs w:val="18"/>
              </w:rPr>
              <w:t>首页打印时间：8秒</w:t>
            </w:r>
          </w:p>
          <w:p>
            <w:pPr>
              <w:widowControl/>
              <w:rPr>
                <w:rFonts w:ascii="宋体" w:hAnsi="宋体" w:cs="宋体"/>
                <w:kern w:val="0"/>
                <w:sz w:val="18"/>
                <w:szCs w:val="18"/>
              </w:rPr>
            </w:pPr>
            <w:r>
              <w:rPr>
                <w:rFonts w:hint="eastAsia" w:ascii="宋体" w:hAnsi="宋体" w:cs="宋体"/>
                <w:kern w:val="0"/>
                <w:sz w:val="18"/>
                <w:szCs w:val="18"/>
              </w:rPr>
              <w:t>月打印负荷：8000页</w:t>
            </w:r>
          </w:p>
          <w:p>
            <w:pPr>
              <w:widowControl/>
              <w:rPr>
                <w:rFonts w:ascii="宋体" w:hAnsi="宋体" w:cs="宋体"/>
                <w:kern w:val="0"/>
                <w:sz w:val="18"/>
                <w:szCs w:val="18"/>
              </w:rPr>
            </w:pPr>
            <w:r>
              <w:rPr>
                <w:rFonts w:hint="eastAsia" w:ascii="宋体" w:hAnsi="宋体" w:cs="宋体"/>
                <w:kern w:val="0"/>
                <w:sz w:val="18"/>
                <w:szCs w:val="18"/>
              </w:rPr>
              <w:tab/>
            </w:r>
          </w:p>
          <w:p>
            <w:pPr>
              <w:widowControl/>
              <w:rPr>
                <w:rFonts w:ascii="宋体" w:hAnsi="宋体" w:cs="宋体"/>
                <w:kern w:val="0"/>
                <w:sz w:val="18"/>
                <w:szCs w:val="18"/>
              </w:rPr>
            </w:pPr>
            <w:r>
              <w:rPr>
                <w:rFonts w:hint="eastAsia" w:ascii="宋体" w:hAnsi="宋体" w:cs="宋体"/>
                <w:kern w:val="0"/>
                <w:sz w:val="18"/>
                <w:szCs w:val="18"/>
              </w:rPr>
              <w:t>复印速度：25cpm</w:t>
            </w:r>
          </w:p>
          <w:p>
            <w:pPr>
              <w:widowControl/>
              <w:rPr>
                <w:rFonts w:ascii="宋体" w:hAnsi="宋体" w:cs="宋体"/>
                <w:kern w:val="0"/>
                <w:sz w:val="18"/>
                <w:szCs w:val="18"/>
              </w:rPr>
            </w:pPr>
            <w:r>
              <w:rPr>
                <w:rFonts w:hint="eastAsia" w:ascii="宋体" w:hAnsi="宋体" w:cs="宋体"/>
                <w:kern w:val="0"/>
                <w:sz w:val="18"/>
                <w:szCs w:val="18"/>
              </w:rPr>
              <w:t>复印分辨率：600×600dpi</w:t>
            </w:r>
          </w:p>
          <w:p>
            <w:pPr>
              <w:widowControl/>
              <w:rPr>
                <w:rFonts w:ascii="宋体" w:hAnsi="宋体" w:cs="宋体"/>
                <w:kern w:val="0"/>
                <w:sz w:val="18"/>
                <w:szCs w:val="18"/>
              </w:rPr>
            </w:pPr>
            <w:r>
              <w:rPr>
                <w:rFonts w:hint="eastAsia" w:ascii="宋体" w:hAnsi="宋体" w:cs="宋体"/>
                <w:kern w:val="0"/>
                <w:sz w:val="18"/>
                <w:szCs w:val="18"/>
              </w:rPr>
              <w:t>连续复印：1-99页</w:t>
            </w:r>
          </w:p>
          <w:p>
            <w:pPr>
              <w:widowControl/>
              <w:rPr>
                <w:rFonts w:ascii="宋体" w:hAnsi="宋体" w:cs="宋体"/>
                <w:kern w:val="0"/>
                <w:sz w:val="18"/>
                <w:szCs w:val="18"/>
              </w:rPr>
            </w:pPr>
            <w:r>
              <w:rPr>
                <w:rFonts w:hint="eastAsia" w:ascii="宋体" w:hAnsi="宋体" w:cs="宋体"/>
                <w:kern w:val="0"/>
                <w:sz w:val="18"/>
                <w:szCs w:val="18"/>
              </w:rPr>
              <w:t>缩放范围：25-400%</w:t>
            </w:r>
          </w:p>
          <w:p>
            <w:pPr>
              <w:widowControl/>
              <w:rPr>
                <w:rFonts w:ascii="宋体" w:hAnsi="宋体" w:cs="宋体"/>
                <w:kern w:val="0"/>
                <w:sz w:val="18"/>
                <w:szCs w:val="18"/>
              </w:rPr>
            </w:pPr>
            <w:r>
              <w:rPr>
                <w:rFonts w:hint="eastAsia" w:ascii="宋体" w:hAnsi="宋体" w:cs="宋体"/>
                <w:kern w:val="0"/>
                <w:sz w:val="18"/>
                <w:szCs w:val="18"/>
              </w:rPr>
              <w:t>扫描类型：平板+馈纸式</w:t>
            </w:r>
          </w:p>
          <w:p>
            <w:pPr>
              <w:widowControl/>
              <w:rPr>
                <w:rFonts w:ascii="宋体" w:hAnsi="宋体" w:cs="宋体"/>
                <w:kern w:val="0"/>
                <w:sz w:val="18"/>
                <w:szCs w:val="18"/>
              </w:rPr>
            </w:pPr>
            <w:r>
              <w:rPr>
                <w:rFonts w:hint="eastAsia" w:ascii="宋体" w:hAnsi="宋体" w:cs="宋体"/>
                <w:kern w:val="0"/>
                <w:sz w:val="18"/>
                <w:szCs w:val="18"/>
              </w:rPr>
              <w:t>扫描速度：14ppm（黑白），5ppm（彩色）</w:t>
            </w:r>
          </w:p>
          <w:p>
            <w:pPr>
              <w:widowControl/>
              <w:rPr>
                <w:rFonts w:ascii="宋体" w:hAnsi="宋体" w:cs="宋体"/>
                <w:kern w:val="0"/>
                <w:sz w:val="18"/>
                <w:szCs w:val="18"/>
              </w:rPr>
            </w:pPr>
            <w:r>
              <w:rPr>
                <w:rFonts w:hint="eastAsia" w:ascii="宋体" w:hAnsi="宋体" w:cs="宋体"/>
                <w:kern w:val="0"/>
                <w:sz w:val="18"/>
                <w:szCs w:val="18"/>
              </w:rPr>
              <w:t>分辨率：</w:t>
            </w:r>
            <w:r>
              <w:rPr>
                <w:rFonts w:ascii="宋体" w:hAnsi="宋体" w:cs="宋体"/>
                <w:kern w:val="0"/>
                <w:sz w:val="18"/>
                <w:szCs w:val="18"/>
              </w:rPr>
              <w:t>3</w:t>
            </w:r>
            <w:r>
              <w:rPr>
                <w:rFonts w:hint="eastAsia" w:ascii="宋体" w:hAnsi="宋体" w:cs="宋体"/>
                <w:kern w:val="0"/>
                <w:sz w:val="18"/>
                <w:szCs w:val="18"/>
              </w:rPr>
              <w:t>00×</w:t>
            </w:r>
            <w:r>
              <w:rPr>
                <w:rFonts w:ascii="宋体" w:hAnsi="宋体" w:cs="宋体"/>
                <w:kern w:val="0"/>
                <w:sz w:val="18"/>
                <w:szCs w:val="18"/>
              </w:rPr>
              <w:t>3</w:t>
            </w:r>
            <w:r>
              <w:rPr>
                <w:rFonts w:hint="eastAsia" w:ascii="宋体" w:hAnsi="宋体" w:cs="宋体"/>
                <w:kern w:val="0"/>
                <w:sz w:val="18"/>
                <w:szCs w:val="18"/>
              </w:rPr>
              <w:t>00dpi</w:t>
            </w:r>
          </w:p>
          <w:p>
            <w:pPr>
              <w:widowControl/>
              <w:rPr>
                <w:rFonts w:ascii="宋体" w:hAnsi="宋体" w:cs="宋体"/>
                <w:kern w:val="0"/>
                <w:sz w:val="18"/>
                <w:szCs w:val="18"/>
              </w:rPr>
            </w:pPr>
            <w:r>
              <w:rPr>
                <w:rFonts w:hint="eastAsia" w:ascii="宋体" w:hAnsi="宋体" w:cs="宋体"/>
                <w:kern w:val="0"/>
                <w:sz w:val="18"/>
                <w:szCs w:val="18"/>
              </w:rPr>
              <w:t>扫描格式:JPEG、PDF、PNG</w:t>
            </w:r>
          </w:p>
          <w:p>
            <w:pPr>
              <w:widowControl/>
              <w:rPr>
                <w:rFonts w:ascii="宋体" w:hAnsi="宋体" w:cs="宋体"/>
                <w:kern w:val="0"/>
                <w:sz w:val="18"/>
                <w:szCs w:val="18"/>
              </w:rPr>
            </w:pPr>
            <w:r>
              <w:rPr>
                <w:rFonts w:hint="eastAsia" w:ascii="宋体" w:hAnsi="宋体" w:cs="宋体"/>
                <w:kern w:val="0"/>
                <w:sz w:val="18"/>
                <w:szCs w:val="18"/>
              </w:rPr>
              <w:t>纸盒</w:t>
            </w:r>
            <w:r>
              <w:rPr>
                <w:rFonts w:ascii="宋体" w:hAnsi="宋体" w:cs="宋体"/>
                <w:kern w:val="0"/>
                <w:sz w:val="18"/>
                <w:szCs w:val="18"/>
              </w:rPr>
              <w:t>容量：</w:t>
            </w:r>
            <w:r>
              <w:rPr>
                <w:rFonts w:hint="eastAsia" w:ascii="宋体" w:hAnsi="宋体" w:cs="宋体"/>
                <w:kern w:val="0"/>
                <w:sz w:val="18"/>
                <w:szCs w:val="18"/>
              </w:rPr>
              <w:t>250页</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bottom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传真机</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佳能、松下、兄弟或同档次及以上</w:t>
            </w:r>
            <w:r>
              <w:rPr>
                <w:rFonts w:ascii="宋体" w:hAnsi="宋体" w:cs="宋体"/>
                <w:bCs/>
                <w:kern w:val="0"/>
                <w:sz w:val="18"/>
                <w:szCs w:val="18"/>
              </w:rPr>
              <w:t>其他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台</w:t>
            </w:r>
          </w:p>
        </w:tc>
        <w:tc>
          <w:tcPr>
            <w:tcW w:w="5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设备类型：激光传真机</w:t>
            </w:r>
          </w:p>
          <w:p>
            <w:pPr>
              <w:widowControl/>
              <w:rPr>
                <w:rFonts w:ascii="宋体" w:hAnsi="宋体" w:cs="宋体"/>
                <w:kern w:val="0"/>
                <w:sz w:val="18"/>
                <w:szCs w:val="18"/>
              </w:rPr>
            </w:pPr>
            <w:r>
              <w:rPr>
                <w:rFonts w:hint="eastAsia" w:ascii="宋体" w:hAnsi="宋体" w:cs="宋体"/>
                <w:kern w:val="0"/>
                <w:sz w:val="18"/>
                <w:szCs w:val="18"/>
              </w:rPr>
              <w:t>涵盖功能：传真、复印</w:t>
            </w:r>
          </w:p>
          <w:p>
            <w:pPr>
              <w:widowControl/>
              <w:rPr>
                <w:rFonts w:ascii="宋体" w:hAnsi="宋体" w:cs="宋体"/>
                <w:kern w:val="0"/>
                <w:sz w:val="18"/>
                <w:szCs w:val="18"/>
              </w:rPr>
            </w:pPr>
            <w:r>
              <w:rPr>
                <w:rFonts w:hint="eastAsia" w:ascii="宋体" w:hAnsi="宋体" w:cs="宋体"/>
                <w:kern w:val="0"/>
                <w:sz w:val="18"/>
                <w:szCs w:val="18"/>
              </w:rPr>
              <w:t>介质类型：普通纸</w:t>
            </w:r>
          </w:p>
          <w:p>
            <w:pPr>
              <w:widowControl/>
              <w:rPr>
                <w:rFonts w:ascii="宋体" w:hAnsi="宋体" w:cs="宋体"/>
                <w:kern w:val="0"/>
                <w:sz w:val="18"/>
                <w:szCs w:val="18"/>
              </w:rPr>
            </w:pPr>
            <w:r>
              <w:rPr>
                <w:rFonts w:hint="eastAsia" w:ascii="宋体" w:hAnsi="宋体" w:cs="宋体"/>
                <w:kern w:val="0"/>
                <w:sz w:val="18"/>
                <w:szCs w:val="18"/>
              </w:rPr>
              <w:t>介质尺寸：A4</w:t>
            </w:r>
          </w:p>
          <w:p>
            <w:pPr>
              <w:widowControl/>
              <w:rPr>
                <w:rFonts w:ascii="宋体" w:hAnsi="宋体" w:cs="宋体"/>
                <w:kern w:val="0"/>
                <w:sz w:val="18"/>
                <w:szCs w:val="18"/>
              </w:rPr>
            </w:pPr>
            <w:r>
              <w:rPr>
                <w:rFonts w:hint="eastAsia" w:ascii="宋体" w:hAnsi="宋体" w:cs="宋体"/>
                <w:kern w:val="0"/>
                <w:sz w:val="18"/>
                <w:szCs w:val="18"/>
              </w:rPr>
              <w:t>供纸容量：</w:t>
            </w:r>
            <w:r>
              <w:rPr>
                <w:rFonts w:ascii="宋体" w:hAnsi="宋体" w:cs="宋体"/>
                <w:kern w:val="0"/>
                <w:sz w:val="18"/>
                <w:szCs w:val="18"/>
              </w:rPr>
              <w:t>150</w:t>
            </w:r>
            <w:r>
              <w:rPr>
                <w:rFonts w:hint="eastAsia" w:ascii="宋体" w:hAnsi="宋体" w:cs="宋体"/>
                <w:kern w:val="0"/>
                <w:sz w:val="18"/>
                <w:szCs w:val="18"/>
              </w:rPr>
              <w:t>页</w:t>
            </w:r>
          </w:p>
          <w:p>
            <w:pPr>
              <w:widowControl/>
              <w:rPr>
                <w:rFonts w:ascii="宋体" w:hAnsi="宋体" w:cs="宋体"/>
                <w:kern w:val="0"/>
                <w:sz w:val="18"/>
                <w:szCs w:val="18"/>
              </w:rPr>
            </w:pPr>
            <w:r>
              <w:rPr>
                <w:rFonts w:hint="eastAsia" w:ascii="宋体" w:hAnsi="宋体" w:cs="宋体"/>
                <w:kern w:val="0"/>
                <w:sz w:val="18"/>
                <w:szCs w:val="18"/>
              </w:rPr>
              <w:t>自动进稿器：有，</w:t>
            </w:r>
            <w:r>
              <w:rPr>
                <w:rFonts w:ascii="宋体" w:hAnsi="宋体" w:cs="宋体"/>
                <w:kern w:val="0"/>
                <w:sz w:val="18"/>
                <w:szCs w:val="18"/>
              </w:rPr>
              <w:t>30</w:t>
            </w:r>
            <w:r>
              <w:rPr>
                <w:rFonts w:hint="eastAsia" w:ascii="宋体" w:hAnsi="宋体" w:cs="宋体"/>
                <w:kern w:val="0"/>
                <w:sz w:val="18"/>
                <w:szCs w:val="18"/>
              </w:rPr>
              <w:t>页</w:t>
            </w:r>
          </w:p>
          <w:p>
            <w:pPr>
              <w:widowControl/>
              <w:rPr>
                <w:rFonts w:ascii="宋体" w:hAnsi="宋体" w:cs="宋体"/>
                <w:kern w:val="0"/>
                <w:sz w:val="18"/>
                <w:szCs w:val="18"/>
              </w:rPr>
            </w:pPr>
            <w:r>
              <w:rPr>
                <w:rFonts w:hint="eastAsia" w:ascii="宋体" w:hAnsi="宋体" w:cs="宋体"/>
                <w:kern w:val="0"/>
                <w:sz w:val="18"/>
                <w:szCs w:val="18"/>
              </w:rPr>
              <w:t>耗材：2000页</w:t>
            </w:r>
          </w:p>
          <w:p>
            <w:pPr>
              <w:widowControl/>
              <w:rPr>
                <w:rFonts w:ascii="宋体" w:hAnsi="宋体" w:cs="宋体"/>
                <w:kern w:val="0"/>
                <w:sz w:val="18"/>
                <w:szCs w:val="18"/>
              </w:rPr>
            </w:pPr>
            <w:r>
              <w:rPr>
                <w:rFonts w:hint="eastAsia" w:ascii="宋体" w:hAnsi="宋体" w:cs="宋体"/>
                <w:kern w:val="0"/>
                <w:sz w:val="18"/>
                <w:szCs w:val="18"/>
              </w:rPr>
              <w:t>内存容量：</w:t>
            </w:r>
            <w:r>
              <w:rPr>
                <w:rFonts w:ascii="宋体" w:hAnsi="宋体" w:cs="宋体"/>
                <w:kern w:val="0"/>
                <w:sz w:val="18"/>
                <w:szCs w:val="18"/>
              </w:rPr>
              <w:t>64</w:t>
            </w:r>
            <w:r>
              <w:rPr>
                <w:rFonts w:hint="eastAsia" w:ascii="宋体" w:hAnsi="宋体" w:cs="宋体"/>
                <w:kern w:val="0"/>
                <w:sz w:val="18"/>
                <w:szCs w:val="18"/>
              </w:rPr>
              <w:t>MB</w:t>
            </w:r>
          </w:p>
          <w:p>
            <w:pPr>
              <w:widowControl/>
              <w:rPr>
                <w:rFonts w:ascii="宋体" w:hAnsi="宋体" w:cs="宋体"/>
                <w:kern w:val="0"/>
                <w:sz w:val="18"/>
                <w:szCs w:val="18"/>
              </w:rPr>
            </w:pPr>
            <w:r>
              <w:rPr>
                <w:rFonts w:hint="eastAsia" w:ascii="宋体" w:hAnsi="宋体" w:cs="宋体"/>
                <w:kern w:val="0"/>
                <w:sz w:val="18"/>
                <w:szCs w:val="18"/>
              </w:rPr>
              <w:t>复印速度：</w:t>
            </w:r>
            <w:r>
              <w:rPr>
                <w:rFonts w:ascii="宋体" w:hAnsi="宋体" w:cs="宋体"/>
                <w:kern w:val="0"/>
                <w:sz w:val="18"/>
                <w:szCs w:val="18"/>
              </w:rPr>
              <w:t>12</w:t>
            </w:r>
            <w:r>
              <w:rPr>
                <w:rFonts w:hint="eastAsia" w:ascii="宋体" w:hAnsi="宋体" w:cs="宋体"/>
                <w:kern w:val="0"/>
                <w:sz w:val="18"/>
                <w:szCs w:val="18"/>
              </w:rPr>
              <w:t>cpm</w:t>
            </w:r>
          </w:p>
          <w:p>
            <w:pPr>
              <w:widowControl/>
              <w:rPr>
                <w:rFonts w:ascii="宋体" w:hAnsi="宋体" w:cs="宋体"/>
                <w:kern w:val="0"/>
                <w:sz w:val="18"/>
                <w:szCs w:val="18"/>
              </w:rPr>
            </w:pPr>
            <w:r>
              <w:rPr>
                <w:rFonts w:hint="eastAsia" w:ascii="宋体" w:hAnsi="宋体" w:cs="宋体"/>
                <w:kern w:val="0"/>
                <w:sz w:val="18"/>
                <w:szCs w:val="18"/>
              </w:rPr>
              <w:t>复印分辨率：600x600dpi</w:t>
            </w:r>
          </w:p>
          <w:p>
            <w:pPr>
              <w:widowControl/>
              <w:rPr>
                <w:rFonts w:ascii="宋体" w:hAnsi="宋体" w:cs="宋体"/>
                <w:kern w:val="0"/>
                <w:sz w:val="18"/>
                <w:szCs w:val="18"/>
              </w:rPr>
            </w:pPr>
            <w:r>
              <w:rPr>
                <w:rFonts w:hint="eastAsia" w:ascii="宋体" w:hAnsi="宋体" w:cs="宋体"/>
                <w:kern w:val="0"/>
                <w:sz w:val="18"/>
                <w:szCs w:val="18"/>
              </w:rPr>
              <w:t>复印性能:自动分页</w:t>
            </w:r>
          </w:p>
          <w:p>
            <w:pPr>
              <w:widowControl/>
              <w:rPr>
                <w:rFonts w:ascii="宋体" w:hAnsi="宋体" w:cs="宋体"/>
                <w:kern w:val="0"/>
                <w:sz w:val="18"/>
                <w:szCs w:val="18"/>
              </w:rPr>
            </w:pPr>
            <w:r>
              <w:rPr>
                <w:rFonts w:hint="eastAsia" w:ascii="宋体" w:hAnsi="宋体" w:cs="宋体"/>
                <w:kern w:val="0"/>
                <w:sz w:val="18"/>
                <w:szCs w:val="18"/>
              </w:rPr>
              <w:t>自动</w:t>
            </w:r>
            <w:r>
              <w:rPr>
                <w:rFonts w:ascii="宋体" w:hAnsi="宋体" w:cs="宋体"/>
                <w:kern w:val="0"/>
                <w:sz w:val="18"/>
                <w:szCs w:val="18"/>
              </w:rPr>
              <w:t>接收传真</w:t>
            </w:r>
          </w:p>
          <w:p>
            <w:pPr>
              <w:widowControl/>
              <w:rPr>
                <w:rFonts w:ascii="宋体" w:hAnsi="宋体" w:cs="宋体"/>
                <w:kern w:val="0"/>
                <w:sz w:val="18"/>
                <w:szCs w:val="18"/>
              </w:rPr>
            </w:pPr>
            <w:r>
              <w:rPr>
                <w:rFonts w:hint="eastAsia" w:ascii="宋体" w:hAnsi="宋体" w:cs="宋体"/>
                <w:kern w:val="0"/>
                <w:sz w:val="18"/>
                <w:szCs w:val="18"/>
              </w:rPr>
              <w:t>有</w:t>
            </w:r>
            <w:r>
              <w:rPr>
                <w:rFonts w:ascii="宋体" w:hAnsi="宋体" w:cs="宋体"/>
                <w:kern w:val="0"/>
                <w:sz w:val="18"/>
                <w:szCs w:val="18"/>
              </w:rPr>
              <w:t>电话手柄</w:t>
            </w:r>
          </w:p>
          <w:p>
            <w:pPr>
              <w:widowControl/>
              <w:rPr>
                <w:rFonts w:ascii="宋体" w:hAnsi="宋体" w:cs="宋体"/>
                <w:kern w:val="0"/>
                <w:sz w:val="18"/>
                <w:szCs w:val="18"/>
              </w:rPr>
            </w:pPr>
            <w:r>
              <w:rPr>
                <w:rFonts w:hint="eastAsia" w:ascii="宋体" w:hAnsi="宋体" w:cs="宋体"/>
                <w:kern w:val="0"/>
                <w:sz w:val="18"/>
                <w:szCs w:val="18"/>
              </w:rPr>
              <w:t>系统平台：Windows 8/7 (32/64bit)、</w:t>
            </w:r>
            <w:r>
              <w:rPr>
                <w:rFonts w:ascii="宋体" w:hAnsi="宋体" w:cs="宋体"/>
                <w:kern w:val="0"/>
                <w:sz w:val="18"/>
                <w:szCs w:val="18"/>
              </w:rPr>
              <w:t>XP</w:t>
            </w:r>
          </w:p>
          <w:p>
            <w:pPr>
              <w:widowControl/>
              <w:rPr>
                <w:rFonts w:ascii="宋体" w:hAnsi="宋体" w:cs="宋体"/>
                <w:kern w:val="0"/>
                <w:sz w:val="18"/>
                <w:szCs w:val="18"/>
              </w:rPr>
            </w:pPr>
            <w:r>
              <w:rPr>
                <w:rFonts w:hint="eastAsia" w:ascii="宋体" w:hAnsi="宋体" w:cs="宋体"/>
                <w:kern w:val="0"/>
                <w:sz w:val="18"/>
                <w:szCs w:val="18"/>
              </w:rPr>
              <w:t>1年原厂质保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4" w:type="dxa"/>
            <w:tcBorders>
              <w:top w:val="single" w:color="auto" w:sz="4" w:space="0"/>
            </w:tcBorders>
            <w:vAlign w:val="center"/>
          </w:tcPr>
          <w:p>
            <w:pPr>
              <w:widowControl/>
              <w:rPr>
                <w:rFonts w:ascii="宋体" w:hAnsi="宋体" w:cs="宋体"/>
                <w:bCs/>
                <w:kern w:val="0"/>
                <w:sz w:val="18"/>
                <w:szCs w:val="18"/>
              </w:rPr>
            </w:pPr>
            <w:r>
              <w:rPr>
                <w:rFonts w:ascii="宋体" w:hAnsi="宋体" w:cs="宋体"/>
                <w:bCs/>
                <w:kern w:val="0"/>
                <w:sz w:val="18"/>
                <w:szCs w:val="18"/>
              </w:rPr>
              <w:t>31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复印机</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夏普、佳能、惠普或同档次及以上</w:t>
            </w:r>
            <w:r>
              <w:rPr>
                <w:rFonts w:ascii="宋体" w:hAnsi="宋体" w:cs="宋体"/>
                <w:bCs/>
                <w:kern w:val="0"/>
                <w:sz w:val="18"/>
                <w:szCs w:val="18"/>
              </w:rPr>
              <w:t>其他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台</w:t>
            </w:r>
          </w:p>
        </w:tc>
        <w:tc>
          <w:tcPr>
            <w:tcW w:w="5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涵盖功能：复印、打印、扫描、</w:t>
            </w:r>
            <w:r>
              <w:rPr>
                <w:rFonts w:ascii="宋体" w:hAnsi="宋体" w:cs="宋体"/>
                <w:kern w:val="0"/>
                <w:sz w:val="18"/>
                <w:szCs w:val="18"/>
              </w:rPr>
              <w:t>网络</w:t>
            </w:r>
          </w:p>
          <w:p>
            <w:pPr>
              <w:widowControl/>
              <w:rPr>
                <w:rFonts w:ascii="宋体" w:hAnsi="宋体" w:cs="宋体"/>
                <w:kern w:val="0"/>
                <w:sz w:val="18"/>
                <w:szCs w:val="18"/>
              </w:rPr>
            </w:pPr>
            <w:r>
              <w:rPr>
                <w:rFonts w:hint="eastAsia" w:ascii="宋体" w:hAnsi="宋体" w:cs="宋体"/>
                <w:kern w:val="0"/>
                <w:sz w:val="18"/>
                <w:szCs w:val="18"/>
              </w:rPr>
              <w:t>含控制台（底柜）</w:t>
            </w:r>
          </w:p>
          <w:p>
            <w:pPr>
              <w:widowControl/>
              <w:rPr>
                <w:rFonts w:ascii="宋体" w:hAnsi="宋体" w:cs="宋体"/>
                <w:kern w:val="0"/>
                <w:sz w:val="18"/>
                <w:szCs w:val="18"/>
              </w:rPr>
            </w:pPr>
            <w:r>
              <w:rPr>
                <w:rFonts w:ascii="宋体" w:hAnsi="宋体" w:cs="宋体"/>
                <w:kern w:val="0"/>
                <w:sz w:val="18"/>
                <w:szCs w:val="18"/>
              </w:rPr>
              <w:t>复印纸张大小：A3至A5</w:t>
            </w:r>
            <w:r>
              <w:rPr>
                <w:rFonts w:hint="eastAsia" w:ascii="宋体" w:hAnsi="宋体" w:cs="宋体"/>
                <w:kern w:val="0"/>
                <w:sz w:val="18"/>
                <w:szCs w:val="18"/>
              </w:rPr>
              <w:t>；</w:t>
            </w:r>
            <w:r>
              <w:rPr>
                <w:rFonts w:ascii="宋体" w:hAnsi="宋体" w:cs="宋体"/>
                <w:kern w:val="0"/>
                <w:sz w:val="18"/>
                <w:szCs w:val="18"/>
              </w:rPr>
              <w:t>复印缩放倍率：</w:t>
            </w:r>
            <w:r>
              <w:rPr>
                <w:rFonts w:hint="eastAsia" w:ascii="宋体" w:hAnsi="宋体" w:cs="宋体"/>
                <w:kern w:val="0"/>
                <w:sz w:val="18"/>
                <w:szCs w:val="18"/>
              </w:rPr>
              <w:t>25%至400%</w:t>
            </w:r>
          </w:p>
          <w:p>
            <w:pPr>
              <w:widowControl/>
              <w:rPr>
                <w:rFonts w:ascii="宋体" w:hAnsi="宋体" w:cs="宋体"/>
                <w:kern w:val="0"/>
                <w:sz w:val="18"/>
                <w:szCs w:val="18"/>
              </w:rPr>
            </w:pPr>
            <w:r>
              <w:rPr>
                <w:rFonts w:hint="eastAsia" w:ascii="宋体" w:hAnsi="宋体" w:cs="宋体"/>
                <w:kern w:val="0"/>
                <w:sz w:val="18"/>
                <w:szCs w:val="18"/>
              </w:rPr>
              <w:t>内存容量：512MB；纸盒：</w:t>
            </w:r>
            <w:r>
              <w:rPr>
                <w:rFonts w:ascii="宋体" w:hAnsi="宋体" w:cs="宋体"/>
                <w:kern w:val="0"/>
                <w:sz w:val="18"/>
                <w:szCs w:val="18"/>
              </w:rPr>
              <w:t>2个</w:t>
            </w:r>
            <w:r>
              <w:rPr>
                <w:rFonts w:hint="eastAsia" w:ascii="宋体" w:hAnsi="宋体" w:cs="宋体"/>
                <w:kern w:val="0"/>
                <w:sz w:val="18"/>
                <w:szCs w:val="18"/>
              </w:rPr>
              <w:t>供纸盒，支持A</w:t>
            </w:r>
            <w:r>
              <w:rPr>
                <w:rFonts w:ascii="宋体" w:hAnsi="宋体" w:cs="宋体"/>
                <w:kern w:val="0"/>
                <w:sz w:val="18"/>
                <w:szCs w:val="18"/>
              </w:rPr>
              <w:t>3、A4幅面</w:t>
            </w:r>
          </w:p>
          <w:p>
            <w:pPr>
              <w:widowControl/>
              <w:rPr>
                <w:rFonts w:ascii="宋体" w:hAnsi="宋体" w:cs="宋体"/>
                <w:kern w:val="0"/>
                <w:sz w:val="18"/>
                <w:szCs w:val="18"/>
              </w:rPr>
            </w:pPr>
            <w:r>
              <w:rPr>
                <w:rFonts w:ascii="宋体" w:hAnsi="宋体" w:cs="宋体"/>
                <w:kern w:val="0"/>
                <w:sz w:val="18"/>
                <w:szCs w:val="18"/>
              </w:rPr>
              <w:t>含双面器（实现自动双面打印）</w:t>
            </w:r>
          </w:p>
          <w:p>
            <w:pPr>
              <w:widowControl/>
              <w:rPr>
                <w:rFonts w:ascii="宋体" w:hAnsi="宋体" w:cs="宋体"/>
                <w:b/>
                <w:kern w:val="0"/>
                <w:sz w:val="18"/>
                <w:szCs w:val="18"/>
              </w:rPr>
            </w:pPr>
            <w:r>
              <w:rPr>
                <w:rFonts w:ascii="宋体" w:hAnsi="宋体" w:cs="宋体"/>
                <w:kern w:val="0"/>
                <w:sz w:val="18"/>
                <w:szCs w:val="18"/>
              </w:rPr>
              <w:t>设备</w:t>
            </w:r>
            <w:r>
              <w:rPr>
                <w:rFonts w:hint="eastAsia" w:ascii="宋体" w:hAnsi="宋体" w:cs="宋体"/>
                <w:kern w:val="0"/>
                <w:sz w:val="18"/>
                <w:szCs w:val="18"/>
              </w:rPr>
              <w:t>含自动输稿器或</w:t>
            </w:r>
            <w:r>
              <w:rPr>
                <w:rFonts w:ascii="宋体" w:hAnsi="宋体" w:cs="宋体"/>
                <w:kern w:val="0"/>
                <w:sz w:val="18"/>
                <w:szCs w:val="18"/>
              </w:rPr>
              <w:t>支持后续可加配自动输稿器</w:t>
            </w:r>
          </w:p>
          <w:p>
            <w:pPr>
              <w:widowControl/>
              <w:rPr>
                <w:rFonts w:ascii="宋体" w:hAnsi="宋体" w:cs="宋体"/>
                <w:kern w:val="0"/>
                <w:sz w:val="18"/>
                <w:szCs w:val="18"/>
              </w:rPr>
            </w:pPr>
            <w:r>
              <w:rPr>
                <w:rFonts w:hint="eastAsia" w:ascii="宋体" w:hAnsi="宋体" w:cs="宋体"/>
                <w:kern w:val="0"/>
                <w:sz w:val="18"/>
                <w:szCs w:val="18"/>
              </w:rPr>
              <w:t>耗材描述：</w:t>
            </w:r>
            <w:r>
              <w:rPr>
                <w:rFonts w:ascii="宋体" w:hAnsi="宋体" w:cs="宋体"/>
                <w:kern w:val="0"/>
                <w:sz w:val="18"/>
                <w:szCs w:val="18"/>
              </w:rPr>
              <w:t>鼓粉分离</w:t>
            </w:r>
          </w:p>
          <w:p>
            <w:pPr>
              <w:widowControl/>
              <w:rPr>
                <w:rFonts w:ascii="宋体" w:hAnsi="宋体" w:cs="宋体"/>
                <w:kern w:val="0"/>
                <w:sz w:val="18"/>
                <w:szCs w:val="18"/>
              </w:rPr>
            </w:pPr>
            <w:r>
              <w:rPr>
                <w:rFonts w:hint="eastAsia" w:ascii="宋体" w:hAnsi="宋体" w:cs="宋体"/>
                <w:kern w:val="0"/>
                <w:sz w:val="18"/>
                <w:szCs w:val="18"/>
              </w:rPr>
              <w:t>网络功能：有线网络打印</w:t>
            </w:r>
          </w:p>
          <w:p>
            <w:pPr>
              <w:widowControl/>
              <w:rPr>
                <w:rFonts w:ascii="宋体" w:hAnsi="宋体" w:cs="宋体"/>
                <w:kern w:val="0"/>
                <w:sz w:val="18"/>
                <w:szCs w:val="18"/>
              </w:rPr>
            </w:pPr>
            <w:r>
              <w:rPr>
                <w:rFonts w:hint="eastAsia" w:ascii="宋体" w:hAnsi="宋体" w:cs="宋体"/>
                <w:kern w:val="0"/>
                <w:sz w:val="18"/>
                <w:szCs w:val="18"/>
              </w:rPr>
              <w:t>接口类型：USB2.0； RJ-45网络接口</w:t>
            </w: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打印速度：</w:t>
            </w:r>
            <w:r>
              <w:rPr>
                <w:rFonts w:ascii="宋体" w:hAnsi="宋体" w:cs="宋体"/>
                <w:kern w:val="0"/>
                <w:sz w:val="18"/>
                <w:szCs w:val="18"/>
              </w:rPr>
              <w:t>20</w:t>
            </w:r>
            <w:r>
              <w:rPr>
                <w:rFonts w:hint="eastAsia" w:ascii="宋体" w:hAnsi="宋体" w:cs="宋体"/>
                <w:kern w:val="0"/>
                <w:sz w:val="18"/>
                <w:szCs w:val="18"/>
              </w:rPr>
              <w:t>ppm及以上；打印分辨率：</w:t>
            </w:r>
            <w:r>
              <w:rPr>
                <w:rFonts w:ascii="宋体" w:hAnsi="宋体" w:cs="宋体"/>
                <w:kern w:val="0"/>
                <w:sz w:val="18"/>
                <w:szCs w:val="18"/>
              </w:rPr>
              <w:t>600</w:t>
            </w:r>
            <w:r>
              <w:rPr>
                <w:rFonts w:hint="eastAsia" w:ascii="宋体" w:hAnsi="宋体" w:cs="宋体"/>
                <w:kern w:val="0"/>
                <w:sz w:val="18"/>
                <w:szCs w:val="18"/>
              </w:rPr>
              <w:t>×</w:t>
            </w:r>
            <w:r>
              <w:rPr>
                <w:rFonts w:ascii="宋体" w:hAnsi="宋体" w:cs="宋体"/>
                <w:kern w:val="0"/>
                <w:sz w:val="18"/>
                <w:szCs w:val="18"/>
              </w:rPr>
              <w:t>600</w:t>
            </w:r>
            <w:r>
              <w:rPr>
                <w:rFonts w:hint="eastAsia" w:ascii="宋体" w:hAnsi="宋体" w:cs="宋体"/>
                <w:kern w:val="0"/>
                <w:sz w:val="18"/>
                <w:szCs w:val="18"/>
              </w:rPr>
              <w:t>dpi及</w:t>
            </w:r>
            <w:r>
              <w:rPr>
                <w:rFonts w:ascii="宋体" w:hAnsi="宋体" w:cs="宋体"/>
                <w:kern w:val="0"/>
                <w:sz w:val="18"/>
                <w:szCs w:val="18"/>
              </w:rPr>
              <w:t>以上</w:t>
            </w:r>
            <w:r>
              <w:rPr>
                <w:rFonts w:hint="eastAsia" w:ascii="宋体" w:hAnsi="宋体" w:cs="宋体"/>
                <w:kern w:val="0"/>
                <w:sz w:val="18"/>
                <w:szCs w:val="18"/>
              </w:rPr>
              <w:t>；打印</w:t>
            </w:r>
            <w:r>
              <w:rPr>
                <w:rFonts w:ascii="宋体" w:hAnsi="宋体" w:cs="宋体"/>
                <w:kern w:val="0"/>
                <w:sz w:val="18"/>
                <w:szCs w:val="18"/>
              </w:rPr>
              <w:t>功能：</w:t>
            </w:r>
            <w:r>
              <w:rPr>
                <w:rFonts w:hint="eastAsia" w:ascii="宋体" w:hAnsi="宋体" w:cs="宋体"/>
                <w:kern w:val="0"/>
                <w:sz w:val="18"/>
                <w:szCs w:val="18"/>
              </w:rPr>
              <w:t>可</w:t>
            </w:r>
            <w:r>
              <w:rPr>
                <w:rFonts w:ascii="宋体" w:hAnsi="宋体" w:cs="宋体"/>
                <w:kern w:val="0"/>
                <w:sz w:val="18"/>
                <w:szCs w:val="18"/>
              </w:rPr>
              <w:t>USB打印、可网络打印</w:t>
            </w:r>
            <w:r>
              <w:rPr>
                <w:rFonts w:hint="eastAsia" w:ascii="宋体" w:hAnsi="宋体" w:cs="宋体"/>
                <w:kern w:val="0"/>
                <w:sz w:val="18"/>
                <w:szCs w:val="18"/>
              </w:rPr>
              <w:t>；扫描分辨率：可达到600×600dpi</w:t>
            </w:r>
          </w:p>
          <w:p>
            <w:pPr>
              <w:widowControl/>
              <w:rPr>
                <w:rFonts w:ascii="宋体" w:hAnsi="宋体" w:cs="宋体"/>
                <w:kern w:val="0"/>
                <w:sz w:val="18"/>
                <w:szCs w:val="18"/>
              </w:rPr>
            </w:pPr>
            <w:r>
              <w:rPr>
                <w:rFonts w:hint="eastAsia" w:ascii="宋体" w:hAnsi="宋体" w:cs="宋体"/>
                <w:kern w:val="0"/>
                <w:sz w:val="18"/>
                <w:szCs w:val="18"/>
              </w:rPr>
              <w:t>输出格式：JPEG，IFF，PDF</w:t>
            </w:r>
          </w:p>
          <w:p>
            <w:pPr>
              <w:widowControl/>
              <w:rPr>
                <w:rFonts w:ascii="宋体" w:hAnsi="宋体" w:cs="宋体"/>
                <w:kern w:val="0"/>
                <w:sz w:val="18"/>
                <w:szCs w:val="18"/>
              </w:rPr>
            </w:pPr>
            <w:r>
              <w:rPr>
                <w:rFonts w:hint="eastAsia" w:ascii="宋体" w:hAnsi="宋体" w:cs="宋体"/>
                <w:kern w:val="0"/>
                <w:sz w:val="18"/>
                <w:szCs w:val="18"/>
              </w:rPr>
              <w:t xml:space="preserve">系统平台： Windows </w:t>
            </w:r>
            <w:r>
              <w:rPr>
                <w:rFonts w:ascii="宋体" w:hAnsi="宋体" w:cs="宋体"/>
                <w:kern w:val="0"/>
                <w:sz w:val="18"/>
                <w:szCs w:val="18"/>
              </w:rPr>
              <w:t>10</w:t>
            </w:r>
            <w:r>
              <w:rPr>
                <w:rFonts w:hint="eastAsia" w:ascii="宋体" w:hAnsi="宋体" w:cs="宋体"/>
                <w:kern w:val="0"/>
                <w:sz w:val="18"/>
                <w:szCs w:val="18"/>
              </w:rPr>
              <w:t>/7 (32/64bit)、XP</w:t>
            </w:r>
          </w:p>
          <w:p>
            <w:pPr>
              <w:widowControl/>
              <w:rPr>
                <w:rFonts w:ascii="宋体" w:hAnsi="宋体" w:cs="宋体"/>
                <w:kern w:val="0"/>
                <w:sz w:val="18"/>
                <w:szCs w:val="18"/>
              </w:rPr>
            </w:pPr>
            <w:r>
              <w:rPr>
                <w:rFonts w:hint="eastAsia" w:ascii="宋体" w:hAnsi="宋体" w:cs="宋体"/>
                <w:kern w:val="0"/>
                <w:sz w:val="18"/>
                <w:szCs w:val="18"/>
              </w:rPr>
              <w:t>外观美观，操作界面人性化</w:t>
            </w:r>
          </w:p>
          <w:p>
            <w:pPr>
              <w:widowControl/>
              <w:rPr>
                <w:rFonts w:ascii="宋体" w:hAnsi="宋体" w:cs="宋体"/>
                <w:kern w:val="0"/>
                <w:sz w:val="18"/>
                <w:szCs w:val="18"/>
              </w:rPr>
            </w:pPr>
            <w:r>
              <w:rPr>
                <w:rFonts w:hint="eastAsia" w:ascii="宋体" w:hAnsi="宋体" w:cs="宋体"/>
                <w:kern w:val="0"/>
                <w:sz w:val="18"/>
                <w:szCs w:val="18"/>
              </w:rPr>
              <w:t>含控制台（底柜）用于放置该复印机，或采取设备底部自带滑轮的形式，目的在于便于复印机移动，适合用户的操作高度和位置；</w:t>
            </w:r>
          </w:p>
          <w:p>
            <w:pPr>
              <w:widowControl/>
              <w:rPr>
                <w:rFonts w:ascii="宋体" w:hAnsi="宋体" w:cs="宋体"/>
                <w:kern w:val="0"/>
                <w:sz w:val="18"/>
                <w:szCs w:val="18"/>
              </w:rPr>
            </w:pPr>
            <w:r>
              <w:rPr>
                <w:rFonts w:hint="eastAsia" w:ascii="宋体" w:hAnsi="宋体" w:cs="宋体"/>
                <w:kern w:val="0"/>
                <w:sz w:val="18"/>
                <w:szCs w:val="18"/>
              </w:rPr>
              <w:t>提供原厂或</w:t>
            </w:r>
            <w:r>
              <w:rPr>
                <w:rFonts w:ascii="宋体" w:hAnsi="宋体" w:cs="宋体"/>
                <w:kern w:val="0"/>
                <w:sz w:val="18"/>
                <w:szCs w:val="18"/>
              </w:rPr>
              <w:t>原厂授权</w:t>
            </w:r>
            <w:r>
              <w:rPr>
                <w:rFonts w:hint="eastAsia" w:ascii="宋体" w:hAnsi="宋体" w:cs="宋体"/>
                <w:kern w:val="0"/>
                <w:sz w:val="18"/>
                <w:szCs w:val="18"/>
              </w:rPr>
              <w:t>专业人员上门安装</w:t>
            </w:r>
          </w:p>
          <w:p>
            <w:pPr>
              <w:widowControl/>
              <w:rPr>
                <w:rFonts w:ascii="宋体" w:hAnsi="宋体" w:cs="宋体"/>
                <w:kern w:val="0"/>
                <w:sz w:val="18"/>
                <w:szCs w:val="18"/>
              </w:rPr>
            </w:pPr>
            <w:r>
              <w:rPr>
                <w:rFonts w:hint="eastAsia" w:ascii="宋体" w:hAnsi="宋体" w:cs="宋体"/>
                <w:kern w:val="0"/>
                <w:sz w:val="18"/>
                <w:szCs w:val="18"/>
              </w:rPr>
              <w:t>1年原厂质保</w:t>
            </w:r>
          </w:p>
          <w:p>
            <w:pPr>
              <w:widowControl/>
              <w:rPr>
                <w:rFonts w:ascii="宋体" w:hAnsi="宋体" w:cs="宋体"/>
                <w:kern w:val="0"/>
                <w:sz w:val="18"/>
                <w:szCs w:val="18"/>
              </w:rPr>
            </w:pPr>
          </w:p>
          <w:p>
            <w:pPr>
              <w:widowControl/>
              <w:rPr>
                <w:rFonts w:ascii="宋体" w:hAnsi="宋体" w:cs="宋体"/>
                <w:kern w:val="0"/>
                <w:sz w:val="18"/>
                <w:szCs w:val="18"/>
              </w:rPr>
            </w:pPr>
            <w:r>
              <w:rPr>
                <w:rFonts w:ascii="宋体" w:hAnsi="宋体" w:cs="宋体"/>
                <w:kern w:val="0"/>
                <w:sz w:val="18"/>
                <w:szCs w:val="18"/>
              </w:rPr>
              <w:t>评标加分项：含自动输稿器</w:t>
            </w:r>
            <w:r>
              <w:rPr>
                <w:rFonts w:hint="eastAsia" w:ascii="宋体" w:hAnsi="宋体" w:cs="宋体"/>
                <w:kern w:val="0"/>
                <w:sz w:val="18"/>
                <w:szCs w:val="18"/>
              </w:rPr>
              <w:t>实现自动进纸</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办公使用</w:t>
            </w:r>
          </w:p>
        </w:tc>
      </w:tr>
    </w:tbl>
    <w:p>
      <w:pPr>
        <w:widowControl/>
        <w:jc w:val="left"/>
        <w:rPr>
          <w:rFonts w:ascii="宋体" w:hAnsi="宋体" w:cs="Calibri"/>
          <w:b/>
          <w:kern w:val="0"/>
          <w:sz w:val="22"/>
        </w:rPr>
      </w:pPr>
    </w:p>
    <w:p>
      <w:pPr>
        <w:adjustRightInd w:val="0"/>
        <w:snapToGrid w:val="0"/>
        <w:jc w:val="left"/>
        <w:outlineLvl w:val="0"/>
        <w:rPr>
          <w:sz w:val="22"/>
        </w:rPr>
      </w:pPr>
    </w:p>
    <w:p>
      <w:pPr>
        <w:adjustRightInd w:val="0"/>
        <w:snapToGrid w:val="0"/>
        <w:jc w:val="left"/>
        <w:outlineLvl w:val="0"/>
        <w:rPr>
          <w:b/>
          <w:sz w:val="32"/>
          <w:szCs w:val="32"/>
        </w:rPr>
      </w:pPr>
      <w:r>
        <w:rPr>
          <w:rFonts w:hint="eastAsia"/>
          <w:b/>
          <w:sz w:val="32"/>
          <w:szCs w:val="32"/>
        </w:rPr>
        <w:t>标项</w:t>
      </w:r>
      <w:r>
        <w:rPr>
          <w:b/>
          <w:sz w:val="32"/>
          <w:szCs w:val="32"/>
        </w:rPr>
        <w:t>3</w:t>
      </w:r>
      <w:r>
        <w:rPr>
          <w:rFonts w:hint="eastAsia"/>
          <w:b/>
          <w:sz w:val="32"/>
          <w:szCs w:val="32"/>
        </w:rPr>
        <w:t>：</w:t>
      </w:r>
    </w:p>
    <w:p>
      <w:pPr>
        <w:adjustRightInd w:val="0"/>
        <w:snapToGrid w:val="0"/>
        <w:ind w:firstLine="442" w:firstLineChars="200"/>
        <w:jc w:val="left"/>
        <w:outlineLvl w:val="0"/>
        <w:rPr>
          <w:b/>
          <w:sz w:val="22"/>
        </w:rPr>
      </w:pPr>
      <w:r>
        <w:rPr>
          <w:rFonts w:hint="eastAsia"/>
          <w:b/>
          <w:sz w:val="22"/>
        </w:rPr>
        <w:t>采购主体：温州机场集团有限公司</w:t>
      </w:r>
    </w:p>
    <w:p>
      <w:pPr>
        <w:adjustRightInd w:val="0"/>
        <w:snapToGrid w:val="0"/>
        <w:ind w:firstLine="442" w:firstLineChars="200"/>
        <w:jc w:val="left"/>
        <w:outlineLvl w:val="0"/>
        <w:rPr>
          <w:b/>
          <w:sz w:val="22"/>
        </w:rPr>
      </w:pPr>
    </w:p>
    <w:tbl>
      <w:tblPr>
        <w:tblStyle w:val="47"/>
        <w:tblW w:w="105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39"/>
        <w:gridCol w:w="1296"/>
        <w:gridCol w:w="694"/>
        <w:gridCol w:w="504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序号</w:t>
            </w:r>
          </w:p>
        </w:tc>
        <w:tc>
          <w:tcPr>
            <w:tcW w:w="1339"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货物名称</w:t>
            </w:r>
          </w:p>
        </w:tc>
        <w:tc>
          <w:tcPr>
            <w:tcW w:w="1296"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参考品牌</w:t>
            </w:r>
          </w:p>
        </w:tc>
        <w:tc>
          <w:tcPr>
            <w:tcW w:w="694"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数量</w:t>
            </w:r>
          </w:p>
        </w:tc>
        <w:tc>
          <w:tcPr>
            <w:tcW w:w="5045"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主要配置及要求</w:t>
            </w:r>
          </w:p>
        </w:tc>
        <w:tc>
          <w:tcPr>
            <w:tcW w:w="1327" w:type="dxa"/>
            <w:shd w:val="clear" w:color="auto" w:fill="E7E6E6" w:themeFill="background2"/>
          </w:tcPr>
          <w:p>
            <w:pPr>
              <w:pStyle w:val="124"/>
              <w:ind w:firstLine="0" w:firstLineChars="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台式电脑（主机）</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189台</w:t>
            </w:r>
          </w:p>
        </w:tc>
        <w:tc>
          <w:tcPr>
            <w:tcW w:w="5045" w:type="dxa"/>
          </w:tcPr>
          <w:p>
            <w:pPr>
              <w:rPr>
                <w:rFonts w:asciiTheme="minorEastAsia" w:hAnsiTheme="minorEastAsia"/>
                <w:sz w:val="18"/>
                <w:szCs w:val="18"/>
              </w:rPr>
            </w:pPr>
            <w:r>
              <w:rPr>
                <w:rFonts w:hint="eastAsia" w:asciiTheme="minorEastAsia" w:hAnsiTheme="minorEastAsia"/>
                <w:sz w:val="18"/>
                <w:szCs w:val="18"/>
              </w:rPr>
              <w:t>★主机品牌：品牌机</w:t>
            </w:r>
          </w:p>
          <w:p>
            <w:pPr>
              <w:rPr>
                <w:rFonts w:asciiTheme="minorEastAsia" w:hAnsiTheme="minorEastAsia"/>
                <w:sz w:val="18"/>
                <w:szCs w:val="18"/>
              </w:rPr>
            </w:pPr>
            <w:r>
              <w:rPr>
                <w:rFonts w:hint="eastAsia" w:asciiTheme="minorEastAsia" w:hAnsiTheme="minorEastAsia"/>
                <w:sz w:val="18"/>
                <w:szCs w:val="18"/>
              </w:rPr>
              <w:t>★主板：</w:t>
            </w:r>
            <w:r>
              <w:rPr>
                <w:rFonts w:asciiTheme="minorEastAsia" w:hAnsiTheme="minorEastAsia"/>
                <w:sz w:val="18"/>
                <w:szCs w:val="18"/>
              </w:rPr>
              <w:t>Intel B360</w:t>
            </w:r>
            <w:r>
              <w:rPr>
                <w:rFonts w:hint="eastAsia" w:asciiTheme="minorEastAsia" w:hAnsiTheme="minorEastAsia"/>
                <w:sz w:val="18"/>
                <w:szCs w:val="18"/>
              </w:rPr>
              <w:t>主板芯片组或</w:t>
            </w:r>
            <w:r>
              <w:rPr>
                <w:rFonts w:cs="宋体" w:asciiTheme="minorEastAsia" w:hAnsiTheme="minorEastAsia"/>
                <w:color w:val="000000"/>
                <w:kern w:val="0"/>
                <w:sz w:val="18"/>
                <w:szCs w:val="18"/>
              </w:rPr>
              <w:t>H370系列芯片组或以上</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CPU</w:t>
            </w:r>
            <w:r>
              <w:rPr>
                <w:rFonts w:hint="eastAsia" w:asciiTheme="minorEastAsia" w:hAnsiTheme="minorEastAsia"/>
                <w:sz w:val="18"/>
                <w:szCs w:val="18"/>
              </w:rPr>
              <w:t>：</w:t>
            </w:r>
            <w:r>
              <w:rPr>
                <w:rFonts w:asciiTheme="minorEastAsia" w:hAnsiTheme="minorEastAsia"/>
                <w:sz w:val="18"/>
                <w:szCs w:val="18"/>
              </w:rPr>
              <w:t>Intel</w:t>
            </w:r>
            <w:r>
              <w:rPr>
                <w:rFonts w:hint="eastAsia" w:asciiTheme="minorEastAsia" w:hAnsiTheme="minorEastAsia"/>
                <w:sz w:val="18"/>
                <w:szCs w:val="18"/>
              </w:rPr>
              <w:t>第八代</w:t>
            </w:r>
            <w:r>
              <w:rPr>
                <w:rFonts w:asciiTheme="minorEastAsia" w:hAnsiTheme="minorEastAsia"/>
                <w:sz w:val="18"/>
                <w:szCs w:val="18"/>
              </w:rPr>
              <w:t>New Corei5-8500</w:t>
            </w:r>
            <w:r>
              <w:rPr>
                <w:rFonts w:hint="eastAsia" w:asciiTheme="minorEastAsia" w:hAnsiTheme="minorEastAsia"/>
                <w:sz w:val="18"/>
                <w:szCs w:val="18"/>
              </w:rPr>
              <w:t>（六核</w:t>
            </w:r>
            <w:r>
              <w:rPr>
                <w:rFonts w:asciiTheme="minorEastAsia" w:hAnsiTheme="minorEastAsia"/>
                <w:sz w:val="18"/>
                <w:szCs w:val="18"/>
              </w:rPr>
              <w:t>3.0GHz</w:t>
            </w:r>
            <w:r>
              <w:rPr>
                <w:rFonts w:hint="eastAsia" w:asciiTheme="minorEastAsia" w:hAnsiTheme="minorEastAsia"/>
                <w:sz w:val="18"/>
                <w:szCs w:val="18"/>
              </w:rPr>
              <w:t>或</w:t>
            </w:r>
            <w:r>
              <w:rPr>
                <w:rFonts w:cs="宋体" w:asciiTheme="minorEastAsia" w:hAnsiTheme="minorEastAsia"/>
                <w:color w:val="000000"/>
                <w:sz w:val="18"/>
                <w:szCs w:val="18"/>
              </w:rPr>
              <w:t>4.1G/9M/6核</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★内存：</w:t>
            </w:r>
            <w:r>
              <w:rPr>
                <w:rFonts w:asciiTheme="minorEastAsia" w:hAnsiTheme="minorEastAsia"/>
                <w:sz w:val="18"/>
                <w:szCs w:val="18"/>
              </w:rPr>
              <w:t xml:space="preserve">8G DDR4  </w:t>
            </w:r>
          </w:p>
          <w:p>
            <w:pPr>
              <w:rPr>
                <w:rFonts w:asciiTheme="minorEastAsia" w:hAnsiTheme="minorEastAsia"/>
                <w:sz w:val="18"/>
                <w:szCs w:val="18"/>
              </w:rPr>
            </w:pPr>
            <w:r>
              <w:rPr>
                <w:rFonts w:hint="eastAsia" w:asciiTheme="minorEastAsia" w:hAnsiTheme="minorEastAsia"/>
                <w:sz w:val="18"/>
                <w:szCs w:val="18"/>
              </w:rPr>
              <w:t>内存槽数量：</w:t>
            </w:r>
            <w:r>
              <w:rPr>
                <w:rFonts w:hint="eastAsia" w:cs="宋体" w:asciiTheme="minorEastAsia" w:hAnsiTheme="minorEastAsia"/>
                <w:color w:val="000000"/>
                <w:kern w:val="0"/>
                <w:sz w:val="18"/>
                <w:szCs w:val="18"/>
              </w:rPr>
              <w:t>≥</w:t>
            </w:r>
            <w:r>
              <w:rPr>
                <w:rFonts w:asciiTheme="minorEastAsia" w:hAnsiTheme="minorEastAsia"/>
                <w:sz w:val="18"/>
                <w:szCs w:val="18"/>
              </w:rPr>
              <w:t>2-UDIMM</w:t>
            </w:r>
          </w:p>
          <w:p>
            <w:pPr>
              <w:rPr>
                <w:rFonts w:asciiTheme="minorEastAsia" w:hAnsiTheme="minorEastAsia"/>
                <w:sz w:val="18"/>
                <w:szCs w:val="18"/>
              </w:rPr>
            </w:pPr>
            <w:r>
              <w:rPr>
                <w:rFonts w:hint="eastAsia" w:asciiTheme="minorEastAsia" w:hAnsiTheme="minorEastAsia"/>
                <w:sz w:val="18"/>
                <w:szCs w:val="18"/>
              </w:rPr>
              <w:t>支持最大内存：</w:t>
            </w:r>
            <w:r>
              <w:rPr>
                <w:rFonts w:asciiTheme="minorEastAsia" w:hAnsiTheme="minorEastAsia"/>
                <w:sz w:val="18"/>
                <w:szCs w:val="18"/>
              </w:rPr>
              <w:t>32GB</w:t>
            </w:r>
          </w:p>
          <w:p>
            <w:pPr>
              <w:rPr>
                <w:rFonts w:asciiTheme="minorEastAsia" w:hAnsiTheme="minorEastAsia"/>
                <w:sz w:val="18"/>
                <w:szCs w:val="18"/>
              </w:rPr>
            </w:pPr>
            <w:r>
              <w:rPr>
                <w:rFonts w:hint="eastAsia" w:asciiTheme="minorEastAsia" w:hAnsiTheme="minorEastAsia"/>
                <w:sz w:val="18"/>
                <w:szCs w:val="18"/>
              </w:rPr>
              <w:t>★机械硬盘：</w:t>
            </w:r>
            <w:r>
              <w:rPr>
                <w:rFonts w:hint="eastAsia" w:cs="宋体" w:asciiTheme="minorEastAsia" w:hAnsiTheme="minorEastAsia"/>
                <w:color w:val="000000"/>
                <w:kern w:val="0"/>
                <w:sz w:val="18"/>
                <w:szCs w:val="18"/>
              </w:rPr>
              <w:t>≥</w:t>
            </w:r>
            <w:r>
              <w:rPr>
                <w:rFonts w:asciiTheme="minorEastAsia" w:hAnsiTheme="minorEastAsia"/>
                <w:sz w:val="18"/>
                <w:szCs w:val="18"/>
              </w:rPr>
              <w:t>1TB 7200</w:t>
            </w:r>
            <w:r>
              <w:rPr>
                <w:rFonts w:hint="eastAsia" w:asciiTheme="minorEastAsia" w:hAnsiTheme="minorEastAsia"/>
                <w:sz w:val="18"/>
                <w:szCs w:val="18"/>
              </w:rPr>
              <w:t>转</w:t>
            </w:r>
          </w:p>
          <w:p>
            <w:pPr>
              <w:rPr>
                <w:rFonts w:asciiTheme="minorEastAsia" w:hAnsiTheme="minorEastAsia"/>
                <w:sz w:val="18"/>
                <w:szCs w:val="18"/>
              </w:rPr>
            </w:pPr>
            <w:r>
              <w:rPr>
                <w:rFonts w:hint="eastAsia" w:asciiTheme="minorEastAsia" w:hAnsiTheme="minorEastAsia"/>
                <w:sz w:val="18"/>
                <w:szCs w:val="18"/>
              </w:rPr>
              <w:t>★固态硬盘：</w:t>
            </w:r>
            <w:r>
              <w:rPr>
                <w:rFonts w:asciiTheme="minorEastAsia" w:hAnsiTheme="minorEastAsia"/>
                <w:sz w:val="18"/>
                <w:szCs w:val="18"/>
              </w:rPr>
              <w:t xml:space="preserve">128G SSD </w:t>
            </w:r>
          </w:p>
          <w:p>
            <w:pPr>
              <w:rPr>
                <w:rFonts w:asciiTheme="minorEastAsia" w:hAnsiTheme="minorEastAsia"/>
                <w:sz w:val="18"/>
                <w:szCs w:val="18"/>
              </w:rPr>
            </w:pPr>
            <w:r>
              <w:rPr>
                <w:rFonts w:hint="eastAsia" w:asciiTheme="minorEastAsia" w:hAnsiTheme="minorEastAsia"/>
                <w:sz w:val="18"/>
                <w:szCs w:val="18"/>
              </w:rPr>
              <w:t>显卡：英特尔®</w:t>
            </w:r>
            <w:r>
              <w:rPr>
                <w:rFonts w:asciiTheme="minorEastAsia" w:hAnsiTheme="minorEastAsia"/>
                <w:sz w:val="18"/>
                <w:szCs w:val="18"/>
              </w:rPr>
              <w:t xml:space="preserve"> </w:t>
            </w:r>
            <w:r>
              <w:rPr>
                <w:rFonts w:hint="eastAsia" w:asciiTheme="minorEastAsia" w:hAnsiTheme="minorEastAsia"/>
                <w:sz w:val="18"/>
                <w:szCs w:val="18"/>
              </w:rPr>
              <w:t>高清显卡</w:t>
            </w:r>
          </w:p>
          <w:p>
            <w:pPr>
              <w:rPr>
                <w:rFonts w:asciiTheme="minorEastAsia" w:hAnsiTheme="minorEastAsia"/>
                <w:sz w:val="18"/>
                <w:szCs w:val="18"/>
              </w:rPr>
            </w:pPr>
            <w:r>
              <w:rPr>
                <w:rFonts w:hint="eastAsia" w:asciiTheme="minorEastAsia" w:hAnsiTheme="minorEastAsia"/>
                <w:sz w:val="18"/>
                <w:szCs w:val="18"/>
              </w:rPr>
              <w:t>声卡：集成</w:t>
            </w:r>
            <w:r>
              <w:rPr>
                <w:rFonts w:asciiTheme="minorEastAsia" w:hAnsiTheme="minorEastAsia"/>
                <w:sz w:val="18"/>
                <w:szCs w:val="18"/>
              </w:rPr>
              <w:t>5.1</w:t>
            </w:r>
          </w:p>
          <w:p>
            <w:pPr>
              <w:rPr>
                <w:rFonts w:asciiTheme="minorEastAsia" w:hAnsiTheme="minorEastAsia"/>
                <w:sz w:val="18"/>
                <w:szCs w:val="18"/>
              </w:rPr>
            </w:pPr>
            <w:r>
              <w:rPr>
                <w:rFonts w:hint="eastAsia" w:asciiTheme="minorEastAsia" w:hAnsiTheme="minorEastAsia"/>
                <w:sz w:val="18"/>
                <w:szCs w:val="18"/>
              </w:rPr>
              <w:t>声卡芯片：</w:t>
            </w:r>
            <w:r>
              <w:rPr>
                <w:rFonts w:asciiTheme="minorEastAsia" w:hAnsiTheme="minorEastAsia"/>
                <w:sz w:val="18"/>
                <w:szCs w:val="18"/>
              </w:rPr>
              <w:t>Realtek ALC662</w:t>
            </w:r>
          </w:p>
          <w:p>
            <w:pPr>
              <w:rPr>
                <w:rFonts w:asciiTheme="minorEastAsia" w:hAnsiTheme="minorEastAsia"/>
                <w:sz w:val="18"/>
                <w:szCs w:val="18"/>
              </w:rPr>
            </w:pPr>
            <w:r>
              <w:rPr>
                <w:rFonts w:hint="eastAsia" w:asciiTheme="minorEastAsia" w:hAnsiTheme="minorEastAsia"/>
                <w:sz w:val="18"/>
                <w:szCs w:val="18"/>
              </w:rPr>
              <w:t>网卡：集成千兆网卡：</w:t>
            </w:r>
            <w:r>
              <w:rPr>
                <w:rFonts w:asciiTheme="minorEastAsia" w:hAnsiTheme="minorEastAsia"/>
                <w:sz w:val="18"/>
                <w:szCs w:val="18"/>
              </w:rPr>
              <w:t xml:space="preserve"> RTL8111HN</w:t>
            </w:r>
          </w:p>
          <w:p>
            <w:pPr>
              <w:rPr>
                <w:rFonts w:asciiTheme="minorEastAsia" w:hAnsiTheme="minorEastAsia"/>
                <w:sz w:val="18"/>
                <w:szCs w:val="18"/>
              </w:rPr>
            </w:pPr>
            <w:r>
              <w:rPr>
                <w:rFonts w:hint="eastAsia" w:asciiTheme="minorEastAsia" w:hAnsiTheme="minorEastAsia"/>
                <w:sz w:val="18"/>
                <w:szCs w:val="18"/>
              </w:rPr>
              <w:t>输入设备：</w:t>
            </w:r>
            <w:r>
              <w:rPr>
                <w:rFonts w:asciiTheme="minorEastAsia" w:hAnsiTheme="minorEastAsia"/>
                <w:sz w:val="18"/>
                <w:szCs w:val="18"/>
              </w:rPr>
              <w:t>PS/2</w:t>
            </w:r>
            <w:r>
              <w:rPr>
                <w:rFonts w:hint="eastAsia" w:asciiTheme="minorEastAsia" w:hAnsiTheme="minorEastAsia"/>
                <w:sz w:val="18"/>
                <w:szCs w:val="18"/>
              </w:rPr>
              <w:t>防水抗菌键盘、抗菌光电鼠标</w:t>
            </w:r>
          </w:p>
          <w:p>
            <w:pPr>
              <w:rPr>
                <w:rFonts w:asciiTheme="minorEastAsia" w:hAnsiTheme="minorEastAsia"/>
                <w:sz w:val="18"/>
                <w:szCs w:val="18"/>
              </w:rPr>
            </w:pPr>
            <w:r>
              <w:rPr>
                <w:rFonts w:hint="eastAsia" w:asciiTheme="minorEastAsia" w:hAnsiTheme="minorEastAsia"/>
                <w:sz w:val="18"/>
                <w:szCs w:val="18"/>
              </w:rPr>
              <w:t>★电源型号：</w:t>
            </w:r>
            <w:r>
              <w:rPr>
                <w:rFonts w:hint="eastAsia" w:cs="宋体" w:asciiTheme="minorEastAsia" w:hAnsiTheme="minorEastAsia"/>
                <w:color w:val="000000"/>
                <w:kern w:val="0"/>
                <w:sz w:val="18"/>
                <w:szCs w:val="18"/>
              </w:rPr>
              <w:t>≥</w:t>
            </w:r>
            <w:r>
              <w:rPr>
                <w:rFonts w:asciiTheme="minorEastAsia" w:hAnsiTheme="minorEastAsia"/>
                <w:sz w:val="18"/>
                <w:szCs w:val="18"/>
              </w:rPr>
              <w:t>280</w:t>
            </w:r>
            <w:r>
              <w:rPr>
                <w:rFonts w:hint="eastAsia" w:asciiTheme="minorEastAsia" w:hAnsiTheme="minorEastAsia"/>
                <w:sz w:val="18"/>
                <w:szCs w:val="18"/>
              </w:rPr>
              <w:t>瓦高效电源</w:t>
            </w:r>
          </w:p>
          <w:p>
            <w:pPr>
              <w:rPr>
                <w:rFonts w:asciiTheme="minorEastAsia" w:hAnsiTheme="minorEastAsia"/>
                <w:sz w:val="18"/>
                <w:szCs w:val="18"/>
              </w:rPr>
            </w:pPr>
            <w:r>
              <w:rPr>
                <w:rFonts w:hint="eastAsia" w:asciiTheme="minorEastAsia" w:hAnsiTheme="minorEastAsia"/>
                <w:sz w:val="18"/>
                <w:szCs w:val="18"/>
              </w:rPr>
              <w:t>额定电压：</w:t>
            </w:r>
            <w:r>
              <w:rPr>
                <w:rFonts w:asciiTheme="minorEastAsia" w:hAnsiTheme="minorEastAsia"/>
                <w:sz w:val="18"/>
                <w:szCs w:val="18"/>
              </w:rPr>
              <w:t>110V/220V</w:t>
            </w:r>
          </w:p>
          <w:p>
            <w:pPr>
              <w:rPr>
                <w:rFonts w:asciiTheme="minorEastAsia" w:hAnsiTheme="minorEastAsia"/>
                <w:sz w:val="18"/>
                <w:szCs w:val="18"/>
              </w:rPr>
            </w:pPr>
            <w:r>
              <w:rPr>
                <w:rFonts w:hint="eastAsia" w:asciiTheme="minorEastAsia" w:hAnsiTheme="minorEastAsia"/>
                <w:sz w:val="18"/>
                <w:szCs w:val="18"/>
              </w:rPr>
              <w:t>额定频率：</w:t>
            </w:r>
            <w:r>
              <w:rPr>
                <w:rFonts w:asciiTheme="minorEastAsia" w:hAnsiTheme="minorEastAsia"/>
                <w:sz w:val="18"/>
                <w:szCs w:val="18"/>
              </w:rPr>
              <w:t>50-60</w:t>
            </w:r>
            <w:r>
              <w:rPr>
                <w:rFonts w:hint="eastAsia" w:asciiTheme="minorEastAsia" w:hAnsiTheme="minorEastAsia"/>
                <w:sz w:val="18"/>
                <w:szCs w:val="18"/>
              </w:rPr>
              <w:t>赫兹</w:t>
            </w:r>
          </w:p>
          <w:p>
            <w:pPr>
              <w:rPr>
                <w:rFonts w:asciiTheme="minorEastAsia" w:hAnsiTheme="minorEastAsia"/>
                <w:sz w:val="18"/>
                <w:szCs w:val="18"/>
              </w:rPr>
            </w:pPr>
            <w:r>
              <w:rPr>
                <w:rFonts w:hint="eastAsia" w:asciiTheme="minorEastAsia" w:hAnsiTheme="minorEastAsia"/>
                <w:sz w:val="18"/>
                <w:szCs w:val="18"/>
              </w:rPr>
              <w:t>前置接口：</w:t>
            </w:r>
            <w:r>
              <w:rPr>
                <w:rFonts w:hint="eastAsia" w:cs="宋体" w:asciiTheme="minorEastAsia" w:hAnsiTheme="minorEastAsia"/>
                <w:color w:val="000000"/>
                <w:kern w:val="0"/>
                <w:sz w:val="18"/>
                <w:szCs w:val="18"/>
              </w:rPr>
              <w:t>≥</w:t>
            </w:r>
            <w:r>
              <w:rPr>
                <w:rFonts w:hint="eastAsia" w:asciiTheme="minorEastAsia" w:hAnsiTheme="minorEastAsia"/>
                <w:sz w:val="18"/>
                <w:szCs w:val="18"/>
              </w:rPr>
              <w:t>2</w:t>
            </w:r>
            <w:r>
              <w:rPr>
                <w:rFonts w:asciiTheme="minorEastAsia" w:hAnsiTheme="minorEastAsia"/>
                <w:sz w:val="18"/>
                <w:szCs w:val="18"/>
              </w:rPr>
              <w:t xml:space="preserve">*USB3.1 </w:t>
            </w:r>
          </w:p>
          <w:p>
            <w:pPr>
              <w:rPr>
                <w:rFonts w:asciiTheme="minorEastAsia" w:hAnsiTheme="minorEastAsia"/>
                <w:sz w:val="18"/>
                <w:szCs w:val="18"/>
              </w:rPr>
            </w:pPr>
            <w:r>
              <w:rPr>
                <w:rFonts w:hint="eastAsia" w:asciiTheme="minorEastAsia" w:hAnsiTheme="minorEastAsia"/>
                <w:sz w:val="18"/>
                <w:szCs w:val="18"/>
              </w:rPr>
              <w:t>后置接口：</w:t>
            </w:r>
            <w:r>
              <w:rPr>
                <w:rFonts w:hint="eastAsia" w:cs="宋体" w:asciiTheme="minorEastAsia" w:hAnsiTheme="minorEastAsia"/>
                <w:color w:val="000000"/>
                <w:kern w:val="0"/>
                <w:sz w:val="18"/>
                <w:szCs w:val="18"/>
              </w:rPr>
              <w:t>≥</w:t>
            </w:r>
            <w:r>
              <w:rPr>
                <w:rFonts w:asciiTheme="minorEastAsia" w:hAnsiTheme="minorEastAsia"/>
                <w:sz w:val="18"/>
                <w:szCs w:val="18"/>
              </w:rPr>
              <w:t>4*USB2.0</w:t>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读卡器：可选</w:t>
            </w:r>
            <w:r>
              <w:rPr>
                <w:rFonts w:asciiTheme="minorEastAsia" w:hAnsiTheme="minorEastAsia"/>
                <w:sz w:val="18"/>
                <w:szCs w:val="18"/>
              </w:rPr>
              <w:t xml:space="preserve"> 7</w:t>
            </w:r>
            <w:r>
              <w:rPr>
                <w:rFonts w:hint="eastAsia" w:asciiTheme="minorEastAsia" w:hAnsiTheme="minorEastAsia"/>
                <w:sz w:val="18"/>
                <w:szCs w:val="18"/>
              </w:rPr>
              <w:t>合</w:t>
            </w:r>
            <w:r>
              <w:rPr>
                <w:rFonts w:asciiTheme="minorEastAsia" w:hAnsiTheme="minorEastAsia"/>
                <w:sz w:val="18"/>
                <w:szCs w:val="18"/>
              </w:rPr>
              <w:t>1</w:t>
            </w:r>
            <w:r>
              <w:rPr>
                <w:rFonts w:hint="eastAsia" w:asciiTheme="minorEastAsia" w:hAnsiTheme="minorEastAsia"/>
                <w:sz w:val="18"/>
                <w:szCs w:val="18"/>
              </w:rPr>
              <w:t>读卡器，支持</w:t>
            </w:r>
            <w:r>
              <w:rPr>
                <w:rFonts w:asciiTheme="minorEastAsia" w:hAnsiTheme="minorEastAsia"/>
                <w:sz w:val="18"/>
                <w:szCs w:val="18"/>
              </w:rPr>
              <w:t>MM/SD/CF/TF/MS/MS Pro/XD</w:t>
            </w:r>
            <w:r>
              <w:rPr>
                <w:rFonts w:hint="eastAsia" w:asciiTheme="minorEastAsia" w:hAnsiTheme="minorEastAsia"/>
                <w:sz w:val="18"/>
                <w:szCs w:val="18"/>
              </w:rPr>
              <w:t>存储卡</w:t>
            </w:r>
          </w:p>
          <w:p>
            <w:pPr>
              <w:rPr>
                <w:rFonts w:asciiTheme="minorEastAsia" w:hAnsiTheme="minorEastAsia"/>
                <w:sz w:val="18"/>
                <w:szCs w:val="18"/>
              </w:rPr>
            </w:pPr>
            <w:r>
              <w:rPr>
                <w:rFonts w:asciiTheme="minorEastAsia" w:hAnsiTheme="minorEastAsia"/>
                <w:sz w:val="18"/>
                <w:szCs w:val="18"/>
              </w:rPr>
              <w:t xml:space="preserve">PS/2 </w:t>
            </w:r>
            <w:r>
              <w:rPr>
                <w:rFonts w:hint="eastAsia" w:asciiTheme="minorEastAsia" w:hAnsiTheme="minorEastAsia"/>
                <w:sz w:val="18"/>
                <w:szCs w:val="18"/>
              </w:rPr>
              <w:t>接口：</w:t>
            </w:r>
            <w:r>
              <w:rPr>
                <w:rFonts w:asciiTheme="minorEastAsia" w:hAnsiTheme="minorEastAsia"/>
                <w:sz w:val="18"/>
                <w:szCs w:val="18"/>
              </w:rPr>
              <w:t>2</w:t>
            </w:r>
            <w:r>
              <w:rPr>
                <w:rFonts w:hint="eastAsia" w:asciiTheme="minorEastAsia" w:hAnsiTheme="minorEastAsia"/>
                <w:sz w:val="18"/>
                <w:szCs w:val="18"/>
              </w:rPr>
              <w:t>个</w:t>
            </w:r>
            <w:r>
              <w:rPr>
                <w:rFonts w:asciiTheme="minorEastAsia" w:hAnsiTheme="minorEastAsia"/>
                <w:sz w:val="18"/>
                <w:szCs w:val="18"/>
              </w:rPr>
              <w:t>PS/2</w:t>
            </w:r>
          </w:p>
          <w:p>
            <w:pPr>
              <w:rPr>
                <w:rFonts w:asciiTheme="minorEastAsia" w:hAnsiTheme="minorEastAsia"/>
                <w:sz w:val="18"/>
                <w:szCs w:val="18"/>
              </w:rPr>
            </w:pPr>
            <w:r>
              <w:rPr>
                <w:rFonts w:hint="eastAsia" w:asciiTheme="minorEastAsia" w:hAnsiTheme="minorEastAsia"/>
                <w:sz w:val="18"/>
                <w:szCs w:val="18"/>
              </w:rPr>
              <w:t>视频输出接口：</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VGA</w:t>
            </w:r>
            <w:r>
              <w:rPr>
                <w:rFonts w:hint="eastAsia" w:asciiTheme="minorEastAsia" w:hAnsiTheme="minorEastAsia"/>
                <w:sz w:val="18"/>
                <w:szCs w:val="18"/>
              </w:rPr>
              <w:t>、</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HDMI</w:t>
            </w:r>
          </w:p>
          <w:p>
            <w:pPr>
              <w:rPr>
                <w:rFonts w:asciiTheme="minorEastAsia" w:hAnsiTheme="minorEastAsia"/>
                <w:sz w:val="18"/>
                <w:szCs w:val="18"/>
              </w:rPr>
            </w:pPr>
            <w:r>
              <w:rPr>
                <w:rFonts w:hint="eastAsia" w:asciiTheme="minorEastAsia" w:hAnsiTheme="minorEastAsia"/>
                <w:sz w:val="18"/>
                <w:szCs w:val="18"/>
              </w:rPr>
              <w:t>音频接口：</w:t>
            </w:r>
            <w:r>
              <w:rPr>
                <w:rFonts w:asciiTheme="minorEastAsia" w:hAnsiTheme="minorEastAsia"/>
                <w:sz w:val="18"/>
                <w:szCs w:val="18"/>
              </w:rPr>
              <w:t>1</w:t>
            </w:r>
            <w:r>
              <w:rPr>
                <w:rFonts w:hint="eastAsia" w:asciiTheme="minorEastAsia" w:hAnsiTheme="minorEastAsia"/>
                <w:sz w:val="18"/>
                <w:szCs w:val="18"/>
              </w:rPr>
              <w:t>个音频输入接口，</w:t>
            </w:r>
            <w:r>
              <w:rPr>
                <w:rFonts w:asciiTheme="minorEastAsia" w:hAnsiTheme="minorEastAsia"/>
                <w:sz w:val="18"/>
                <w:szCs w:val="18"/>
              </w:rPr>
              <w:t>1</w:t>
            </w:r>
            <w:r>
              <w:rPr>
                <w:rFonts w:hint="eastAsia" w:asciiTheme="minorEastAsia" w:hAnsiTheme="minorEastAsia"/>
                <w:sz w:val="18"/>
                <w:szCs w:val="18"/>
              </w:rPr>
              <w:t>个音频输出接口，</w:t>
            </w:r>
            <w:r>
              <w:rPr>
                <w:rFonts w:asciiTheme="minorEastAsia" w:hAnsiTheme="minorEastAsia"/>
                <w:sz w:val="18"/>
                <w:szCs w:val="18"/>
              </w:rPr>
              <w:t>1</w:t>
            </w:r>
            <w:r>
              <w:rPr>
                <w:rFonts w:hint="eastAsia" w:asciiTheme="minorEastAsia" w:hAnsiTheme="minorEastAsia"/>
                <w:sz w:val="18"/>
                <w:szCs w:val="18"/>
              </w:rPr>
              <w:t>个麦克风输入接口</w:t>
            </w:r>
          </w:p>
          <w:p>
            <w:pPr>
              <w:rPr>
                <w:rFonts w:asciiTheme="minorEastAsia" w:hAnsiTheme="minorEastAsia"/>
                <w:sz w:val="18"/>
                <w:szCs w:val="18"/>
              </w:rPr>
            </w:pPr>
            <w:r>
              <w:rPr>
                <w:rFonts w:hint="eastAsia" w:asciiTheme="minorEastAsia" w:hAnsiTheme="minorEastAsia"/>
                <w:sz w:val="18"/>
                <w:szCs w:val="18"/>
              </w:rPr>
              <w:t>★串口、并口：标配1个串口，</w:t>
            </w:r>
            <w:r>
              <w:rPr>
                <w:rFonts w:asciiTheme="minorEastAsia" w:hAnsiTheme="minorEastAsia"/>
                <w:sz w:val="18"/>
                <w:szCs w:val="18"/>
              </w:rPr>
              <w:t>1</w:t>
            </w:r>
            <w:r>
              <w:rPr>
                <w:rFonts w:hint="eastAsia" w:asciiTheme="minorEastAsia" w:hAnsiTheme="minorEastAsia"/>
                <w:sz w:val="18"/>
                <w:szCs w:val="18"/>
              </w:rPr>
              <w:t>个并口；</w:t>
            </w:r>
          </w:p>
          <w:p>
            <w:pPr>
              <w:rPr>
                <w:rFonts w:asciiTheme="minorEastAsia" w:hAnsiTheme="minorEastAsia"/>
                <w:sz w:val="18"/>
                <w:szCs w:val="18"/>
              </w:rPr>
            </w:pPr>
            <w:r>
              <w:rPr>
                <w:rFonts w:hint="eastAsia" w:asciiTheme="minorEastAsia" w:hAnsiTheme="minorEastAsia"/>
                <w:sz w:val="18"/>
                <w:szCs w:val="18"/>
              </w:rPr>
              <w:t>★扩展插槽：</w:t>
            </w:r>
            <w:r>
              <w:rPr>
                <w:rFonts w:asciiTheme="minorEastAsia" w:hAnsiTheme="minorEastAsia"/>
                <w:sz w:val="18"/>
                <w:szCs w:val="18"/>
              </w:rPr>
              <w:t>1*PCIe 16x</w:t>
            </w:r>
            <w:r>
              <w:rPr>
                <w:rFonts w:hint="eastAsia" w:asciiTheme="minorEastAsia" w:hAnsiTheme="minorEastAsia"/>
                <w:sz w:val="18"/>
                <w:szCs w:val="18"/>
              </w:rPr>
              <w:t>；</w:t>
            </w:r>
            <w:r>
              <w:rPr>
                <w:rFonts w:asciiTheme="minorEastAsia" w:hAnsiTheme="minorEastAsia"/>
                <w:sz w:val="18"/>
                <w:szCs w:val="18"/>
              </w:rPr>
              <w:t xml:space="preserve">1*PCIe 1x </w:t>
            </w:r>
            <w:r>
              <w:rPr>
                <w:rFonts w:hint="eastAsia" w:asciiTheme="minorEastAsia" w:hAnsiTheme="minorEastAsia"/>
                <w:sz w:val="18"/>
                <w:szCs w:val="18"/>
              </w:rPr>
              <w:t>1个；</w:t>
            </w:r>
            <w:r>
              <w:rPr>
                <w:rFonts w:asciiTheme="minorEastAsia" w:hAnsiTheme="minorEastAsia"/>
                <w:sz w:val="18"/>
                <w:szCs w:val="18"/>
              </w:rPr>
              <w:t>1*PCI</w:t>
            </w:r>
            <w:r>
              <w:rPr>
                <w:rFonts w:hint="eastAsia" w:asciiTheme="minorEastAsia" w:hAnsiTheme="minorEastAsia"/>
                <w:sz w:val="18"/>
                <w:szCs w:val="18"/>
              </w:rPr>
              <w:t>；</w:t>
            </w:r>
            <w:r>
              <w:rPr>
                <w:rFonts w:asciiTheme="minorEastAsia" w:hAnsiTheme="minorEastAsia"/>
                <w:sz w:val="18"/>
                <w:szCs w:val="18"/>
              </w:rPr>
              <w:t>SATA3</w:t>
            </w:r>
            <w:r>
              <w:rPr>
                <w:rFonts w:hint="eastAsia" w:asciiTheme="minorEastAsia" w:hAnsiTheme="minorEastAsia"/>
                <w:sz w:val="18"/>
                <w:szCs w:val="18"/>
              </w:rPr>
              <w:t>个；</w:t>
            </w:r>
            <w:r>
              <w:rPr>
                <w:rFonts w:asciiTheme="minorEastAsia" w:hAnsiTheme="minorEastAsia"/>
                <w:sz w:val="18"/>
                <w:szCs w:val="18"/>
              </w:rPr>
              <w:t>2</w:t>
            </w:r>
            <w:r>
              <w:rPr>
                <w:rFonts w:hint="eastAsia" w:asciiTheme="minorEastAsia" w:hAnsiTheme="minorEastAsia"/>
                <w:sz w:val="18"/>
                <w:szCs w:val="18"/>
              </w:rPr>
              <w:t>个</w:t>
            </w:r>
            <w:r>
              <w:rPr>
                <w:rFonts w:asciiTheme="minorEastAsia" w:hAnsiTheme="minorEastAsia"/>
                <w:sz w:val="18"/>
                <w:szCs w:val="18"/>
              </w:rPr>
              <w:t>3.5"</w:t>
            </w:r>
            <w:r>
              <w:rPr>
                <w:rFonts w:hint="eastAsia" w:asciiTheme="minorEastAsia" w:hAnsiTheme="minorEastAsia"/>
                <w:sz w:val="18"/>
                <w:szCs w:val="18"/>
              </w:rPr>
              <w:t>硬盘位；</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slim</w:t>
            </w:r>
            <w:r>
              <w:rPr>
                <w:rFonts w:hint="eastAsia" w:asciiTheme="minorEastAsia" w:hAnsiTheme="minorEastAsia"/>
                <w:sz w:val="18"/>
                <w:szCs w:val="18"/>
              </w:rPr>
              <w:t>光驱位；</w:t>
            </w:r>
            <w:r>
              <w:rPr>
                <w:rFonts w:asciiTheme="minorEastAsia" w:hAnsiTheme="minorEastAsia"/>
                <w:sz w:val="18"/>
                <w:szCs w:val="18"/>
              </w:rPr>
              <w:t>M.2 for PCIe SSD 1</w:t>
            </w:r>
            <w:r>
              <w:rPr>
                <w:rFonts w:hint="eastAsia" w:asciiTheme="minorEastAsia" w:hAnsiTheme="minorEastAsia"/>
                <w:sz w:val="18"/>
                <w:szCs w:val="18"/>
              </w:rPr>
              <w:t>个；支持可拆卸防尘罩；</w:t>
            </w:r>
            <w:r>
              <w:rPr>
                <w:rFonts w:asciiTheme="minorEastAsia" w:hAnsiTheme="minorEastAsia"/>
                <w:sz w:val="18"/>
                <w:szCs w:val="18"/>
              </w:rPr>
              <w:t>USB</w:t>
            </w:r>
            <w:r>
              <w:rPr>
                <w:rFonts w:hint="eastAsia" w:asciiTheme="minorEastAsia" w:hAnsiTheme="minorEastAsia"/>
                <w:sz w:val="18"/>
                <w:szCs w:val="18"/>
              </w:rPr>
              <w:t>屏蔽</w:t>
            </w:r>
          </w:p>
          <w:p>
            <w:pPr>
              <w:rPr>
                <w:rFonts w:asciiTheme="minorEastAsia" w:hAnsiTheme="minorEastAsia"/>
                <w:sz w:val="18"/>
                <w:szCs w:val="18"/>
              </w:rPr>
            </w:pPr>
            <w:r>
              <w:rPr>
                <w:rFonts w:hint="eastAsia" w:cs="宋体" w:asciiTheme="minorEastAsia" w:hAnsiTheme="minorEastAsia"/>
                <w:color w:val="000000"/>
                <w:kern w:val="0"/>
                <w:sz w:val="18"/>
                <w:szCs w:val="18"/>
              </w:rPr>
              <w:t>硬盘保护：主板集成硬盘保护网络同传功能，支持对传输数据进行加密，一键恢复功能。</w:t>
            </w:r>
          </w:p>
          <w:p>
            <w:pPr>
              <w:widowControl/>
              <w:jc w:val="left"/>
              <w:rPr>
                <w:rFonts w:asciiTheme="minorEastAsia" w:hAnsiTheme="minorEastAsia"/>
                <w:sz w:val="18"/>
                <w:szCs w:val="18"/>
              </w:rPr>
            </w:pPr>
            <w:r>
              <w:rPr>
                <w:rFonts w:hint="eastAsia" w:asciiTheme="minorEastAsia" w:hAnsiTheme="minorEastAsia"/>
                <w:b/>
                <w:sz w:val="18"/>
                <w:szCs w:val="18"/>
              </w:rPr>
              <w:t>或</w:t>
            </w:r>
            <w:r>
              <w:rPr>
                <w:rFonts w:hint="eastAsia" w:asciiTheme="minorEastAsia" w:hAnsiTheme="minorEastAsia"/>
                <w:sz w:val="18"/>
                <w:szCs w:val="18"/>
              </w:rPr>
              <w:t>软件应用及安全性：预装原厂同品牌集中部署和管理软件；软件方式实现系统部署、集中管理和硬盘保护功能：支持跨网段部署，支持后台部署，自动推送，不影响学生端上课使用；支持跨网段、一台服务器实现多机房集中管理；支持无限制还原点使用，任意创建还原点，每个还原点可以任意分发给不同学生端；支持断电、断点续传；无需专业服务器，锁定键盘鼠标、</w:t>
            </w:r>
            <w:r>
              <w:rPr>
                <w:rFonts w:asciiTheme="minorEastAsia" w:hAnsiTheme="minorEastAsia"/>
                <w:sz w:val="18"/>
                <w:szCs w:val="18"/>
              </w:rPr>
              <w:t>USB</w:t>
            </w:r>
            <w:r>
              <w:rPr>
                <w:rFonts w:hint="eastAsia" w:asciiTheme="minorEastAsia" w:hAnsiTheme="minorEastAsia"/>
                <w:sz w:val="18"/>
                <w:szCs w:val="18"/>
              </w:rPr>
              <w:t>、网口等；支持远程控制学生端，可以实施远程查看、远程控制、修改机器</w:t>
            </w:r>
            <w:r>
              <w:rPr>
                <w:rFonts w:asciiTheme="minorEastAsia" w:hAnsiTheme="minorEastAsia"/>
                <w:sz w:val="18"/>
                <w:szCs w:val="18"/>
              </w:rPr>
              <w:t>IP</w:t>
            </w:r>
            <w:r>
              <w:rPr>
                <w:rFonts w:hint="eastAsia" w:asciiTheme="minorEastAsia" w:hAnsiTheme="minorEastAsia"/>
                <w:sz w:val="18"/>
                <w:szCs w:val="18"/>
              </w:rPr>
              <w:t>、机器名称等操作。支持镜像集中管理、集中增量管理，灵活实现快照更新支持学生端多硬盘配置</w:t>
            </w:r>
          </w:p>
          <w:p>
            <w:pPr>
              <w:widowControl/>
              <w:jc w:val="left"/>
              <w:rPr>
                <w:rFonts w:asciiTheme="minorEastAsia" w:hAnsiTheme="minorEastAsia"/>
                <w:sz w:val="18"/>
                <w:szCs w:val="18"/>
              </w:rPr>
            </w:pPr>
            <w:r>
              <w:rPr>
                <w:rFonts w:hint="eastAsia" w:asciiTheme="minorEastAsia" w:hAnsiTheme="minorEastAsia"/>
                <w:b/>
                <w:sz w:val="18"/>
                <w:szCs w:val="18"/>
              </w:rPr>
              <w:t>或</w:t>
            </w:r>
            <w:r>
              <w:rPr>
                <w:rFonts w:hint="eastAsia" w:cs="宋体" w:asciiTheme="minorEastAsia" w:hAnsiTheme="minorEastAsia"/>
                <w:color w:val="000000"/>
                <w:kern w:val="0"/>
                <w:sz w:val="18"/>
                <w:szCs w:val="18"/>
              </w:rPr>
              <w:t>提供系统备份恢复功能；可同时保留系统出厂备份和用户自定义备份；可设置管理员密码，防止非法备份与恢复，通过</w:t>
            </w:r>
            <w:r>
              <w:rPr>
                <w:rFonts w:cs="宋体" w:asciiTheme="minorEastAsia" w:hAnsiTheme="minorEastAsia"/>
                <w:color w:val="000000"/>
                <w:kern w:val="0"/>
                <w:sz w:val="18"/>
                <w:szCs w:val="18"/>
              </w:rPr>
              <w:t>BIOS控制USB enable或者disable，并能识别键盘/鼠标/打印机等非存储设备</w:t>
            </w:r>
            <w:r>
              <w:rPr>
                <w:rFonts w:hint="eastAsia" w:cs="宋体" w:asciiTheme="minorEastAsia" w:hAnsiTheme="minorEastAsia"/>
                <w:kern w:val="0"/>
                <w:sz w:val="18"/>
                <w:szCs w:val="18"/>
              </w:rPr>
              <w:t>配置知库企业网盘，提供文档存储、文件交互、文件共享和文件协作，建立自主可控、安全可靠的文件管理体系。包含公告、微博、建立讨论组和群组等功能，提供系统用户点对点和点对面的信息沟通和文档分享的手段，能基于云盘文件快速实现共享协作。支持应用扩展，可以扩展如投票、用户调查、快记账、公告、公文审批等应用与知库进行对接，实现企业网盘与企业内部信息化系统互联互通，同时支持开发</w:t>
            </w:r>
            <w:r>
              <w:rPr>
                <w:rFonts w:cs="宋体" w:asciiTheme="minorEastAsia" w:hAnsiTheme="minorEastAsia"/>
                <w:kern w:val="0"/>
                <w:sz w:val="18"/>
                <w:szCs w:val="18"/>
              </w:rPr>
              <w:t>REST API，统一帐号认证，让用户能够通过一次登录访问所有应用程序。</w:t>
            </w:r>
          </w:p>
          <w:p>
            <w:pPr>
              <w:rPr>
                <w:rFonts w:asciiTheme="minorEastAsia" w:hAnsiTheme="minorEastAsia"/>
                <w:sz w:val="18"/>
                <w:szCs w:val="18"/>
              </w:rPr>
            </w:pPr>
            <w:r>
              <w:rPr>
                <w:rFonts w:hint="eastAsia" w:asciiTheme="minorEastAsia" w:hAnsiTheme="minorEastAsia"/>
                <w:sz w:val="18"/>
                <w:szCs w:val="18"/>
              </w:rPr>
              <w:t>安全标准：</w:t>
            </w:r>
            <w:r>
              <w:rPr>
                <w:rFonts w:asciiTheme="minorEastAsia" w:hAnsiTheme="minorEastAsia"/>
                <w:sz w:val="18"/>
                <w:szCs w:val="18"/>
              </w:rPr>
              <w:t>CCC</w:t>
            </w:r>
            <w:r>
              <w:rPr>
                <w:rFonts w:hint="eastAsia" w:asciiTheme="minorEastAsia" w:hAnsiTheme="minorEastAsia"/>
                <w:sz w:val="18"/>
                <w:szCs w:val="18"/>
              </w:rPr>
              <w:t>认证</w:t>
            </w:r>
          </w:p>
          <w:p>
            <w:pPr>
              <w:rPr>
                <w:rFonts w:asciiTheme="minorEastAsia" w:hAnsiTheme="minorEastAsia"/>
                <w:sz w:val="18"/>
                <w:szCs w:val="18"/>
              </w:rPr>
            </w:pPr>
            <w:r>
              <w:rPr>
                <w:rFonts w:hint="eastAsia" w:asciiTheme="minorEastAsia" w:hAnsiTheme="minorEastAsia"/>
                <w:sz w:val="18"/>
                <w:szCs w:val="18"/>
              </w:rPr>
              <w:t>环境兼容性：电磁兼容性</w:t>
            </w:r>
            <w:r>
              <w:rPr>
                <w:rFonts w:asciiTheme="minorEastAsia" w:hAnsiTheme="minorEastAsia"/>
                <w:sz w:val="18"/>
                <w:szCs w:val="18"/>
              </w:rPr>
              <w:t>B</w:t>
            </w:r>
            <w:r>
              <w:rPr>
                <w:rFonts w:hint="eastAsia" w:asciiTheme="minorEastAsia" w:hAnsiTheme="minorEastAsia"/>
                <w:sz w:val="18"/>
                <w:szCs w:val="18"/>
              </w:rPr>
              <w:t>级</w:t>
            </w:r>
          </w:p>
          <w:p>
            <w:pPr>
              <w:rPr>
                <w:rFonts w:asciiTheme="minorEastAsia" w:hAnsiTheme="minorEastAsia"/>
                <w:sz w:val="18"/>
                <w:szCs w:val="18"/>
              </w:rPr>
            </w:pPr>
            <w:r>
              <w:rPr>
                <w:rFonts w:hint="eastAsia" w:asciiTheme="minorEastAsia" w:hAnsiTheme="minorEastAsia"/>
                <w:sz w:val="18"/>
                <w:szCs w:val="18"/>
              </w:rPr>
              <w:t>能效：</w:t>
            </w:r>
            <w:r>
              <w:rPr>
                <w:rFonts w:asciiTheme="minorEastAsia" w:hAnsiTheme="minorEastAsia"/>
                <w:sz w:val="18"/>
                <w:szCs w:val="18"/>
              </w:rPr>
              <w:t>CECP,CELP,CEL</w:t>
            </w:r>
          </w:p>
          <w:p>
            <w:pPr>
              <w:rPr>
                <w:rFonts w:asciiTheme="minorEastAsia" w:hAnsiTheme="minorEastAsia"/>
                <w:sz w:val="18"/>
                <w:szCs w:val="18"/>
              </w:rPr>
            </w:pPr>
            <w:r>
              <w:rPr>
                <w:rFonts w:hint="eastAsia" w:asciiTheme="minorEastAsia" w:hAnsiTheme="minorEastAsia"/>
                <w:sz w:val="18"/>
                <w:szCs w:val="18"/>
              </w:rPr>
              <w:t>★操作系统：预装正版</w:t>
            </w:r>
            <w:r>
              <w:rPr>
                <w:rFonts w:asciiTheme="minorEastAsia" w:hAnsiTheme="minorEastAsia"/>
                <w:sz w:val="18"/>
                <w:szCs w:val="18"/>
              </w:rPr>
              <w:t>WIN10</w:t>
            </w:r>
            <w:r>
              <w:rPr>
                <w:rFonts w:hint="eastAsia" w:asciiTheme="minorEastAsia" w:hAnsiTheme="minorEastAsia"/>
                <w:sz w:val="18"/>
                <w:szCs w:val="18"/>
              </w:rPr>
              <w:t>系统</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3</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台式电脑（主机）</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7台</w:t>
            </w:r>
          </w:p>
        </w:tc>
        <w:tc>
          <w:tcPr>
            <w:tcW w:w="5045" w:type="dxa"/>
          </w:tcPr>
          <w:p>
            <w:pPr>
              <w:rPr>
                <w:rFonts w:asciiTheme="minorEastAsia" w:hAnsiTheme="minorEastAsia"/>
                <w:sz w:val="18"/>
                <w:szCs w:val="18"/>
              </w:rPr>
            </w:pPr>
            <w:r>
              <w:rPr>
                <w:rFonts w:hint="eastAsia" w:asciiTheme="minorEastAsia" w:hAnsiTheme="minorEastAsia"/>
                <w:sz w:val="18"/>
                <w:szCs w:val="18"/>
              </w:rPr>
              <w:t>★主机品牌：品牌机</w:t>
            </w:r>
          </w:p>
          <w:p>
            <w:pPr>
              <w:rPr>
                <w:rFonts w:asciiTheme="minorEastAsia" w:hAnsiTheme="minorEastAsia"/>
                <w:sz w:val="18"/>
                <w:szCs w:val="18"/>
              </w:rPr>
            </w:pPr>
            <w:r>
              <w:rPr>
                <w:rFonts w:hint="eastAsia" w:asciiTheme="minorEastAsia" w:hAnsiTheme="minorEastAsia"/>
                <w:sz w:val="18"/>
                <w:szCs w:val="18"/>
              </w:rPr>
              <w:t>★主板：</w:t>
            </w:r>
            <w:r>
              <w:rPr>
                <w:rFonts w:asciiTheme="minorEastAsia" w:hAnsiTheme="minorEastAsia"/>
                <w:sz w:val="18"/>
                <w:szCs w:val="18"/>
              </w:rPr>
              <w:t>B360</w:t>
            </w:r>
            <w:r>
              <w:rPr>
                <w:rFonts w:hint="eastAsia" w:asciiTheme="minorEastAsia" w:hAnsiTheme="minorEastAsia"/>
                <w:sz w:val="18"/>
                <w:szCs w:val="18"/>
              </w:rPr>
              <w:t>主板芯片组或</w:t>
            </w:r>
            <w:r>
              <w:rPr>
                <w:rFonts w:cs="宋体" w:asciiTheme="minorEastAsia" w:hAnsiTheme="minorEastAsia"/>
                <w:color w:val="000000"/>
                <w:kern w:val="0"/>
                <w:sz w:val="18"/>
                <w:szCs w:val="18"/>
              </w:rPr>
              <w:t>H370系列芯片组或以上</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CPU</w:t>
            </w:r>
            <w:r>
              <w:rPr>
                <w:rFonts w:hint="eastAsia" w:asciiTheme="minorEastAsia" w:hAnsiTheme="minorEastAsia"/>
                <w:sz w:val="18"/>
                <w:szCs w:val="18"/>
              </w:rPr>
              <w:t>：</w:t>
            </w:r>
            <w:r>
              <w:rPr>
                <w:rFonts w:asciiTheme="minorEastAsia" w:hAnsiTheme="minorEastAsia"/>
                <w:sz w:val="18"/>
                <w:szCs w:val="18"/>
              </w:rPr>
              <w:t>Intel</w:t>
            </w:r>
            <w:r>
              <w:rPr>
                <w:rFonts w:hint="eastAsia" w:asciiTheme="minorEastAsia" w:hAnsiTheme="minorEastAsia"/>
                <w:sz w:val="18"/>
                <w:szCs w:val="18"/>
              </w:rPr>
              <w:t>第八代</w:t>
            </w:r>
            <w:r>
              <w:rPr>
                <w:rFonts w:asciiTheme="minorEastAsia" w:hAnsiTheme="minorEastAsia"/>
                <w:sz w:val="18"/>
                <w:szCs w:val="18"/>
              </w:rPr>
              <w:t>New Corei5-8500</w:t>
            </w:r>
            <w:r>
              <w:rPr>
                <w:rFonts w:hint="eastAsia" w:asciiTheme="minorEastAsia" w:hAnsiTheme="minorEastAsia"/>
                <w:sz w:val="18"/>
                <w:szCs w:val="18"/>
              </w:rPr>
              <w:t>（六核</w:t>
            </w:r>
            <w:r>
              <w:rPr>
                <w:rFonts w:asciiTheme="minorEastAsia" w:hAnsiTheme="minorEastAsia"/>
                <w:sz w:val="18"/>
                <w:szCs w:val="18"/>
              </w:rPr>
              <w:t>3.0GHz</w:t>
            </w:r>
            <w:r>
              <w:rPr>
                <w:rFonts w:hint="eastAsia" w:asciiTheme="minorEastAsia" w:hAnsiTheme="minorEastAsia"/>
                <w:sz w:val="18"/>
                <w:szCs w:val="18"/>
              </w:rPr>
              <w:t>或</w:t>
            </w:r>
            <w:r>
              <w:rPr>
                <w:rFonts w:cs="宋体" w:asciiTheme="minorEastAsia" w:hAnsiTheme="minorEastAsia"/>
                <w:color w:val="000000"/>
                <w:sz w:val="18"/>
                <w:szCs w:val="18"/>
              </w:rPr>
              <w:t>4.1G/9M/6核</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★内存：</w:t>
            </w:r>
            <w:r>
              <w:rPr>
                <w:rFonts w:asciiTheme="minorEastAsia" w:hAnsiTheme="minorEastAsia"/>
                <w:sz w:val="18"/>
                <w:szCs w:val="18"/>
              </w:rPr>
              <w:t>4G DDR4</w:t>
            </w:r>
          </w:p>
          <w:p>
            <w:pPr>
              <w:rPr>
                <w:rFonts w:asciiTheme="minorEastAsia" w:hAnsiTheme="minorEastAsia"/>
                <w:sz w:val="18"/>
                <w:szCs w:val="18"/>
              </w:rPr>
            </w:pPr>
            <w:r>
              <w:rPr>
                <w:rFonts w:hint="eastAsia" w:asciiTheme="minorEastAsia" w:hAnsiTheme="minorEastAsia"/>
                <w:sz w:val="18"/>
                <w:szCs w:val="18"/>
              </w:rPr>
              <w:t>内存槽数量：</w:t>
            </w:r>
            <w:r>
              <w:rPr>
                <w:rFonts w:asciiTheme="minorEastAsia" w:hAnsiTheme="minorEastAsia"/>
                <w:sz w:val="18"/>
                <w:szCs w:val="18"/>
              </w:rPr>
              <w:t>2-UDIMM</w:t>
            </w:r>
          </w:p>
          <w:p>
            <w:pPr>
              <w:rPr>
                <w:rFonts w:asciiTheme="minorEastAsia" w:hAnsiTheme="minorEastAsia"/>
                <w:sz w:val="18"/>
                <w:szCs w:val="18"/>
              </w:rPr>
            </w:pPr>
            <w:r>
              <w:rPr>
                <w:rFonts w:hint="eastAsia" w:asciiTheme="minorEastAsia" w:hAnsiTheme="minorEastAsia"/>
                <w:sz w:val="18"/>
                <w:szCs w:val="18"/>
              </w:rPr>
              <w:t>支持最大内存：</w:t>
            </w:r>
            <w:r>
              <w:rPr>
                <w:rFonts w:asciiTheme="minorEastAsia" w:hAnsiTheme="minorEastAsia"/>
                <w:sz w:val="18"/>
                <w:szCs w:val="18"/>
              </w:rPr>
              <w:t>32GB</w:t>
            </w:r>
          </w:p>
          <w:p>
            <w:pPr>
              <w:rPr>
                <w:rFonts w:asciiTheme="minorEastAsia" w:hAnsiTheme="minorEastAsia"/>
                <w:sz w:val="18"/>
                <w:szCs w:val="18"/>
              </w:rPr>
            </w:pPr>
            <w:r>
              <w:rPr>
                <w:rFonts w:hint="eastAsia" w:asciiTheme="minorEastAsia" w:hAnsiTheme="minorEastAsia"/>
                <w:sz w:val="18"/>
                <w:szCs w:val="18"/>
              </w:rPr>
              <w:t>机械硬盘：支持</w:t>
            </w:r>
          </w:p>
          <w:p>
            <w:pPr>
              <w:rPr>
                <w:rFonts w:asciiTheme="minorEastAsia" w:hAnsiTheme="minorEastAsia"/>
                <w:sz w:val="18"/>
                <w:szCs w:val="18"/>
              </w:rPr>
            </w:pPr>
            <w:r>
              <w:rPr>
                <w:rFonts w:hint="eastAsia" w:asciiTheme="minorEastAsia" w:hAnsiTheme="minorEastAsia"/>
                <w:sz w:val="18"/>
                <w:szCs w:val="18"/>
              </w:rPr>
              <w:t>★固态硬盘：</w:t>
            </w:r>
            <w:r>
              <w:rPr>
                <w:rFonts w:asciiTheme="minorEastAsia" w:hAnsiTheme="minorEastAsia"/>
                <w:sz w:val="18"/>
                <w:szCs w:val="18"/>
              </w:rPr>
              <w:t xml:space="preserve"> 128G SSD</w:t>
            </w:r>
          </w:p>
          <w:p>
            <w:pPr>
              <w:rPr>
                <w:rFonts w:asciiTheme="minorEastAsia" w:hAnsiTheme="minorEastAsia"/>
                <w:sz w:val="18"/>
                <w:szCs w:val="18"/>
              </w:rPr>
            </w:pPr>
            <w:r>
              <w:rPr>
                <w:rFonts w:hint="eastAsia" w:asciiTheme="minorEastAsia" w:hAnsiTheme="minorEastAsia"/>
                <w:sz w:val="18"/>
                <w:szCs w:val="18"/>
              </w:rPr>
              <w:t>显卡：英特尔®</w:t>
            </w:r>
            <w:r>
              <w:rPr>
                <w:rFonts w:asciiTheme="minorEastAsia" w:hAnsiTheme="minorEastAsia"/>
                <w:sz w:val="18"/>
                <w:szCs w:val="18"/>
              </w:rPr>
              <w:t xml:space="preserve"> </w:t>
            </w:r>
            <w:r>
              <w:rPr>
                <w:rFonts w:hint="eastAsia" w:asciiTheme="minorEastAsia" w:hAnsiTheme="minorEastAsia"/>
                <w:sz w:val="18"/>
                <w:szCs w:val="18"/>
              </w:rPr>
              <w:t>高清显卡</w:t>
            </w:r>
          </w:p>
          <w:p>
            <w:pPr>
              <w:rPr>
                <w:rFonts w:asciiTheme="minorEastAsia" w:hAnsiTheme="minorEastAsia"/>
                <w:sz w:val="18"/>
                <w:szCs w:val="18"/>
              </w:rPr>
            </w:pPr>
            <w:r>
              <w:rPr>
                <w:rFonts w:hint="eastAsia" w:asciiTheme="minorEastAsia" w:hAnsiTheme="minorEastAsia"/>
                <w:sz w:val="18"/>
                <w:szCs w:val="18"/>
              </w:rPr>
              <w:t>声卡：集成</w:t>
            </w:r>
            <w:r>
              <w:rPr>
                <w:rFonts w:asciiTheme="minorEastAsia" w:hAnsiTheme="minorEastAsia"/>
                <w:sz w:val="18"/>
                <w:szCs w:val="18"/>
              </w:rPr>
              <w:t>5.1</w:t>
            </w:r>
          </w:p>
          <w:p>
            <w:pPr>
              <w:rPr>
                <w:rFonts w:asciiTheme="minorEastAsia" w:hAnsiTheme="minorEastAsia"/>
                <w:sz w:val="18"/>
                <w:szCs w:val="18"/>
              </w:rPr>
            </w:pPr>
            <w:r>
              <w:rPr>
                <w:rFonts w:hint="eastAsia" w:asciiTheme="minorEastAsia" w:hAnsiTheme="minorEastAsia"/>
                <w:sz w:val="18"/>
                <w:szCs w:val="18"/>
              </w:rPr>
              <w:t>声卡芯片：</w:t>
            </w:r>
            <w:r>
              <w:rPr>
                <w:rFonts w:asciiTheme="minorEastAsia" w:hAnsiTheme="minorEastAsia"/>
                <w:sz w:val="18"/>
                <w:szCs w:val="18"/>
              </w:rPr>
              <w:t>Realtek ALC662</w:t>
            </w:r>
          </w:p>
          <w:p>
            <w:pPr>
              <w:rPr>
                <w:rFonts w:asciiTheme="minorEastAsia" w:hAnsiTheme="minorEastAsia"/>
                <w:sz w:val="18"/>
                <w:szCs w:val="18"/>
              </w:rPr>
            </w:pPr>
            <w:r>
              <w:rPr>
                <w:rFonts w:hint="eastAsia" w:asciiTheme="minorEastAsia" w:hAnsiTheme="minorEastAsia"/>
                <w:sz w:val="18"/>
                <w:szCs w:val="18"/>
              </w:rPr>
              <w:t>网卡：集成千兆网卡：</w:t>
            </w:r>
            <w:r>
              <w:rPr>
                <w:rFonts w:asciiTheme="minorEastAsia" w:hAnsiTheme="minorEastAsia"/>
                <w:sz w:val="18"/>
                <w:szCs w:val="18"/>
              </w:rPr>
              <w:t xml:space="preserve"> RTL8111HN</w:t>
            </w:r>
          </w:p>
          <w:p>
            <w:pPr>
              <w:rPr>
                <w:rFonts w:asciiTheme="minorEastAsia" w:hAnsiTheme="minorEastAsia"/>
                <w:sz w:val="18"/>
                <w:szCs w:val="18"/>
              </w:rPr>
            </w:pPr>
            <w:r>
              <w:rPr>
                <w:rFonts w:hint="eastAsia" w:asciiTheme="minorEastAsia" w:hAnsiTheme="minorEastAsia"/>
                <w:sz w:val="18"/>
                <w:szCs w:val="18"/>
              </w:rPr>
              <w:t>输入设备：</w:t>
            </w:r>
            <w:r>
              <w:rPr>
                <w:rFonts w:asciiTheme="minorEastAsia" w:hAnsiTheme="minorEastAsia"/>
                <w:sz w:val="18"/>
                <w:szCs w:val="18"/>
              </w:rPr>
              <w:t>PS/2</w:t>
            </w:r>
            <w:r>
              <w:rPr>
                <w:rFonts w:hint="eastAsia" w:asciiTheme="minorEastAsia" w:hAnsiTheme="minorEastAsia"/>
                <w:sz w:val="18"/>
                <w:szCs w:val="18"/>
              </w:rPr>
              <w:t>防水抗菌键盘、抗菌光电鼠标</w:t>
            </w:r>
          </w:p>
          <w:p>
            <w:pPr>
              <w:rPr>
                <w:rFonts w:asciiTheme="minorEastAsia" w:hAnsiTheme="minorEastAsia"/>
                <w:sz w:val="18"/>
                <w:szCs w:val="18"/>
              </w:rPr>
            </w:pPr>
            <w:r>
              <w:rPr>
                <w:rFonts w:hint="eastAsia" w:asciiTheme="minorEastAsia" w:hAnsiTheme="minorEastAsia"/>
                <w:sz w:val="18"/>
                <w:szCs w:val="18"/>
              </w:rPr>
              <w:t>★电源型号：</w:t>
            </w:r>
            <w:r>
              <w:rPr>
                <w:rFonts w:hint="eastAsia" w:cs="宋体" w:asciiTheme="minorEastAsia" w:hAnsiTheme="minorEastAsia"/>
                <w:color w:val="000000"/>
                <w:kern w:val="0"/>
                <w:sz w:val="18"/>
                <w:szCs w:val="18"/>
              </w:rPr>
              <w:t>≥</w:t>
            </w:r>
            <w:r>
              <w:rPr>
                <w:rFonts w:asciiTheme="minorEastAsia" w:hAnsiTheme="minorEastAsia"/>
                <w:sz w:val="18"/>
                <w:szCs w:val="18"/>
              </w:rPr>
              <w:t>280</w:t>
            </w:r>
            <w:r>
              <w:rPr>
                <w:rFonts w:hint="eastAsia" w:asciiTheme="minorEastAsia" w:hAnsiTheme="minorEastAsia"/>
                <w:sz w:val="18"/>
                <w:szCs w:val="18"/>
              </w:rPr>
              <w:t>瓦高效电源</w:t>
            </w:r>
          </w:p>
          <w:p>
            <w:pPr>
              <w:rPr>
                <w:rFonts w:asciiTheme="minorEastAsia" w:hAnsiTheme="minorEastAsia"/>
                <w:sz w:val="18"/>
                <w:szCs w:val="18"/>
              </w:rPr>
            </w:pPr>
            <w:r>
              <w:rPr>
                <w:rFonts w:hint="eastAsia" w:asciiTheme="minorEastAsia" w:hAnsiTheme="minorEastAsia"/>
                <w:sz w:val="18"/>
                <w:szCs w:val="18"/>
              </w:rPr>
              <w:t>额定电压：</w:t>
            </w:r>
            <w:r>
              <w:rPr>
                <w:rFonts w:asciiTheme="minorEastAsia" w:hAnsiTheme="minorEastAsia"/>
                <w:sz w:val="18"/>
                <w:szCs w:val="18"/>
              </w:rPr>
              <w:t>110V/220V</w:t>
            </w:r>
          </w:p>
          <w:p>
            <w:pPr>
              <w:rPr>
                <w:rFonts w:asciiTheme="minorEastAsia" w:hAnsiTheme="minorEastAsia"/>
                <w:sz w:val="18"/>
                <w:szCs w:val="18"/>
              </w:rPr>
            </w:pPr>
            <w:r>
              <w:rPr>
                <w:rFonts w:hint="eastAsia" w:asciiTheme="minorEastAsia" w:hAnsiTheme="minorEastAsia"/>
                <w:sz w:val="18"/>
                <w:szCs w:val="18"/>
              </w:rPr>
              <w:t>额定频率：</w:t>
            </w:r>
            <w:r>
              <w:rPr>
                <w:rFonts w:asciiTheme="minorEastAsia" w:hAnsiTheme="minorEastAsia"/>
                <w:sz w:val="18"/>
                <w:szCs w:val="18"/>
              </w:rPr>
              <w:t>50-60</w:t>
            </w:r>
            <w:r>
              <w:rPr>
                <w:rFonts w:hint="eastAsia" w:asciiTheme="minorEastAsia" w:hAnsiTheme="minorEastAsia"/>
                <w:sz w:val="18"/>
                <w:szCs w:val="18"/>
              </w:rPr>
              <w:t>赫兹</w:t>
            </w:r>
          </w:p>
          <w:p>
            <w:pPr>
              <w:rPr>
                <w:rFonts w:asciiTheme="minorEastAsia" w:hAnsiTheme="minorEastAsia"/>
                <w:sz w:val="18"/>
                <w:szCs w:val="18"/>
              </w:rPr>
            </w:pPr>
            <w:r>
              <w:rPr>
                <w:rFonts w:hint="eastAsia" w:asciiTheme="minorEastAsia" w:hAnsiTheme="minorEastAsia"/>
                <w:sz w:val="18"/>
                <w:szCs w:val="18"/>
              </w:rPr>
              <w:t>前置接口：</w:t>
            </w:r>
            <w:r>
              <w:rPr>
                <w:rFonts w:hint="eastAsia" w:cs="宋体" w:asciiTheme="minorEastAsia" w:hAnsiTheme="minorEastAsia"/>
                <w:color w:val="000000"/>
                <w:kern w:val="0"/>
                <w:sz w:val="18"/>
                <w:szCs w:val="18"/>
              </w:rPr>
              <w:t>≥</w:t>
            </w:r>
            <w:r>
              <w:rPr>
                <w:rFonts w:hint="eastAsia" w:asciiTheme="minorEastAsia" w:hAnsiTheme="minorEastAsia"/>
                <w:sz w:val="18"/>
                <w:szCs w:val="18"/>
              </w:rPr>
              <w:t>2</w:t>
            </w:r>
            <w:r>
              <w:rPr>
                <w:rFonts w:asciiTheme="minorEastAsia" w:hAnsiTheme="minorEastAsia"/>
                <w:sz w:val="18"/>
                <w:szCs w:val="18"/>
              </w:rPr>
              <w:t xml:space="preserve">*USB3.1 </w:t>
            </w:r>
          </w:p>
          <w:p>
            <w:pPr>
              <w:rPr>
                <w:rFonts w:asciiTheme="minorEastAsia" w:hAnsiTheme="minorEastAsia"/>
                <w:sz w:val="18"/>
                <w:szCs w:val="18"/>
              </w:rPr>
            </w:pPr>
            <w:r>
              <w:rPr>
                <w:rFonts w:hint="eastAsia" w:asciiTheme="minorEastAsia" w:hAnsiTheme="minorEastAsia"/>
                <w:sz w:val="18"/>
                <w:szCs w:val="18"/>
              </w:rPr>
              <w:t>后置接口：</w:t>
            </w:r>
            <w:r>
              <w:rPr>
                <w:rFonts w:hint="eastAsia" w:cs="宋体" w:asciiTheme="minorEastAsia" w:hAnsiTheme="minorEastAsia"/>
                <w:color w:val="000000"/>
                <w:kern w:val="0"/>
                <w:sz w:val="18"/>
                <w:szCs w:val="18"/>
              </w:rPr>
              <w:t>≥</w:t>
            </w:r>
            <w:r>
              <w:rPr>
                <w:rFonts w:asciiTheme="minorEastAsia" w:hAnsiTheme="minorEastAsia"/>
                <w:sz w:val="18"/>
                <w:szCs w:val="18"/>
              </w:rPr>
              <w:t>4*USB2.0</w:t>
            </w:r>
          </w:p>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读卡器：可选</w:t>
            </w:r>
            <w:r>
              <w:rPr>
                <w:rFonts w:asciiTheme="minorEastAsia" w:hAnsiTheme="minorEastAsia"/>
                <w:sz w:val="18"/>
                <w:szCs w:val="18"/>
              </w:rPr>
              <w:t xml:space="preserve"> 7</w:t>
            </w:r>
            <w:r>
              <w:rPr>
                <w:rFonts w:hint="eastAsia" w:asciiTheme="minorEastAsia" w:hAnsiTheme="minorEastAsia"/>
                <w:sz w:val="18"/>
                <w:szCs w:val="18"/>
              </w:rPr>
              <w:t>合</w:t>
            </w:r>
            <w:r>
              <w:rPr>
                <w:rFonts w:asciiTheme="minorEastAsia" w:hAnsiTheme="minorEastAsia"/>
                <w:sz w:val="18"/>
                <w:szCs w:val="18"/>
              </w:rPr>
              <w:t>1</w:t>
            </w:r>
            <w:r>
              <w:rPr>
                <w:rFonts w:hint="eastAsia" w:asciiTheme="minorEastAsia" w:hAnsiTheme="minorEastAsia"/>
                <w:sz w:val="18"/>
                <w:szCs w:val="18"/>
              </w:rPr>
              <w:t>读卡器，支持</w:t>
            </w:r>
            <w:r>
              <w:rPr>
                <w:rFonts w:asciiTheme="minorEastAsia" w:hAnsiTheme="minorEastAsia"/>
                <w:sz w:val="18"/>
                <w:szCs w:val="18"/>
              </w:rPr>
              <w:t>MM/SD/CF/TF/MS/MS Pro/XD</w:t>
            </w:r>
            <w:r>
              <w:rPr>
                <w:rFonts w:hint="eastAsia" w:asciiTheme="minorEastAsia" w:hAnsiTheme="minorEastAsia"/>
                <w:sz w:val="18"/>
                <w:szCs w:val="18"/>
              </w:rPr>
              <w:t>存储卡</w:t>
            </w:r>
          </w:p>
          <w:p>
            <w:pPr>
              <w:rPr>
                <w:rFonts w:asciiTheme="minorEastAsia" w:hAnsiTheme="minorEastAsia"/>
                <w:sz w:val="18"/>
                <w:szCs w:val="18"/>
              </w:rPr>
            </w:pPr>
            <w:r>
              <w:rPr>
                <w:rFonts w:asciiTheme="minorEastAsia" w:hAnsiTheme="minorEastAsia"/>
                <w:sz w:val="18"/>
                <w:szCs w:val="18"/>
              </w:rPr>
              <w:t xml:space="preserve">PS/2 </w:t>
            </w:r>
            <w:r>
              <w:rPr>
                <w:rFonts w:hint="eastAsia" w:asciiTheme="minorEastAsia" w:hAnsiTheme="minorEastAsia"/>
                <w:sz w:val="18"/>
                <w:szCs w:val="18"/>
              </w:rPr>
              <w:t>接口：</w:t>
            </w:r>
            <w:r>
              <w:rPr>
                <w:rFonts w:asciiTheme="minorEastAsia" w:hAnsiTheme="minorEastAsia"/>
                <w:sz w:val="18"/>
                <w:szCs w:val="18"/>
              </w:rPr>
              <w:t>2</w:t>
            </w:r>
            <w:r>
              <w:rPr>
                <w:rFonts w:hint="eastAsia" w:asciiTheme="minorEastAsia" w:hAnsiTheme="minorEastAsia"/>
                <w:sz w:val="18"/>
                <w:szCs w:val="18"/>
              </w:rPr>
              <w:t>个</w:t>
            </w:r>
            <w:r>
              <w:rPr>
                <w:rFonts w:asciiTheme="minorEastAsia" w:hAnsiTheme="minorEastAsia"/>
                <w:sz w:val="18"/>
                <w:szCs w:val="18"/>
              </w:rPr>
              <w:t>PS/2</w:t>
            </w:r>
          </w:p>
          <w:p>
            <w:pPr>
              <w:rPr>
                <w:rFonts w:asciiTheme="minorEastAsia" w:hAnsiTheme="minorEastAsia"/>
                <w:sz w:val="18"/>
                <w:szCs w:val="18"/>
              </w:rPr>
            </w:pPr>
            <w:r>
              <w:rPr>
                <w:rFonts w:hint="eastAsia" w:asciiTheme="minorEastAsia" w:hAnsiTheme="minorEastAsia"/>
                <w:sz w:val="18"/>
                <w:szCs w:val="18"/>
              </w:rPr>
              <w:t>视频输出接口：</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VGA</w:t>
            </w:r>
            <w:r>
              <w:rPr>
                <w:rFonts w:hint="eastAsia" w:asciiTheme="minorEastAsia" w:hAnsiTheme="minorEastAsia"/>
                <w:sz w:val="18"/>
                <w:szCs w:val="18"/>
              </w:rPr>
              <w:t>、</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HDMI</w:t>
            </w:r>
          </w:p>
          <w:p>
            <w:pPr>
              <w:rPr>
                <w:rFonts w:asciiTheme="minorEastAsia" w:hAnsiTheme="minorEastAsia"/>
                <w:sz w:val="18"/>
                <w:szCs w:val="18"/>
              </w:rPr>
            </w:pPr>
            <w:r>
              <w:rPr>
                <w:rFonts w:hint="eastAsia" w:asciiTheme="minorEastAsia" w:hAnsiTheme="minorEastAsia"/>
                <w:sz w:val="18"/>
                <w:szCs w:val="18"/>
              </w:rPr>
              <w:t>音频接口：</w:t>
            </w:r>
            <w:r>
              <w:rPr>
                <w:rFonts w:asciiTheme="minorEastAsia" w:hAnsiTheme="minorEastAsia"/>
                <w:sz w:val="18"/>
                <w:szCs w:val="18"/>
              </w:rPr>
              <w:t>1</w:t>
            </w:r>
            <w:r>
              <w:rPr>
                <w:rFonts w:hint="eastAsia" w:asciiTheme="minorEastAsia" w:hAnsiTheme="minorEastAsia"/>
                <w:sz w:val="18"/>
                <w:szCs w:val="18"/>
              </w:rPr>
              <w:t>个音频输入接口，</w:t>
            </w:r>
            <w:r>
              <w:rPr>
                <w:rFonts w:asciiTheme="minorEastAsia" w:hAnsiTheme="minorEastAsia"/>
                <w:sz w:val="18"/>
                <w:szCs w:val="18"/>
              </w:rPr>
              <w:t>1</w:t>
            </w:r>
            <w:r>
              <w:rPr>
                <w:rFonts w:hint="eastAsia" w:asciiTheme="minorEastAsia" w:hAnsiTheme="minorEastAsia"/>
                <w:sz w:val="18"/>
                <w:szCs w:val="18"/>
              </w:rPr>
              <w:t>个音频输出接口，</w:t>
            </w:r>
            <w:r>
              <w:rPr>
                <w:rFonts w:asciiTheme="minorEastAsia" w:hAnsiTheme="minorEastAsia"/>
                <w:sz w:val="18"/>
                <w:szCs w:val="18"/>
              </w:rPr>
              <w:t>1</w:t>
            </w:r>
            <w:r>
              <w:rPr>
                <w:rFonts w:hint="eastAsia" w:asciiTheme="minorEastAsia" w:hAnsiTheme="minorEastAsia"/>
                <w:sz w:val="18"/>
                <w:szCs w:val="18"/>
              </w:rPr>
              <w:t>个麦克风输入接口</w:t>
            </w:r>
          </w:p>
          <w:p>
            <w:pPr>
              <w:rPr>
                <w:rFonts w:asciiTheme="minorEastAsia" w:hAnsiTheme="minorEastAsia"/>
                <w:sz w:val="18"/>
                <w:szCs w:val="18"/>
              </w:rPr>
            </w:pPr>
            <w:r>
              <w:rPr>
                <w:rFonts w:hint="eastAsia" w:asciiTheme="minorEastAsia" w:hAnsiTheme="minorEastAsia"/>
                <w:sz w:val="18"/>
                <w:szCs w:val="18"/>
              </w:rPr>
              <w:t>★串口、并口：标配</w:t>
            </w:r>
            <w:r>
              <w:rPr>
                <w:rFonts w:asciiTheme="minorEastAsia" w:hAnsiTheme="minorEastAsia"/>
                <w:sz w:val="18"/>
                <w:szCs w:val="18"/>
              </w:rPr>
              <w:t>2</w:t>
            </w:r>
            <w:r>
              <w:rPr>
                <w:rFonts w:hint="eastAsia" w:asciiTheme="minorEastAsia" w:hAnsiTheme="minorEastAsia"/>
                <w:sz w:val="18"/>
                <w:szCs w:val="18"/>
              </w:rPr>
              <w:t>个串口，</w:t>
            </w:r>
            <w:r>
              <w:rPr>
                <w:rFonts w:asciiTheme="minorEastAsia" w:hAnsiTheme="minorEastAsia"/>
                <w:sz w:val="18"/>
                <w:szCs w:val="18"/>
              </w:rPr>
              <w:t>1</w:t>
            </w:r>
            <w:r>
              <w:rPr>
                <w:rFonts w:hint="eastAsia" w:asciiTheme="minorEastAsia" w:hAnsiTheme="minorEastAsia"/>
                <w:sz w:val="18"/>
                <w:szCs w:val="18"/>
              </w:rPr>
              <w:t>个并口；</w:t>
            </w:r>
          </w:p>
          <w:p>
            <w:pPr>
              <w:rPr>
                <w:rFonts w:asciiTheme="minorEastAsia" w:hAnsiTheme="minorEastAsia"/>
                <w:sz w:val="18"/>
                <w:szCs w:val="18"/>
              </w:rPr>
            </w:pPr>
            <w:r>
              <w:rPr>
                <w:rFonts w:hint="eastAsia" w:asciiTheme="minorEastAsia" w:hAnsiTheme="minorEastAsia"/>
                <w:sz w:val="18"/>
                <w:szCs w:val="18"/>
              </w:rPr>
              <w:t>★扩展插槽：</w:t>
            </w:r>
            <w:r>
              <w:rPr>
                <w:rFonts w:asciiTheme="minorEastAsia" w:hAnsiTheme="minorEastAsia"/>
                <w:sz w:val="18"/>
                <w:szCs w:val="18"/>
              </w:rPr>
              <w:t>1*PCIe 16x</w:t>
            </w:r>
            <w:r>
              <w:rPr>
                <w:rFonts w:hint="eastAsia" w:asciiTheme="minorEastAsia" w:hAnsiTheme="minorEastAsia"/>
                <w:sz w:val="18"/>
                <w:szCs w:val="18"/>
              </w:rPr>
              <w:t>；</w:t>
            </w:r>
            <w:r>
              <w:rPr>
                <w:rFonts w:asciiTheme="minorEastAsia" w:hAnsiTheme="minorEastAsia"/>
                <w:sz w:val="18"/>
                <w:szCs w:val="18"/>
              </w:rPr>
              <w:t xml:space="preserve">1*PCIe 1x </w:t>
            </w:r>
            <w:r>
              <w:rPr>
                <w:rFonts w:hint="eastAsia" w:asciiTheme="minorEastAsia" w:hAnsiTheme="minorEastAsia"/>
                <w:sz w:val="18"/>
                <w:szCs w:val="18"/>
              </w:rPr>
              <w:t>1个；</w:t>
            </w:r>
            <w:r>
              <w:rPr>
                <w:rFonts w:asciiTheme="minorEastAsia" w:hAnsiTheme="minorEastAsia"/>
                <w:sz w:val="18"/>
                <w:szCs w:val="18"/>
              </w:rPr>
              <w:t>1*PCI</w:t>
            </w:r>
            <w:r>
              <w:rPr>
                <w:rFonts w:hint="eastAsia" w:asciiTheme="minorEastAsia" w:hAnsiTheme="minorEastAsia"/>
                <w:sz w:val="18"/>
                <w:szCs w:val="18"/>
              </w:rPr>
              <w:t>；</w:t>
            </w:r>
            <w:r>
              <w:rPr>
                <w:rFonts w:asciiTheme="minorEastAsia" w:hAnsiTheme="minorEastAsia"/>
                <w:sz w:val="18"/>
                <w:szCs w:val="18"/>
              </w:rPr>
              <w:t>SATA3</w:t>
            </w:r>
            <w:r>
              <w:rPr>
                <w:rFonts w:hint="eastAsia" w:asciiTheme="minorEastAsia" w:hAnsiTheme="minorEastAsia"/>
                <w:sz w:val="18"/>
                <w:szCs w:val="18"/>
              </w:rPr>
              <w:t>个；</w:t>
            </w:r>
            <w:r>
              <w:rPr>
                <w:rFonts w:asciiTheme="minorEastAsia" w:hAnsiTheme="minorEastAsia"/>
                <w:sz w:val="18"/>
                <w:szCs w:val="18"/>
              </w:rPr>
              <w:t>2</w:t>
            </w:r>
            <w:r>
              <w:rPr>
                <w:rFonts w:hint="eastAsia" w:asciiTheme="minorEastAsia" w:hAnsiTheme="minorEastAsia"/>
                <w:sz w:val="18"/>
                <w:szCs w:val="18"/>
              </w:rPr>
              <w:t>个</w:t>
            </w:r>
            <w:r>
              <w:rPr>
                <w:rFonts w:asciiTheme="minorEastAsia" w:hAnsiTheme="minorEastAsia"/>
                <w:sz w:val="18"/>
                <w:szCs w:val="18"/>
              </w:rPr>
              <w:t>3.5"</w:t>
            </w:r>
            <w:r>
              <w:rPr>
                <w:rFonts w:hint="eastAsia" w:asciiTheme="minorEastAsia" w:hAnsiTheme="minorEastAsia"/>
                <w:sz w:val="18"/>
                <w:szCs w:val="18"/>
              </w:rPr>
              <w:t>硬盘位；</w:t>
            </w:r>
            <w:r>
              <w:rPr>
                <w:rFonts w:asciiTheme="minorEastAsia" w:hAnsiTheme="minorEastAsia"/>
                <w:sz w:val="18"/>
                <w:szCs w:val="18"/>
              </w:rPr>
              <w:t>1</w:t>
            </w:r>
            <w:r>
              <w:rPr>
                <w:rFonts w:hint="eastAsia" w:asciiTheme="minorEastAsia" w:hAnsiTheme="minorEastAsia"/>
                <w:sz w:val="18"/>
                <w:szCs w:val="18"/>
              </w:rPr>
              <w:t>个</w:t>
            </w:r>
            <w:r>
              <w:rPr>
                <w:rFonts w:asciiTheme="minorEastAsia" w:hAnsiTheme="minorEastAsia"/>
                <w:sz w:val="18"/>
                <w:szCs w:val="18"/>
              </w:rPr>
              <w:t>slim</w:t>
            </w:r>
            <w:r>
              <w:rPr>
                <w:rFonts w:hint="eastAsia" w:asciiTheme="minorEastAsia" w:hAnsiTheme="minorEastAsia"/>
                <w:sz w:val="18"/>
                <w:szCs w:val="18"/>
              </w:rPr>
              <w:t>光驱位；</w:t>
            </w:r>
            <w:r>
              <w:rPr>
                <w:rFonts w:asciiTheme="minorEastAsia" w:hAnsiTheme="minorEastAsia"/>
                <w:sz w:val="18"/>
                <w:szCs w:val="18"/>
              </w:rPr>
              <w:t>M.2 for PCIe SSD 1</w:t>
            </w:r>
            <w:r>
              <w:rPr>
                <w:rFonts w:hint="eastAsia" w:asciiTheme="minorEastAsia" w:hAnsiTheme="minorEastAsia"/>
                <w:sz w:val="18"/>
                <w:szCs w:val="18"/>
              </w:rPr>
              <w:t>个；支持可拆卸防尘罩；</w:t>
            </w:r>
            <w:r>
              <w:rPr>
                <w:rFonts w:asciiTheme="minorEastAsia" w:hAnsiTheme="minorEastAsia"/>
                <w:sz w:val="18"/>
                <w:szCs w:val="18"/>
              </w:rPr>
              <w:t>USB</w:t>
            </w:r>
            <w:r>
              <w:rPr>
                <w:rFonts w:hint="eastAsia" w:asciiTheme="minorEastAsia" w:hAnsiTheme="minorEastAsia"/>
                <w:sz w:val="18"/>
                <w:szCs w:val="18"/>
              </w:rPr>
              <w:t>屏蔽</w:t>
            </w:r>
          </w:p>
          <w:p>
            <w:pPr>
              <w:rPr>
                <w:rFonts w:asciiTheme="minorEastAsia" w:hAnsiTheme="minorEastAsia"/>
                <w:sz w:val="18"/>
                <w:szCs w:val="18"/>
              </w:rPr>
            </w:pPr>
            <w:r>
              <w:rPr>
                <w:rFonts w:hint="eastAsia" w:cs="宋体" w:asciiTheme="minorEastAsia" w:hAnsiTheme="minorEastAsia"/>
                <w:color w:val="000000"/>
                <w:kern w:val="0"/>
                <w:sz w:val="18"/>
                <w:szCs w:val="18"/>
              </w:rPr>
              <w:t>硬盘保护：主板集成硬盘保护网络同传功能，支持对传输数据进行加密，一键恢复功能。</w:t>
            </w:r>
          </w:p>
          <w:p>
            <w:pPr>
              <w:rPr>
                <w:rFonts w:asciiTheme="minorEastAsia" w:hAnsiTheme="minorEastAsia"/>
                <w:sz w:val="18"/>
                <w:szCs w:val="18"/>
              </w:rPr>
            </w:pPr>
            <w:r>
              <w:rPr>
                <w:rFonts w:hint="eastAsia" w:asciiTheme="minorEastAsia" w:hAnsiTheme="minorEastAsia"/>
                <w:b/>
                <w:sz w:val="18"/>
                <w:szCs w:val="18"/>
              </w:rPr>
              <w:t>或</w:t>
            </w:r>
            <w:r>
              <w:rPr>
                <w:rFonts w:hint="eastAsia" w:asciiTheme="minorEastAsia" w:hAnsiTheme="minorEastAsia"/>
                <w:sz w:val="18"/>
                <w:szCs w:val="18"/>
              </w:rPr>
              <w:t>软件应用安全性：预装原厂同品牌集中部署和管理软件；软件方式实现系统部署、集中管理和硬盘保护功能：支持跨网段部署，支持后台部署，自动推送，不影响学生端上课使用；支持跨网段、一台服务器实现多机房集中管理；支持无限制还原点使用，任意创建还原点，每个还原点可以任意分发给不同学生端；支持断电、断点续传；无需专业服务器，锁定键盘鼠标、</w:t>
            </w:r>
            <w:r>
              <w:rPr>
                <w:rFonts w:asciiTheme="minorEastAsia" w:hAnsiTheme="minorEastAsia"/>
                <w:sz w:val="18"/>
                <w:szCs w:val="18"/>
              </w:rPr>
              <w:t>USB</w:t>
            </w:r>
            <w:r>
              <w:rPr>
                <w:rFonts w:hint="eastAsia" w:asciiTheme="minorEastAsia" w:hAnsiTheme="minorEastAsia"/>
                <w:sz w:val="18"/>
                <w:szCs w:val="18"/>
              </w:rPr>
              <w:t>、网口等；支持远程控制学生端，可以实施远程查看、远程控制、修改机器</w:t>
            </w:r>
            <w:r>
              <w:rPr>
                <w:rFonts w:asciiTheme="minorEastAsia" w:hAnsiTheme="minorEastAsia"/>
                <w:sz w:val="18"/>
                <w:szCs w:val="18"/>
              </w:rPr>
              <w:t>IP</w:t>
            </w:r>
            <w:r>
              <w:rPr>
                <w:rFonts w:hint="eastAsia" w:asciiTheme="minorEastAsia" w:hAnsiTheme="minorEastAsia"/>
                <w:sz w:val="18"/>
                <w:szCs w:val="18"/>
              </w:rPr>
              <w:t>、机器名称等操作。支持镜像集中管理、集中增量管理，灵活实现快照更新支持学生端多硬盘配置。</w:t>
            </w:r>
          </w:p>
          <w:p>
            <w:pPr>
              <w:widowControl/>
              <w:jc w:val="left"/>
              <w:rPr>
                <w:rFonts w:asciiTheme="minorEastAsia" w:hAnsiTheme="minorEastAsia"/>
                <w:sz w:val="18"/>
                <w:szCs w:val="18"/>
              </w:rPr>
            </w:pPr>
            <w:r>
              <w:rPr>
                <w:rFonts w:hint="eastAsia" w:asciiTheme="minorEastAsia" w:hAnsiTheme="minorEastAsia"/>
                <w:b/>
                <w:sz w:val="18"/>
                <w:szCs w:val="18"/>
              </w:rPr>
              <w:t>或</w:t>
            </w:r>
            <w:r>
              <w:rPr>
                <w:rFonts w:hint="eastAsia" w:cs="宋体" w:asciiTheme="minorEastAsia" w:hAnsiTheme="minorEastAsia"/>
                <w:color w:val="000000"/>
                <w:kern w:val="0"/>
                <w:sz w:val="18"/>
                <w:szCs w:val="18"/>
              </w:rPr>
              <w:t>提供系统备份恢复功能；可同时保留系统出厂备份和用户自定义备份；可设置管理员密码，防止非法备份与恢复，通过</w:t>
            </w:r>
            <w:r>
              <w:rPr>
                <w:rFonts w:cs="宋体" w:asciiTheme="minorEastAsia" w:hAnsiTheme="minorEastAsia"/>
                <w:color w:val="000000"/>
                <w:kern w:val="0"/>
                <w:sz w:val="18"/>
                <w:szCs w:val="18"/>
              </w:rPr>
              <w:t>BIOS控制USB enable或者disable，并能识别键盘/鼠标/打印机等非存储设备</w:t>
            </w:r>
            <w:r>
              <w:rPr>
                <w:rFonts w:hint="eastAsia" w:cs="宋体" w:asciiTheme="minorEastAsia" w:hAnsiTheme="minorEastAsia"/>
                <w:kern w:val="0"/>
                <w:sz w:val="18"/>
                <w:szCs w:val="18"/>
              </w:rPr>
              <w:t>配置知库企业网盘，提供文档存储、文件交互、文件共享和文件协作，建立自主可控、安全可靠的文件管理体系。包含公告、微博、建立讨论组和群组等功能，提供系统用户点对点和点对面的信息沟通和文档分享的手段，能基于云盘文件快速实现共享协作。支持应用扩展，可以扩展如投票、用户调查、快记账、公告、公文审批等应用与知库进行对接，实现企业网盘与企业内部信息化系统互联互通，同时支持开发</w:t>
            </w:r>
            <w:r>
              <w:rPr>
                <w:rFonts w:cs="宋体" w:asciiTheme="minorEastAsia" w:hAnsiTheme="minorEastAsia"/>
                <w:kern w:val="0"/>
                <w:sz w:val="18"/>
                <w:szCs w:val="18"/>
              </w:rPr>
              <w:t>REST API，统一帐号认证，让用户能够通过一次登录访问所有应用程序。</w:t>
            </w:r>
          </w:p>
          <w:p>
            <w:pPr>
              <w:rPr>
                <w:rFonts w:asciiTheme="minorEastAsia" w:hAnsiTheme="minorEastAsia"/>
                <w:sz w:val="18"/>
                <w:szCs w:val="18"/>
              </w:rPr>
            </w:pPr>
            <w:r>
              <w:rPr>
                <w:rFonts w:hint="eastAsia" w:asciiTheme="minorEastAsia" w:hAnsiTheme="minorEastAsia"/>
                <w:sz w:val="18"/>
                <w:szCs w:val="18"/>
              </w:rPr>
              <w:t>安全标准：</w:t>
            </w:r>
            <w:r>
              <w:rPr>
                <w:rFonts w:asciiTheme="minorEastAsia" w:hAnsiTheme="minorEastAsia"/>
                <w:sz w:val="18"/>
                <w:szCs w:val="18"/>
              </w:rPr>
              <w:t>CCC</w:t>
            </w:r>
            <w:r>
              <w:rPr>
                <w:rFonts w:hint="eastAsia" w:asciiTheme="minorEastAsia" w:hAnsiTheme="minorEastAsia"/>
                <w:sz w:val="18"/>
                <w:szCs w:val="18"/>
              </w:rPr>
              <w:t>认证</w:t>
            </w:r>
          </w:p>
          <w:p>
            <w:pPr>
              <w:rPr>
                <w:rFonts w:asciiTheme="minorEastAsia" w:hAnsiTheme="minorEastAsia"/>
                <w:sz w:val="18"/>
                <w:szCs w:val="18"/>
              </w:rPr>
            </w:pPr>
            <w:r>
              <w:rPr>
                <w:rFonts w:hint="eastAsia" w:asciiTheme="minorEastAsia" w:hAnsiTheme="minorEastAsia"/>
                <w:sz w:val="18"/>
                <w:szCs w:val="18"/>
              </w:rPr>
              <w:t>环境兼容性：电磁兼容性</w:t>
            </w:r>
            <w:r>
              <w:rPr>
                <w:rFonts w:asciiTheme="minorEastAsia" w:hAnsiTheme="minorEastAsia"/>
                <w:sz w:val="18"/>
                <w:szCs w:val="18"/>
              </w:rPr>
              <w:t>B</w:t>
            </w:r>
            <w:r>
              <w:rPr>
                <w:rFonts w:hint="eastAsia" w:asciiTheme="minorEastAsia" w:hAnsiTheme="minorEastAsia"/>
                <w:sz w:val="18"/>
                <w:szCs w:val="18"/>
              </w:rPr>
              <w:t>级</w:t>
            </w:r>
          </w:p>
          <w:p>
            <w:pPr>
              <w:rPr>
                <w:rFonts w:asciiTheme="minorEastAsia" w:hAnsiTheme="minorEastAsia"/>
                <w:sz w:val="18"/>
                <w:szCs w:val="18"/>
              </w:rPr>
            </w:pPr>
            <w:r>
              <w:rPr>
                <w:rFonts w:hint="eastAsia" w:asciiTheme="minorEastAsia" w:hAnsiTheme="minorEastAsia"/>
                <w:sz w:val="18"/>
                <w:szCs w:val="18"/>
              </w:rPr>
              <w:t>能效：</w:t>
            </w:r>
            <w:r>
              <w:rPr>
                <w:rFonts w:asciiTheme="minorEastAsia" w:hAnsiTheme="minorEastAsia"/>
                <w:sz w:val="18"/>
                <w:szCs w:val="18"/>
              </w:rPr>
              <w:t>CECP,CELP,CEL</w:t>
            </w:r>
          </w:p>
          <w:p>
            <w:pPr>
              <w:rPr>
                <w:rFonts w:asciiTheme="minorEastAsia" w:hAnsiTheme="minorEastAsia"/>
                <w:sz w:val="18"/>
                <w:szCs w:val="18"/>
              </w:rPr>
            </w:pPr>
            <w:r>
              <w:rPr>
                <w:rFonts w:hint="eastAsia" w:asciiTheme="minorEastAsia" w:hAnsiTheme="minorEastAsia"/>
                <w:sz w:val="18"/>
                <w:szCs w:val="18"/>
              </w:rPr>
              <w:t>★操作系统：预装正版</w:t>
            </w:r>
            <w:r>
              <w:rPr>
                <w:rFonts w:asciiTheme="minorEastAsia" w:hAnsiTheme="minorEastAsia"/>
                <w:sz w:val="18"/>
                <w:szCs w:val="18"/>
              </w:rPr>
              <w:t>WIN10</w:t>
            </w:r>
            <w:r>
              <w:rPr>
                <w:rFonts w:hint="eastAsia" w:asciiTheme="minorEastAsia" w:hAnsiTheme="minorEastAsia"/>
                <w:sz w:val="18"/>
                <w:szCs w:val="18"/>
              </w:rPr>
              <w:t>系统</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3</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显示器</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10台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w:t>
            </w:r>
            <w:r>
              <w:rPr>
                <w:rFonts w:asciiTheme="minorEastAsia" w:hAnsiTheme="minorEastAsia"/>
                <w:sz w:val="18"/>
                <w:szCs w:val="18"/>
              </w:rPr>
              <w:t>LED</w:t>
            </w:r>
            <w:r>
              <w:rPr>
                <w:rFonts w:hint="eastAsia" w:asciiTheme="minorEastAsia" w:hAnsiTheme="minorEastAsia"/>
                <w:sz w:val="18"/>
                <w:szCs w:val="18"/>
              </w:rPr>
              <w:t>显示器</w:t>
            </w:r>
          </w:p>
          <w:p>
            <w:pPr>
              <w:rPr>
                <w:rFonts w:asciiTheme="minorEastAsia" w:hAnsiTheme="minorEastAsia"/>
                <w:sz w:val="18"/>
                <w:szCs w:val="18"/>
              </w:rPr>
            </w:pPr>
            <w:r>
              <w:rPr>
                <w:rFonts w:hint="eastAsia" w:asciiTheme="minorEastAsia" w:hAnsiTheme="minorEastAsia"/>
                <w:sz w:val="18"/>
                <w:szCs w:val="18"/>
              </w:rPr>
              <w:t>显示器尺寸：</w:t>
            </w:r>
            <w:r>
              <w:rPr>
                <w:rFonts w:asciiTheme="minorEastAsia" w:hAnsiTheme="minorEastAsia"/>
                <w:sz w:val="18"/>
                <w:szCs w:val="18"/>
              </w:rPr>
              <w:t>19.5</w:t>
            </w:r>
            <w:r>
              <w:rPr>
                <w:rFonts w:hint="eastAsia" w:asciiTheme="minorEastAsia" w:hAnsiTheme="minorEastAsia"/>
                <w:sz w:val="18"/>
                <w:szCs w:val="18"/>
              </w:rPr>
              <w:t>寸</w:t>
            </w:r>
          </w:p>
          <w:p>
            <w:pPr>
              <w:rPr>
                <w:rFonts w:asciiTheme="minorEastAsia" w:hAnsiTheme="minorEastAsia"/>
                <w:sz w:val="18"/>
                <w:szCs w:val="18"/>
              </w:rPr>
            </w:pPr>
            <w:r>
              <w:rPr>
                <w:rFonts w:hint="eastAsia" w:asciiTheme="minorEastAsia" w:hAnsiTheme="minorEastAsia"/>
                <w:sz w:val="18"/>
                <w:szCs w:val="18"/>
              </w:rPr>
              <w:t>显示器分辨率：</w:t>
            </w:r>
            <w:r>
              <w:rPr>
                <w:rFonts w:hint="eastAsia" w:cs="宋体" w:asciiTheme="minorEastAsia" w:hAnsiTheme="minorEastAsia"/>
                <w:color w:val="000000"/>
                <w:kern w:val="0"/>
                <w:sz w:val="18"/>
                <w:szCs w:val="18"/>
              </w:rPr>
              <w:t>≥</w:t>
            </w:r>
            <w:r>
              <w:rPr>
                <w:rFonts w:asciiTheme="minorEastAsia" w:hAnsiTheme="minorEastAsia"/>
                <w:sz w:val="18"/>
                <w:szCs w:val="18"/>
              </w:rPr>
              <w:t>1440 x 900</w:t>
            </w:r>
          </w:p>
          <w:p>
            <w:pPr>
              <w:rPr>
                <w:rFonts w:asciiTheme="minorEastAsia" w:hAnsiTheme="minorEastAsia"/>
                <w:sz w:val="18"/>
                <w:szCs w:val="18"/>
              </w:rPr>
            </w:pPr>
            <w:r>
              <w:rPr>
                <w:rFonts w:hint="eastAsia" w:asciiTheme="minorEastAsia" w:hAnsiTheme="minorEastAsia"/>
                <w:sz w:val="18"/>
                <w:szCs w:val="18"/>
              </w:rPr>
              <w:t>显示比例：</w:t>
            </w:r>
            <w:r>
              <w:rPr>
                <w:rFonts w:hint="eastAsia" w:cs="宋体" w:asciiTheme="minorEastAsia" w:hAnsiTheme="minorEastAsia"/>
                <w:color w:val="000000"/>
                <w:kern w:val="0"/>
                <w:sz w:val="18"/>
                <w:szCs w:val="18"/>
              </w:rPr>
              <w:t>≥</w:t>
            </w:r>
            <w:r>
              <w:rPr>
                <w:rFonts w:asciiTheme="minorEastAsia" w:hAnsiTheme="minorEastAsia"/>
                <w:sz w:val="18"/>
                <w:szCs w:val="18"/>
              </w:rPr>
              <w:t>16:9</w:t>
            </w:r>
          </w:p>
          <w:p>
            <w:pPr>
              <w:rPr>
                <w:rFonts w:asciiTheme="minorEastAsia" w:hAnsiTheme="minorEastAsia"/>
                <w:sz w:val="18"/>
                <w:szCs w:val="18"/>
              </w:rPr>
            </w:pPr>
            <w:r>
              <w:rPr>
                <w:rFonts w:hint="eastAsia" w:asciiTheme="minorEastAsia" w:hAnsiTheme="minorEastAsia"/>
                <w:sz w:val="18"/>
                <w:szCs w:val="18"/>
              </w:rPr>
              <w:t>接口：</w:t>
            </w:r>
            <w:r>
              <w:rPr>
                <w:rFonts w:asciiTheme="minorEastAsia" w:hAnsiTheme="minorEastAsia"/>
                <w:sz w:val="18"/>
                <w:szCs w:val="18"/>
              </w:rPr>
              <w:t xml:space="preserve">VGA </w:t>
            </w:r>
          </w:p>
          <w:p>
            <w:pPr>
              <w:rPr>
                <w:rFonts w:asciiTheme="minorEastAsia" w:hAnsiTheme="minorEastAsia"/>
                <w:sz w:val="18"/>
                <w:szCs w:val="18"/>
              </w:rPr>
            </w:pPr>
            <w:r>
              <w:rPr>
                <w:rFonts w:hint="eastAsia" w:asciiTheme="minorEastAsia" w:hAnsiTheme="minorEastAsia"/>
                <w:sz w:val="18"/>
                <w:szCs w:val="18"/>
              </w:rPr>
              <w:t>对比度：</w:t>
            </w:r>
            <w:r>
              <w:rPr>
                <w:rFonts w:hint="eastAsia" w:cs="宋体" w:asciiTheme="minorEastAsia" w:hAnsiTheme="minorEastAsia"/>
                <w:color w:val="000000"/>
                <w:kern w:val="0"/>
                <w:sz w:val="18"/>
                <w:szCs w:val="18"/>
              </w:rPr>
              <w:t>≥</w:t>
            </w:r>
            <w:r>
              <w:rPr>
                <w:rFonts w:hint="eastAsia" w:asciiTheme="minorEastAsia" w:hAnsiTheme="minorEastAsia"/>
                <w:sz w:val="18"/>
                <w:szCs w:val="18"/>
              </w:rPr>
              <w:t>6</w:t>
            </w:r>
            <w:r>
              <w:rPr>
                <w:rFonts w:asciiTheme="minorEastAsia" w:hAnsiTheme="minorEastAsia"/>
                <w:sz w:val="18"/>
                <w:szCs w:val="18"/>
              </w:rPr>
              <w:t>00:1</w:t>
            </w:r>
          </w:p>
          <w:p>
            <w:pPr>
              <w:rPr>
                <w:rFonts w:asciiTheme="minorEastAsia" w:hAnsiTheme="minorEastAsia"/>
                <w:sz w:val="18"/>
                <w:szCs w:val="18"/>
              </w:rPr>
            </w:pPr>
            <w:r>
              <w:rPr>
                <w:rFonts w:hint="eastAsia" w:asciiTheme="minorEastAsia" w:hAnsiTheme="minorEastAsia"/>
                <w:sz w:val="18"/>
                <w:szCs w:val="18"/>
              </w:rPr>
              <w:t>响应时间：≤</w:t>
            </w:r>
            <w:r>
              <w:rPr>
                <w:rFonts w:asciiTheme="minorEastAsia" w:hAnsiTheme="minorEastAsia"/>
                <w:sz w:val="18"/>
                <w:szCs w:val="18"/>
              </w:rPr>
              <w:t>2</w:t>
            </w:r>
            <w:r>
              <w:rPr>
                <w:rFonts w:hint="eastAsia" w:asciiTheme="minorEastAsia" w:hAnsiTheme="minorEastAsia"/>
                <w:sz w:val="18"/>
                <w:szCs w:val="18"/>
              </w:rPr>
              <w:t>秒</w:t>
            </w:r>
          </w:p>
          <w:p>
            <w:pPr>
              <w:rPr>
                <w:rFonts w:asciiTheme="minorEastAsia" w:hAnsiTheme="minorEastAsia"/>
                <w:sz w:val="18"/>
                <w:szCs w:val="18"/>
              </w:rPr>
            </w:pPr>
            <w:r>
              <w:rPr>
                <w:rFonts w:hint="eastAsia" w:asciiTheme="minorEastAsia" w:hAnsiTheme="minorEastAsia"/>
                <w:sz w:val="18"/>
                <w:szCs w:val="18"/>
              </w:rPr>
              <w:t>亮度：</w:t>
            </w:r>
            <w:r>
              <w:rPr>
                <w:rFonts w:hint="eastAsia" w:cs="宋体" w:asciiTheme="minorEastAsia" w:hAnsiTheme="minorEastAsia"/>
                <w:color w:val="000000"/>
                <w:kern w:val="0"/>
                <w:sz w:val="18"/>
                <w:szCs w:val="18"/>
              </w:rPr>
              <w:t>≥</w:t>
            </w:r>
            <w:r>
              <w:rPr>
                <w:rFonts w:hint="eastAsia" w:asciiTheme="minorEastAsia" w:hAnsiTheme="minorEastAsia"/>
                <w:sz w:val="18"/>
                <w:szCs w:val="18"/>
              </w:rPr>
              <w:t>200nits</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3</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显示器</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10台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w:t>
            </w:r>
            <w:r>
              <w:rPr>
                <w:rFonts w:asciiTheme="minorEastAsia" w:hAnsiTheme="minorEastAsia"/>
                <w:sz w:val="18"/>
                <w:szCs w:val="18"/>
              </w:rPr>
              <w:t>LED</w:t>
            </w:r>
            <w:r>
              <w:rPr>
                <w:rFonts w:hint="eastAsia" w:asciiTheme="minorEastAsia" w:hAnsiTheme="minorEastAsia"/>
                <w:sz w:val="18"/>
                <w:szCs w:val="18"/>
              </w:rPr>
              <w:t>显示器</w:t>
            </w:r>
          </w:p>
          <w:p>
            <w:pPr>
              <w:rPr>
                <w:rFonts w:asciiTheme="minorEastAsia" w:hAnsiTheme="minorEastAsia"/>
                <w:sz w:val="18"/>
                <w:szCs w:val="18"/>
              </w:rPr>
            </w:pPr>
            <w:r>
              <w:rPr>
                <w:rFonts w:hint="eastAsia" w:asciiTheme="minorEastAsia" w:hAnsiTheme="minorEastAsia"/>
                <w:sz w:val="18"/>
                <w:szCs w:val="18"/>
              </w:rPr>
              <w:t>显示器尺寸：</w:t>
            </w:r>
            <w:r>
              <w:rPr>
                <w:rFonts w:asciiTheme="minorEastAsia" w:hAnsiTheme="minorEastAsia"/>
                <w:sz w:val="18"/>
                <w:szCs w:val="18"/>
              </w:rPr>
              <w:t>21.5</w:t>
            </w:r>
            <w:r>
              <w:rPr>
                <w:rFonts w:hint="eastAsia" w:asciiTheme="minorEastAsia" w:hAnsiTheme="minorEastAsia"/>
                <w:sz w:val="18"/>
                <w:szCs w:val="18"/>
              </w:rPr>
              <w:t>寸</w:t>
            </w:r>
          </w:p>
          <w:p>
            <w:pPr>
              <w:rPr>
                <w:rFonts w:asciiTheme="minorEastAsia" w:hAnsiTheme="minorEastAsia"/>
                <w:sz w:val="18"/>
                <w:szCs w:val="18"/>
              </w:rPr>
            </w:pPr>
            <w:r>
              <w:rPr>
                <w:rFonts w:hint="eastAsia" w:asciiTheme="minorEastAsia" w:hAnsiTheme="minorEastAsia"/>
                <w:sz w:val="18"/>
                <w:szCs w:val="18"/>
              </w:rPr>
              <w:t>显示器分辨率：</w:t>
            </w:r>
            <w:r>
              <w:rPr>
                <w:rFonts w:hint="eastAsia" w:cs="宋体" w:asciiTheme="minorEastAsia" w:hAnsiTheme="minorEastAsia"/>
                <w:color w:val="000000"/>
                <w:kern w:val="0"/>
                <w:sz w:val="18"/>
                <w:szCs w:val="18"/>
              </w:rPr>
              <w:t>≥</w:t>
            </w:r>
            <w:r>
              <w:rPr>
                <w:rFonts w:asciiTheme="minorEastAsia" w:hAnsiTheme="minorEastAsia"/>
                <w:sz w:val="18"/>
                <w:szCs w:val="18"/>
              </w:rPr>
              <w:t>1920x1080</w:t>
            </w:r>
          </w:p>
          <w:p>
            <w:pPr>
              <w:rPr>
                <w:rFonts w:asciiTheme="minorEastAsia" w:hAnsiTheme="minorEastAsia"/>
                <w:sz w:val="18"/>
                <w:szCs w:val="18"/>
              </w:rPr>
            </w:pPr>
            <w:r>
              <w:rPr>
                <w:rFonts w:hint="eastAsia" w:asciiTheme="minorEastAsia" w:hAnsiTheme="minorEastAsia"/>
                <w:sz w:val="18"/>
                <w:szCs w:val="18"/>
              </w:rPr>
              <w:t>显示比例：</w:t>
            </w:r>
            <w:r>
              <w:rPr>
                <w:rFonts w:hint="eastAsia" w:cs="宋体" w:asciiTheme="minorEastAsia" w:hAnsiTheme="minorEastAsia"/>
                <w:color w:val="000000"/>
                <w:kern w:val="0"/>
                <w:sz w:val="18"/>
                <w:szCs w:val="18"/>
              </w:rPr>
              <w:t>≥</w:t>
            </w:r>
            <w:r>
              <w:rPr>
                <w:rFonts w:asciiTheme="minorEastAsia" w:hAnsiTheme="minorEastAsia"/>
                <w:sz w:val="18"/>
                <w:szCs w:val="18"/>
              </w:rPr>
              <w:t>16:9</w:t>
            </w:r>
          </w:p>
          <w:p>
            <w:pPr>
              <w:rPr>
                <w:rFonts w:asciiTheme="minorEastAsia" w:hAnsiTheme="minorEastAsia"/>
                <w:sz w:val="18"/>
                <w:szCs w:val="18"/>
              </w:rPr>
            </w:pPr>
            <w:r>
              <w:rPr>
                <w:rFonts w:hint="eastAsia" w:asciiTheme="minorEastAsia" w:hAnsiTheme="minorEastAsia"/>
                <w:sz w:val="18"/>
                <w:szCs w:val="18"/>
              </w:rPr>
              <w:t>接口：</w:t>
            </w:r>
            <w:r>
              <w:rPr>
                <w:rFonts w:asciiTheme="minorEastAsia" w:hAnsiTheme="minorEastAsia"/>
                <w:sz w:val="18"/>
                <w:szCs w:val="18"/>
              </w:rPr>
              <w:t>VGA + DVI</w:t>
            </w:r>
            <w:r>
              <w:rPr>
                <w:rFonts w:hint="eastAsia" w:asciiTheme="minorEastAsia" w:hAnsiTheme="minorEastAsia"/>
                <w:sz w:val="18"/>
                <w:szCs w:val="18"/>
              </w:rPr>
              <w:t>或</w:t>
            </w:r>
            <w:r>
              <w:rPr>
                <w:rFonts w:asciiTheme="minorEastAsia" w:hAnsiTheme="minorEastAsia"/>
                <w:sz w:val="18"/>
                <w:szCs w:val="18"/>
              </w:rPr>
              <w:t>HDMI</w:t>
            </w:r>
          </w:p>
          <w:p>
            <w:pPr>
              <w:rPr>
                <w:rFonts w:asciiTheme="minorEastAsia" w:hAnsiTheme="minorEastAsia"/>
                <w:sz w:val="18"/>
                <w:szCs w:val="18"/>
              </w:rPr>
            </w:pPr>
            <w:r>
              <w:rPr>
                <w:rFonts w:hint="eastAsia" w:asciiTheme="minorEastAsia" w:hAnsiTheme="minorEastAsia"/>
                <w:sz w:val="18"/>
                <w:szCs w:val="18"/>
              </w:rPr>
              <w:t>对比度：</w:t>
            </w:r>
            <w:r>
              <w:rPr>
                <w:rFonts w:hint="eastAsia" w:cs="宋体" w:asciiTheme="minorEastAsia" w:hAnsiTheme="minorEastAsia"/>
                <w:color w:val="000000"/>
                <w:kern w:val="0"/>
                <w:sz w:val="18"/>
                <w:szCs w:val="18"/>
              </w:rPr>
              <w:t>≥</w:t>
            </w:r>
            <w:r>
              <w:rPr>
                <w:rFonts w:hint="eastAsia" w:asciiTheme="minorEastAsia" w:hAnsiTheme="minorEastAsia"/>
                <w:sz w:val="18"/>
                <w:szCs w:val="18"/>
              </w:rPr>
              <w:t>6</w:t>
            </w:r>
            <w:r>
              <w:rPr>
                <w:rFonts w:asciiTheme="minorEastAsia" w:hAnsiTheme="minorEastAsia"/>
                <w:sz w:val="18"/>
                <w:szCs w:val="18"/>
              </w:rPr>
              <w:t>00:1</w:t>
            </w:r>
          </w:p>
          <w:p>
            <w:pPr>
              <w:rPr>
                <w:rFonts w:asciiTheme="minorEastAsia" w:hAnsiTheme="minorEastAsia"/>
                <w:sz w:val="18"/>
                <w:szCs w:val="18"/>
              </w:rPr>
            </w:pPr>
            <w:r>
              <w:rPr>
                <w:rFonts w:hint="eastAsia" w:asciiTheme="minorEastAsia" w:hAnsiTheme="minorEastAsia"/>
                <w:sz w:val="18"/>
                <w:szCs w:val="18"/>
              </w:rPr>
              <w:t>响应时间：≤</w:t>
            </w:r>
            <w:r>
              <w:rPr>
                <w:rFonts w:asciiTheme="minorEastAsia" w:hAnsiTheme="minorEastAsia"/>
                <w:sz w:val="18"/>
                <w:szCs w:val="18"/>
              </w:rPr>
              <w:t>2</w:t>
            </w:r>
            <w:r>
              <w:rPr>
                <w:rFonts w:hint="eastAsia" w:asciiTheme="minorEastAsia" w:hAnsiTheme="minorEastAsia"/>
                <w:sz w:val="18"/>
                <w:szCs w:val="18"/>
              </w:rPr>
              <w:t>秒</w:t>
            </w:r>
          </w:p>
          <w:p>
            <w:pPr>
              <w:rPr>
                <w:rFonts w:asciiTheme="minorEastAsia" w:hAnsiTheme="minorEastAsia"/>
                <w:sz w:val="18"/>
                <w:szCs w:val="18"/>
              </w:rPr>
            </w:pPr>
            <w:r>
              <w:rPr>
                <w:rFonts w:hint="eastAsia" w:asciiTheme="minorEastAsia" w:hAnsiTheme="minorEastAsia"/>
                <w:sz w:val="18"/>
                <w:szCs w:val="18"/>
              </w:rPr>
              <w:t>亮度：</w:t>
            </w:r>
            <w:r>
              <w:rPr>
                <w:rFonts w:hint="eastAsia" w:cs="宋体" w:asciiTheme="minorEastAsia" w:hAnsiTheme="minorEastAsia"/>
                <w:color w:val="000000"/>
                <w:kern w:val="0"/>
                <w:sz w:val="18"/>
                <w:szCs w:val="18"/>
              </w:rPr>
              <w:t>≥</w:t>
            </w:r>
            <w:r>
              <w:rPr>
                <w:rFonts w:hint="eastAsia" w:asciiTheme="minorEastAsia" w:hAnsiTheme="minorEastAsia"/>
                <w:sz w:val="18"/>
                <w:szCs w:val="18"/>
              </w:rPr>
              <w:t>200nits</w:t>
            </w:r>
            <w:r>
              <w:rPr>
                <w:rFonts w:asciiTheme="minorEastAsia" w:hAnsiTheme="minorEastAsia"/>
                <w:sz w:val="18"/>
                <w:szCs w:val="18"/>
              </w:rPr>
              <w:t xml:space="preserve"> </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3</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显示器</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50台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w:t>
            </w:r>
            <w:r>
              <w:rPr>
                <w:rFonts w:asciiTheme="minorEastAsia" w:hAnsiTheme="minorEastAsia"/>
                <w:sz w:val="18"/>
                <w:szCs w:val="18"/>
              </w:rPr>
              <w:t>LED</w:t>
            </w:r>
            <w:r>
              <w:rPr>
                <w:rFonts w:hint="eastAsia" w:asciiTheme="minorEastAsia" w:hAnsiTheme="minorEastAsia"/>
                <w:sz w:val="18"/>
                <w:szCs w:val="18"/>
              </w:rPr>
              <w:t>显示器</w:t>
            </w:r>
          </w:p>
          <w:p>
            <w:pPr>
              <w:rPr>
                <w:rFonts w:asciiTheme="minorEastAsia" w:hAnsiTheme="minorEastAsia"/>
                <w:sz w:val="18"/>
                <w:szCs w:val="18"/>
              </w:rPr>
            </w:pPr>
            <w:r>
              <w:rPr>
                <w:rFonts w:hint="eastAsia" w:asciiTheme="minorEastAsia" w:hAnsiTheme="minorEastAsia"/>
                <w:sz w:val="18"/>
                <w:szCs w:val="18"/>
              </w:rPr>
              <w:t>显示器尺寸：</w:t>
            </w:r>
            <w:r>
              <w:rPr>
                <w:rFonts w:asciiTheme="minorEastAsia" w:hAnsiTheme="minorEastAsia"/>
                <w:sz w:val="18"/>
                <w:szCs w:val="18"/>
              </w:rPr>
              <w:t>23-24</w:t>
            </w:r>
            <w:r>
              <w:rPr>
                <w:rFonts w:hint="eastAsia" w:asciiTheme="minorEastAsia" w:hAnsiTheme="minorEastAsia"/>
                <w:sz w:val="18"/>
                <w:szCs w:val="18"/>
              </w:rPr>
              <w:t>寸</w:t>
            </w:r>
          </w:p>
          <w:p>
            <w:pPr>
              <w:rPr>
                <w:rFonts w:asciiTheme="minorEastAsia" w:hAnsiTheme="minorEastAsia"/>
                <w:sz w:val="18"/>
                <w:szCs w:val="18"/>
              </w:rPr>
            </w:pPr>
            <w:r>
              <w:rPr>
                <w:rFonts w:hint="eastAsia" w:asciiTheme="minorEastAsia" w:hAnsiTheme="minorEastAsia"/>
                <w:sz w:val="18"/>
                <w:szCs w:val="18"/>
              </w:rPr>
              <w:t>显示器分辨率：</w:t>
            </w:r>
            <w:r>
              <w:rPr>
                <w:rFonts w:hint="eastAsia" w:cs="宋体" w:asciiTheme="minorEastAsia" w:hAnsiTheme="minorEastAsia"/>
                <w:color w:val="000000"/>
                <w:kern w:val="0"/>
                <w:sz w:val="18"/>
                <w:szCs w:val="18"/>
              </w:rPr>
              <w:t>≥</w:t>
            </w:r>
            <w:r>
              <w:rPr>
                <w:rFonts w:asciiTheme="minorEastAsia" w:hAnsiTheme="minorEastAsia"/>
                <w:sz w:val="18"/>
                <w:szCs w:val="18"/>
              </w:rPr>
              <w:t>1920x1080</w:t>
            </w:r>
          </w:p>
          <w:p>
            <w:pPr>
              <w:rPr>
                <w:rFonts w:asciiTheme="minorEastAsia" w:hAnsiTheme="minorEastAsia"/>
                <w:sz w:val="18"/>
                <w:szCs w:val="18"/>
              </w:rPr>
            </w:pPr>
            <w:r>
              <w:rPr>
                <w:rFonts w:hint="eastAsia" w:asciiTheme="minorEastAsia" w:hAnsiTheme="minorEastAsia"/>
                <w:sz w:val="18"/>
                <w:szCs w:val="18"/>
              </w:rPr>
              <w:t>显示比例：</w:t>
            </w:r>
            <w:r>
              <w:rPr>
                <w:rFonts w:hint="eastAsia" w:cs="宋体" w:asciiTheme="minorEastAsia" w:hAnsiTheme="minorEastAsia"/>
                <w:color w:val="000000"/>
                <w:kern w:val="0"/>
                <w:sz w:val="18"/>
                <w:szCs w:val="18"/>
              </w:rPr>
              <w:t>≥</w:t>
            </w:r>
            <w:r>
              <w:rPr>
                <w:rFonts w:asciiTheme="minorEastAsia" w:hAnsiTheme="minorEastAsia"/>
                <w:sz w:val="18"/>
                <w:szCs w:val="18"/>
              </w:rPr>
              <w:t>16:9</w:t>
            </w:r>
          </w:p>
          <w:p>
            <w:pPr>
              <w:rPr>
                <w:rFonts w:asciiTheme="minorEastAsia" w:hAnsiTheme="minorEastAsia"/>
                <w:sz w:val="18"/>
                <w:szCs w:val="18"/>
              </w:rPr>
            </w:pPr>
            <w:r>
              <w:rPr>
                <w:rFonts w:hint="eastAsia" w:asciiTheme="minorEastAsia" w:hAnsiTheme="minorEastAsia"/>
                <w:sz w:val="18"/>
                <w:szCs w:val="18"/>
              </w:rPr>
              <w:t>接口：</w:t>
            </w:r>
            <w:r>
              <w:rPr>
                <w:rFonts w:asciiTheme="minorEastAsia" w:hAnsiTheme="minorEastAsia"/>
                <w:sz w:val="18"/>
                <w:szCs w:val="18"/>
              </w:rPr>
              <w:t>VGA + DVI</w:t>
            </w:r>
            <w:r>
              <w:rPr>
                <w:rFonts w:hint="eastAsia" w:asciiTheme="minorEastAsia" w:hAnsiTheme="minorEastAsia"/>
                <w:sz w:val="18"/>
                <w:szCs w:val="18"/>
              </w:rPr>
              <w:t>或</w:t>
            </w:r>
            <w:r>
              <w:rPr>
                <w:rFonts w:asciiTheme="minorEastAsia" w:hAnsiTheme="minorEastAsia"/>
                <w:sz w:val="18"/>
                <w:szCs w:val="18"/>
              </w:rPr>
              <w:t>HDMI</w:t>
            </w:r>
          </w:p>
          <w:p>
            <w:pPr>
              <w:rPr>
                <w:rFonts w:asciiTheme="minorEastAsia" w:hAnsiTheme="minorEastAsia"/>
                <w:sz w:val="18"/>
                <w:szCs w:val="18"/>
              </w:rPr>
            </w:pPr>
            <w:r>
              <w:rPr>
                <w:rFonts w:hint="eastAsia" w:asciiTheme="minorEastAsia" w:hAnsiTheme="minorEastAsia"/>
                <w:sz w:val="18"/>
                <w:szCs w:val="18"/>
              </w:rPr>
              <w:t>对比度：</w:t>
            </w:r>
            <w:r>
              <w:rPr>
                <w:rFonts w:hint="eastAsia" w:cs="宋体" w:asciiTheme="minorEastAsia" w:hAnsiTheme="minorEastAsia"/>
                <w:color w:val="000000"/>
                <w:kern w:val="0"/>
                <w:sz w:val="18"/>
                <w:szCs w:val="18"/>
              </w:rPr>
              <w:t>≥</w:t>
            </w:r>
            <w:r>
              <w:rPr>
                <w:rFonts w:asciiTheme="minorEastAsia" w:hAnsiTheme="minorEastAsia"/>
                <w:sz w:val="18"/>
                <w:szCs w:val="18"/>
              </w:rPr>
              <w:t>1000:1</w:t>
            </w:r>
          </w:p>
          <w:p>
            <w:pPr>
              <w:rPr>
                <w:rFonts w:asciiTheme="minorEastAsia" w:hAnsiTheme="minorEastAsia"/>
                <w:sz w:val="18"/>
                <w:szCs w:val="18"/>
              </w:rPr>
            </w:pPr>
            <w:r>
              <w:rPr>
                <w:rFonts w:hint="eastAsia" w:asciiTheme="minorEastAsia" w:hAnsiTheme="minorEastAsia"/>
                <w:sz w:val="18"/>
                <w:szCs w:val="18"/>
              </w:rPr>
              <w:t>响应时间：≤</w:t>
            </w:r>
            <w:r>
              <w:rPr>
                <w:rFonts w:asciiTheme="minorEastAsia" w:hAnsiTheme="minorEastAsia"/>
                <w:sz w:val="18"/>
                <w:szCs w:val="18"/>
              </w:rPr>
              <w:t>2</w:t>
            </w:r>
            <w:r>
              <w:rPr>
                <w:rFonts w:hint="eastAsia" w:asciiTheme="minorEastAsia" w:hAnsiTheme="minorEastAsia"/>
                <w:sz w:val="18"/>
                <w:szCs w:val="18"/>
              </w:rPr>
              <w:t>秒</w:t>
            </w:r>
          </w:p>
          <w:p>
            <w:pPr>
              <w:rPr>
                <w:rFonts w:asciiTheme="minorEastAsia" w:hAnsiTheme="minorEastAsia"/>
                <w:sz w:val="18"/>
                <w:szCs w:val="18"/>
              </w:rPr>
            </w:pPr>
            <w:r>
              <w:rPr>
                <w:rFonts w:hint="eastAsia" w:asciiTheme="minorEastAsia" w:hAnsiTheme="minorEastAsia"/>
                <w:sz w:val="18"/>
                <w:szCs w:val="18"/>
              </w:rPr>
              <w:t>亮度：</w:t>
            </w:r>
            <w:r>
              <w:rPr>
                <w:rFonts w:hint="eastAsia" w:cs="宋体" w:asciiTheme="minorEastAsia" w:hAnsiTheme="minorEastAsia"/>
                <w:color w:val="000000"/>
                <w:kern w:val="0"/>
                <w:sz w:val="18"/>
                <w:szCs w:val="18"/>
              </w:rPr>
              <w:t>≥</w:t>
            </w:r>
            <w:r>
              <w:rPr>
                <w:rFonts w:asciiTheme="minorEastAsia" w:hAnsiTheme="minorEastAsia"/>
                <w:sz w:val="18"/>
                <w:szCs w:val="18"/>
              </w:rPr>
              <w:t>250 cd/m2</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3</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笔记本</w:t>
            </w:r>
          </w:p>
        </w:tc>
        <w:tc>
          <w:tcPr>
            <w:tcW w:w="1296" w:type="dxa"/>
          </w:tcPr>
          <w:p>
            <w:pPr>
              <w:rPr>
                <w:rFonts w:asciiTheme="minorEastAsia" w:hAnsiTheme="minorEastAsia"/>
                <w:sz w:val="18"/>
                <w:szCs w:val="18"/>
              </w:rPr>
            </w:pPr>
            <w:r>
              <w:rPr>
                <w:rFonts w:hint="eastAsia" w:ascii="宋体" w:hAnsi="宋体" w:cs="宋体"/>
                <w:bCs/>
                <w:kern w:val="0"/>
                <w:sz w:val="18"/>
                <w:szCs w:val="18"/>
              </w:rPr>
              <w:t>戴尔（DELL） 、惠普（HP）、联想（lenovo）或同档次及以上其他品牌）</w:t>
            </w:r>
          </w:p>
        </w:tc>
        <w:tc>
          <w:tcPr>
            <w:tcW w:w="694" w:type="dxa"/>
          </w:tcPr>
          <w:p>
            <w:pPr>
              <w:rPr>
                <w:rFonts w:asciiTheme="minorEastAsia" w:hAnsiTheme="minorEastAsia"/>
                <w:sz w:val="18"/>
                <w:szCs w:val="18"/>
              </w:rPr>
            </w:pPr>
            <w:r>
              <w:rPr>
                <w:rFonts w:hint="eastAsia" w:asciiTheme="minorEastAsia" w:hAnsiTheme="minorEastAsia"/>
                <w:sz w:val="18"/>
                <w:szCs w:val="18"/>
              </w:rPr>
              <w:t>7台</w:t>
            </w:r>
          </w:p>
        </w:tc>
        <w:tc>
          <w:tcPr>
            <w:tcW w:w="5045" w:type="dxa"/>
          </w:tcPr>
          <w:p>
            <w:pPr>
              <w:rPr>
                <w:rFonts w:asciiTheme="minorEastAsia" w:hAnsiTheme="minorEastAsia"/>
                <w:sz w:val="18"/>
                <w:szCs w:val="18"/>
              </w:rPr>
            </w:pPr>
            <w:r>
              <w:rPr>
                <w:rFonts w:hint="eastAsia" w:asciiTheme="minorEastAsia" w:hAnsiTheme="minorEastAsia"/>
                <w:sz w:val="18"/>
                <w:szCs w:val="18"/>
              </w:rPr>
              <w:t>★品牌：品牌机</w:t>
            </w:r>
          </w:p>
          <w:p>
            <w:pPr>
              <w:rPr>
                <w:rFonts w:asciiTheme="minorEastAsia" w:hAnsiTheme="minorEastAsia"/>
                <w:sz w:val="18"/>
                <w:szCs w:val="18"/>
              </w:rPr>
            </w:pPr>
            <w:r>
              <w:rPr>
                <w:rFonts w:hint="eastAsia" w:asciiTheme="minorEastAsia" w:hAnsiTheme="minorEastAsia"/>
                <w:sz w:val="18"/>
                <w:szCs w:val="18"/>
              </w:rPr>
              <w:t>★</w:t>
            </w:r>
            <w:r>
              <w:rPr>
                <w:rFonts w:asciiTheme="minorEastAsia" w:hAnsiTheme="minorEastAsia"/>
                <w:sz w:val="18"/>
                <w:szCs w:val="18"/>
              </w:rPr>
              <w:t>CPU</w:t>
            </w:r>
            <w:r>
              <w:rPr>
                <w:rFonts w:hint="eastAsia" w:asciiTheme="minorEastAsia" w:hAnsiTheme="minorEastAsia"/>
                <w:sz w:val="18"/>
                <w:szCs w:val="18"/>
              </w:rPr>
              <w:t>：</w:t>
            </w:r>
            <w:r>
              <w:rPr>
                <w:rFonts w:asciiTheme="minorEastAsia" w:hAnsiTheme="minorEastAsia"/>
                <w:sz w:val="18"/>
                <w:szCs w:val="18"/>
              </w:rPr>
              <w:t>Intel i7-8550U</w:t>
            </w:r>
            <w:r>
              <w:rPr>
                <w:rFonts w:hint="eastAsia" w:asciiTheme="minorEastAsia" w:hAnsiTheme="minorEastAsia"/>
                <w:sz w:val="18"/>
                <w:szCs w:val="18"/>
              </w:rPr>
              <w:t>处理器</w:t>
            </w:r>
          </w:p>
          <w:p>
            <w:pPr>
              <w:rPr>
                <w:rFonts w:asciiTheme="minorEastAsia" w:hAnsiTheme="minorEastAsia"/>
                <w:sz w:val="18"/>
                <w:szCs w:val="18"/>
              </w:rPr>
            </w:pPr>
            <w:r>
              <w:rPr>
                <w:rFonts w:hint="eastAsia" w:asciiTheme="minorEastAsia" w:hAnsiTheme="minorEastAsia"/>
                <w:sz w:val="18"/>
                <w:szCs w:val="18"/>
              </w:rPr>
              <w:t>★主板：</w:t>
            </w:r>
            <w:r>
              <w:rPr>
                <w:rFonts w:asciiTheme="minorEastAsia" w:hAnsiTheme="minorEastAsia"/>
                <w:sz w:val="18"/>
                <w:szCs w:val="18"/>
              </w:rPr>
              <w:t xml:space="preserve">Intel </w:t>
            </w:r>
            <w:r>
              <w:rPr>
                <w:rFonts w:hint="eastAsia" w:asciiTheme="minorEastAsia" w:hAnsiTheme="minorEastAsia"/>
                <w:sz w:val="18"/>
                <w:szCs w:val="18"/>
              </w:rPr>
              <w:t>移动集成芯片组</w:t>
            </w:r>
          </w:p>
          <w:p>
            <w:pPr>
              <w:rPr>
                <w:rFonts w:asciiTheme="minorEastAsia" w:hAnsiTheme="minorEastAsia"/>
                <w:sz w:val="18"/>
                <w:szCs w:val="18"/>
              </w:rPr>
            </w:pPr>
            <w:r>
              <w:rPr>
                <w:rFonts w:hint="eastAsia" w:asciiTheme="minorEastAsia" w:hAnsiTheme="minorEastAsia"/>
                <w:sz w:val="18"/>
                <w:szCs w:val="18"/>
              </w:rPr>
              <w:t>★内存：</w:t>
            </w:r>
            <w:r>
              <w:rPr>
                <w:rFonts w:asciiTheme="minorEastAsia" w:hAnsiTheme="minorEastAsia"/>
                <w:sz w:val="18"/>
                <w:szCs w:val="18"/>
              </w:rPr>
              <w:t xml:space="preserve">8G DDR4 </w:t>
            </w:r>
          </w:p>
          <w:p>
            <w:pPr>
              <w:rPr>
                <w:rFonts w:asciiTheme="minorEastAsia" w:hAnsiTheme="minorEastAsia"/>
                <w:sz w:val="18"/>
                <w:szCs w:val="18"/>
              </w:rPr>
            </w:pPr>
            <w:r>
              <w:rPr>
                <w:rFonts w:hint="eastAsia" w:asciiTheme="minorEastAsia" w:hAnsiTheme="minorEastAsia"/>
                <w:sz w:val="18"/>
                <w:szCs w:val="18"/>
              </w:rPr>
              <w:t>★硬盘：</w:t>
            </w:r>
            <w:r>
              <w:rPr>
                <w:rFonts w:asciiTheme="minorEastAsia" w:hAnsiTheme="minorEastAsia"/>
                <w:sz w:val="18"/>
                <w:szCs w:val="18"/>
              </w:rPr>
              <w:t>256G SSD M.2</w:t>
            </w:r>
            <w:r>
              <w:rPr>
                <w:rFonts w:hint="eastAsia" w:asciiTheme="minorEastAsia" w:hAnsiTheme="minorEastAsia"/>
                <w:sz w:val="18"/>
                <w:szCs w:val="18"/>
              </w:rPr>
              <w:t>接口固态硬盘</w:t>
            </w:r>
          </w:p>
          <w:p>
            <w:pPr>
              <w:rPr>
                <w:rFonts w:asciiTheme="minorEastAsia" w:hAnsiTheme="minorEastAsia"/>
                <w:sz w:val="18"/>
                <w:szCs w:val="18"/>
              </w:rPr>
            </w:pPr>
            <w:r>
              <w:rPr>
                <w:rFonts w:hint="eastAsia" w:asciiTheme="minorEastAsia" w:hAnsiTheme="minorEastAsia"/>
                <w:sz w:val="18"/>
                <w:szCs w:val="18"/>
              </w:rPr>
              <w:t>显卡：</w:t>
            </w:r>
            <w:r>
              <w:rPr>
                <w:rFonts w:asciiTheme="minorEastAsia" w:hAnsiTheme="minorEastAsia"/>
                <w:sz w:val="18"/>
                <w:szCs w:val="18"/>
              </w:rPr>
              <w:t>Intel HD</w:t>
            </w:r>
            <w:r>
              <w:rPr>
                <w:rFonts w:hint="eastAsia" w:asciiTheme="minorEastAsia" w:hAnsiTheme="minorEastAsia"/>
                <w:sz w:val="18"/>
                <w:szCs w:val="18"/>
              </w:rPr>
              <w:t>高清显卡</w:t>
            </w:r>
          </w:p>
          <w:p>
            <w:pPr>
              <w:rPr>
                <w:rFonts w:asciiTheme="minorEastAsia" w:hAnsiTheme="minorEastAsia"/>
                <w:sz w:val="18"/>
                <w:szCs w:val="18"/>
              </w:rPr>
            </w:pPr>
            <w:r>
              <w:rPr>
                <w:rFonts w:hint="eastAsia" w:asciiTheme="minorEastAsia" w:hAnsiTheme="minorEastAsia"/>
                <w:sz w:val="18"/>
                <w:szCs w:val="18"/>
              </w:rPr>
              <w:t>声卡：集成声卡</w:t>
            </w:r>
          </w:p>
          <w:p>
            <w:pPr>
              <w:rPr>
                <w:rFonts w:asciiTheme="minorEastAsia" w:hAnsiTheme="minorEastAsia"/>
                <w:sz w:val="18"/>
                <w:szCs w:val="18"/>
              </w:rPr>
            </w:pPr>
            <w:r>
              <w:rPr>
                <w:rFonts w:hint="eastAsia" w:asciiTheme="minorEastAsia" w:hAnsiTheme="minorEastAsia"/>
                <w:sz w:val="18"/>
                <w:szCs w:val="18"/>
              </w:rPr>
              <w:t>屏幕屏：</w:t>
            </w:r>
            <w:r>
              <w:rPr>
                <w:rFonts w:asciiTheme="minorEastAsia" w:hAnsiTheme="minorEastAsia"/>
                <w:sz w:val="18"/>
                <w:szCs w:val="18"/>
              </w:rPr>
              <w:t>13.3</w:t>
            </w:r>
            <w:r>
              <w:rPr>
                <w:rFonts w:hint="eastAsia" w:asciiTheme="minorEastAsia" w:hAnsiTheme="minorEastAsia"/>
                <w:sz w:val="18"/>
                <w:szCs w:val="18"/>
              </w:rPr>
              <w:t>英寸</w:t>
            </w:r>
            <w:r>
              <w:rPr>
                <w:rFonts w:asciiTheme="minorEastAsia" w:hAnsiTheme="minorEastAsia"/>
                <w:sz w:val="18"/>
                <w:szCs w:val="18"/>
              </w:rPr>
              <w:t>IPS</w:t>
            </w:r>
            <w:r>
              <w:rPr>
                <w:rFonts w:hint="eastAsia" w:asciiTheme="minorEastAsia" w:hAnsiTheme="minorEastAsia"/>
                <w:sz w:val="18"/>
                <w:szCs w:val="18"/>
              </w:rPr>
              <w:t>屏（</w:t>
            </w:r>
            <w:r>
              <w:rPr>
                <w:rFonts w:asciiTheme="minorEastAsia" w:hAnsiTheme="minorEastAsia"/>
                <w:sz w:val="18"/>
                <w:szCs w:val="18"/>
              </w:rPr>
              <w:t>1920*1080</w:t>
            </w:r>
            <w:r>
              <w:rPr>
                <w:rFonts w:hint="eastAsia" w:asciiTheme="minorEastAsia" w:hAnsiTheme="minorEastAsia"/>
                <w:sz w:val="18"/>
                <w:szCs w:val="18"/>
              </w:rPr>
              <w:t>）或</w:t>
            </w:r>
            <w:r>
              <w:rPr>
                <w:rFonts w:asciiTheme="minorEastAsia" w:hAnsiTheme="minorEastAsia"/>
                <w:sz w:val="18"/>
                <w:szCs w:val="18"/>
              </w:rPr>
              <w:t xml:space="preserve">14.0" </w:t>
            </w:r>
            <w:r>
              <w:rPr>
                <w:rFonts w:hint="eastAsia" w:asciiTheme="minorEastAsia" w:hAnsiTheme="minorEastAsia"/>
                <w:sz w:val="18"/>
                <w:szCs w:val="18"/>
              </w:rPr>
              <w:t>高清</w:t>
            </w:r>
            <w:r>
              <w:rPr>
                <w:rFonts w:asciiTheme="minorEastAsia" w:hAnsiTheme="minorEastAsia"/>
                <w:sz w:val="18"/>
                <w:szCs w:val="18"/>
              </w:rPr>
              <w:t xml:space="preserve"> (1920*1080) IPS</w:t>
            </w:r>
            <w:r>
              <w:rPr>
                <w:rFonts w:hint="eastAsia" w:asciiTheme="minorEastAsia" w:hAnsiTheme="minorEastAsia"/>
                <w:sz w:val="18"/>
                <w:szCs w:val="18"/>
              </w:rPr>
              <w:t>屏</w:t>
            </w:r>
          </w:p>
          <w:p>
            <w:pPr>
              <w:rPr>
                <w:rFonts w:asciiTheme="minorEastAsia" w:hAnsiTheme="minorEastAsia"/>
                <w:sz w:val="18"/>
                <w:szCs w:val="18"/>
              </w:rPr>
            </w:pPr>
            <w:r>
              <w:rPr>
                <w:rFonts w:hint="eastAsia" w:asciiTheme="minorEastAsia" w:hAnsiTheme="minorEastAsia"/>
                <w:sz w:val="18"/>
                <w:szCs w:val="18"/>
              </w:rPr>
              <w:t>网卡：</w:t>
            </w:r>
            <w:r>
              <w:rPr>
                <w:rFonts w:asciiTheme="minorEastAsia" w:hAnsiTheme="minorEastAsia"/>
                <w:sz w:val="18"/>
                <w:szCs w:val="18"/>
              </w:rPr>
              <w:t>802.11AC 2x2 wifi(RT)+</w:t>
            </w:r>
            <w:r>
              <w:rPr>
                <w:rFonts w:hint="eastAsia" w:asciiTheme="minorEastAsia" w:hAnsiTheme="minorEastAsia"/>
                <w:sz w:val="18"/>
                <w:szCs w:val="18"/>
              </w:rPr>
              <w:t>蓝牙</w:t>
            </w:r>
            <w:r>
              <w:rPr>
                <w:rFonts w:asciiTheme="minorEastAsia" w:hAnsiTheme="minorEastAsia"/>
                <w:sz w:val="18"/>
                <w:szCs w:val="18"/>
              </w:rPr>
              <w:t>4.2</w:t>
            </w:r>
          </w:p>
          <w:p>
            <w:pPr>
              <w:rPr>
                <w:rFonts w:asciiTheme="minorEastAsia" w:hAnsiTheme="minorEastAsia"/>
                <w:sz w:val="18"/>
                <w:szCs w:val="18"/>
              </w:rPr>
            </w:pPr>
            <w:r>
              <w:rPr>
                <w:rFonts w:hint="eastAsia" w:asciiTheme="minorEastAsia" w:hAnsiTheme="minorEastAsia"/>
                <w:sz w:val="18"/>
                <w:szCs w:val="18"/>
              </w:rPr>
              <w:t>摄像头：</w:t>
            </w:r>
            <w:r>
              <w:rPr>
                <w:rFonts w:asciiTheme="minorEastAsia" w:hAnsiTheme="minorEastAsia"/>
                <w:sz w:val="18"/>
                <w:szCs w:val="18"/>
              </w:rPr>
              <w:t xml:space="preserve">720P </w:t>
            </w:r>
            <w:r>
              <w:rPr>
                <w:rFonts w:hint="eastAsia" w:asciiTheme="minorEastAsia" w:hAnsiTheme="minorEastAsia"/>
                <w:sz w:val="18"/>
                <w:szCs w:val="18"/>
              </w:rPr>
              <w:t>高清摄像头</w:t>
            </w:r>
          </w:p>
          <w:p>
            <w:pPr>
              <w:rPr>
                <w:rFonts w:asciiTheme="minorEastAsia" w:hAnsiTheme="minorEastAsia"/>
                <w:sz w:val="18"/>
                <w:szCs w:val="18"/>
              </w:rPr>
            </w:pPr>
            <w:r>
              <w:rPr>
                <w:rFonts w:hint="eastAsia" w:asciiTheme="minorEastAsia" w:hAnsiTheme="minorEastAsia"/>
                <w:sz w:val="18"/>
                <w:szCs w:val="18"/>
              </w:rPr>
              <w:t>★电池</w:t>
            </w:r>
            <w:r>
              <w:rPr>
                <w:rFonts w:asciiTheme="minorEastAsia" w:hAnsiTheme="minorEastAsia"/>
                <w:sz w:val="18"/>
                <w:szCs w:val="18"/>
              </w:rPr>
              <w:t xml:space="preserve">: </w:t>
            </w:r>
            <w:r>
              <w:rPr>
                <w:rFonts w:hint="eastAsia" w:asciiTheme="minorEastAsia" w:hAnsiTheme="minorEastAsia"/>
                <w:sz w:val="18"/>
                <w:szCs w:val="18"/>
              </w:rPr>
              <w:t>≥</w:t>
            </w:r>
            <w:r>
              <w:rPr>
                <w:rFonts w:asciiTheme="minorEastAsia" w:hAnsiTheme="minorEastAsia"/>
                <w:sz w:val="18"/>
                <w:szCs w:val="18"/>
              </w:rPr>
              <w:t>3</w:t>
            </w:r>
            <w:r>
              <w:rPr>
                <w:rFonts w:hint="eastAsia" w:asciiTheme="minorEastAsia" w:hAnsiTheme="minorEastAsia"/>
                <w:sz w:val="18"/>
                <w:szCs w:val="18"/>
              </w:rPr>
              <w:t>芯</w:t>
            </w:r>
            <w:r>
              <w:rPr>
                <w:rFonts w:asciiTheme="minorEastAsia" w:hAnsiTheme="minorEastAsia"/>
                <w:sz w:val="18"/>
                <w:szCs w:val="18"/>
              </w:rPr>
              <w:t>45 whr</w:t>
            </w:r>
            <w:r>
              <w:rPr>
                <w:rFonts w:hint="eastAsia" w:asciiTheme="minorEastAsia" w:hAnsiTheme="minorEastAsia"/>
                <w:sz w:val="18"/>
                <w:szCs w:val="18"/>
              </w:rPr>
              <w:t>长寿命电池</w:t>
            </w:r>
          </w:p>
          <w:p>
            <w:pPr>
              <w:rPr>
                <w:rFonts w:asciiTheme="minorEastAsia" w:hAnsiTheme="minorEastAsia"/>
                <w:sz w:val="18"/>
                <w:szCs w:val="18"/>
              </w:rPr>
            </w:pPr>
            <w:r>
              <w:rPr>
                <w:rFonts w:hint="eastAsia" w:asciiTheme="minorEastAsia" w:hAnsiTheme="minorEastAsia"/>
                <w:sz w:val="18"/>
                <w:szCs w:val="18"/>
              </w:rPr>
              <w:t>★操作系统：正版</w:t>
            </w:r>
            <w:r>
              <w:rPr>
                <w:rFonts w:asciiTheme="minorEastAsia" w:hAnsiTheme="minorEastAsia"/>
                <w:sz w:val="18"/>
                <w:szCs w:val="18"/>
              </w:rPr>
              <w:t>Win10 HB 64</w:t>
            </w:r>
            <w:r>
              <w:rPr>
                <w:rFonts w:hint="eastAsia" w:asciiTheme="minorEastAsia" w:hAnsiTheme="minorEastAsia"/>
                <w:sz w:val="18"/>
                <w:szCs w:val="18"/>
              </w:rPr>
              <w:t>位</w:t>
            </w:r>
            <w:r>
              <w:rPr>
                <w:rFonts w:asciiTheme="minorEastAsia" w:hAnsiTheme="minorEastAsia"/>
                <w:sz w:val="18"/>
                <w:szCs w:val="18"/>
              </w:rPr>
              <w:t>(</w:t>
            </w:r>
            <w:r>
              <w:rPr>
                <w:rFonts w:hint="eastAsia" w:asciiTheme="minorEastAsia" w:hAnsiTheme="minorEastAsia"/>
                <w:sz w:val="18"/>
                <w:szCs w:val="18"/>
              </w:rPr>
              <w:t>简体中文版</w:t>
            </w:r>
            <w:r>
              <w:rPr>
                <w:rFonts w:asciiTheme="minorEastAsia" w:hAnsiTheme="minorEastAsia"/>
                <w:sz w:val="18"/>
                <w:szCs w:val="18"/>
              </w:rPr>
              <w:t>)</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★质保：质保</w:t>
            </w:r>
            <w:r>
              <w:rPr>
                <w:rFonts w:asciiTheme="minorEastAsia" w:hAnsiTheme="minorEastAsia" w:eastAsiaTheme="minorEastAsia"/>
                <w:sz w:val="18"/>
                <w:szCs w:val="18"/>
              </w:rPr>
              <w:t>1</w:t>
            </w:r>
            <w:r>
              <w:rPr>
                <w:rFonts w:hint="eastAsia" w:asciiTheme="minorEastAsia" w:hAnsiTheme="minorEastAsia" w:eastAsiaTheme="minorEastAsia"/>
                <w:sz w:val="18"/>
                <w:szCs w:val="18"/>
              </w:rPr>
              <w:t>年</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服务：所有产品都必须原厂生产并且是正规渠道货，产品号及型号都必须一致，产品需原封到现场，投标人必须包含所有安装、调试及所需要的配件、材料。供货时提供的所有产品，可通过原厂质保商厂商的官方网站或官方电话查询其设备免费保修。</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激光一体机</w:t>
            </w:r>
          </w:p>
          <w:p>
            <w:pPr>
              <w:pStyle w:val="124"/>
              <w:ind w:firstLine="0" w:firstLineChars="0"/>
              <w:jc w:val="center"/>
              <w:rPr>
                <w:rFonts w:asciiTheme="minorEastAsia" w:hAnsiTheme="minorEastAsia" w:eastAsiaTheme="minorEastAsia"/>
                <w:sz w:val="18"/>
                <w:szCs w:val="18"/>
              </w:rPr>
            </w:pPr>
          </w:p>
          <w:p>
            <w:pPr>
              <w:pStyle w:val="124"/>
              <w:ind w:firstLine="0" w:firstLineChars="0"/>
              <w:jc w:val="center"/>
              <w:rPr>
                <w:rFonts w:asciiTheme="minorEastAsia" w:hAnsiTheme="minorEastAsia" w:eastAsiaTheme="minorEastAsia"/>
                <w:sz w:val="18"/>
                <w:szCs w:val="18"/>
              </w:rPr>
            </w:pPr>
          </w:p>
        </w:tc>
        <w:tc>
          <w:tcPr>
            <w:tcW w:w="1296" w:type="dxa"/>
          </w:tcPr>
          <w:p>
            <w:pPr>
              <w:rPr>
                <w:rFonts w:asciiTheme="minorEastAsia" w:hAnsiTheme="minorEastAsia"/>
                <w:sz w:val="18"/>
                <w:szCs w:val="18"/>
              </w:rPr>
            </w:pPr>
          </w:p>
        </w:tc>
        <w:tc>
          <w:tcPr>
            <w:tcW w:w="694" w:type="dxa"/>
          </w:tcPr>
          <w:p>
            <w:pPr>
              <w:rPr>
                <w:rFonts w:asciiTheme="minorEastAsia" w:hAnsiTheme="minorEastAsia"/>
                <w:sz w:val="18"/>
                <w:szCs w:val="18"/>
              </w:rPr>
            </w:pPr>
            <w:r>
              <w:rPr>
                <w:rFonts w:hint="eastAsia" w:asciiTheme="minorEastAsia" w:hAnsiTheme="minorEastAsia"/>
                <w:sz w:val="18"/>
                <w:szCs w:val="18"/>
              </w:rPr>
              <w:t>2台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产品类型：黑白激光多功能一体机</w:t>
            </w:r>
          </w:p>
          <w:p>
            <w:pPr>
              <w:rPr>
                <w:rFonts w:asciiTheme="minorEastAsia" w:hAnsiTheme="minorEastAsia"/>
                <w:sz w:val="18"/>
                <w:szCs w:val="18"/>
              </w:rPr>
            </w:pPr>
            <w:r>
              <w:rPr>
                <w:rFonts w:hint="eastAsia" w:asciiTheme="minorEastAsia" w:hAnsiTheme="minorEastAsia"/>
                <w:sz w:val="18"/>
                <w:szCs w:val="18"/>
              </w:rPr>
              <w:t>涵盖功能：打印</w:t>
            </w:r>
            <w:r>
              <w:rPr>
                <w:rFonts w:asciiTheme="minorEastAsia" w:hAnsiTheme="minorEastAsia"/>
                <w:sz w:val="18"/>
                <w:szCs w:val="18"/>
              </w:rPr>
              <w:t>/</w:t>
            </w:r>
            <w:r>
              <w:rPr>
                <w:rFonts w:hint="eastAsia" w:asciiTheme="minorEastAsia" w:hAnsiTheme="minorEastAsia"/>
                <w:sz w:val="18"/>
                <w:szCs w:val="18"/>
              </w:rPr>
              <w:t>复印</w:t>
            </w:r>
            <w:r>
              <w:rPr>
                <w:rFonts w:asciiTheme="minorEastAsia" w:hAnsiTheme="minorEastAsia"/>
                <w:sz w:val="18"/>
                <w:szCs w:val="18"/>
              </w:rPr>
              <w:t>/</w:t>
            </w:r>
            <w:r>
              <w:rPr>
                <w:rFonts w:hint="eastAsia" w:asciiTheme="minorEastAsia" w:hAnsiTheme="minorEastAsia"/>
                <w:sz w:val="18"/>
                <w:szCs w:val="18"/>
              </w:rPr>
              <w:t>扫描</w:t>
            </w:r>
            <w:r>
              <w:rPr>
                <w:rFonts w:asciiTheme="minorEastAsia" w:hAnsiTheme="minorEastAsia"/>
                <w:sz w:val="18"/>
                <w:szCs w:val="18"/>
              </w:rPr>
              <w:t>/</w:t>
            </w:r>
            <w:r>
              <w:rPr>
                <w:rFonts w:hint="eastAsia" w:asciiTheme="minorEastAsia" w:hAnsiTheme="minorEastAsia"/>
                <w:sz w:val="18"/>
                <w:szCs w:val="18"/>
              </w:rPr>
              <w:t>传真</w:t>
            </w:r>
          </w:p>
          <w:p>
            <w:pPr>
              <w:rPr>
                <w:rFonts w:asciiTheme="minorEastAsia" w:hAnsiTheme="minorEastAsia"/>
                <w:sz w:val="18"/>
                <w:szCs w:val="18"/>
              </w:rPr>
            </w:pPr>
            <w:r>
              <w:rPr>
                <w:rFonts w:hint="eastAsia" w:asciiTheme="minorEastAsia" w:hAnsiTheme="minorEastAsia"/>
                <w:sz w:val="18"/>
                <w:szCs w:val="18"/>
              </w:rPr>
              <w:t>最大处理幅面：</w:t>
            </w:r>
            <w:r>
              <w:rPr>
                <w:rFonts w:asciiTheme="minorEastAsia" w:hAnsiTheme="minorEastAsia"/>
                <w:sz w:val="18"/>
                <w:szCs w:val="18"/>
              </w:rPr>
              <w:t>A4</w:t>
            </w:r>
          </w:p>
          <w:p>
            <w:pPr>
              <w:rPr>
                <w:rFonts w:asciiTheme="minorEastAsia" w:hAnsiTheme="minorEastAsia"/>
                <w:sz w:val="18"/>
                <w:szCs w:val="18"/>
              </w:rPr>
            </w:pPr>
            <w:r>
              <w:rPr>
                <w:rFonts w:hint="eastAsia" w:asciiTheme="minorEastAsia" w:hAnsiTheme="minorEastAsia"/>
                <w:sz w:val="18"/>
                <w:szCs w:val="18"/>
              </w:rPr>
              <w:t>耗材类型：鼓粉分离</w:t>
            </w:r>
          </w:p>
          <w:p>
            <w:pPr>
              <w:rPr>
                <w:rFonts w:asciiTheme="minorEastAsia" w:hAnsiTheme="minorEastAsia"/>
                <w:sz w:val="18"/>
                <w:szCs w:val="18"/>
              </w:rPr>
            </w:pPr>
            <w:r>
              <w:rPr>
                <w:rFonts w:hint="eastAsia" w:asciiTheme="minorEastAsia" w:hAnsiTheme="minorEastAsia"/>
                <w:sz w:val="18"/>
                <w:szCs w:val="18"/>
              </w:rPr>
              <w:t>网络功能：支持有线网络打印</w:t>
            </w:r>
          </w:p>
          <w:p>
            <w:pPr>
              <w:rPr>
                <w:rFonts w:asciiTheme="minorEastAsia" w:hAnsiTheme="minorEastAsia"/>
                <w:sz w:val="18"/>
                <w:szCs w:val="18"/>
              </w:rPr>
            </w:pPr>
            <w:r>
              <w:rPr>
                <w:rFonts w:hint="eastAsia" w:asciiTheme="minorEastAsia" w:hAnsiTheme="minorEastAsia"/>
                <w:sz w:val="18"/>
                <w:szCs w:val="18"/>
              </w:rPr>
              <w:t>打印功能</w:t>
            </w:r>
          </w:p>
          <w:p>
            <w:pPr>
              <w:rPr>
                <w:rFonts w:asciiTheme="minorEastAsia" w:hAnsiTheme="minorEastAsia"/>
                <w:sz w:val="18"/>
                <w:szCs w:val="18"/>
              </w:rPr>
            </w:pPr>
            <w:r>
              <w:rPr>
                <w:rFonts w:hint="eastAsia" w:asciiTheme="minorEastAsia" w:hAnsiTheme="minorEastAsia"/>
                <w:sz w:val="18"/>
                <w:szCs w:val="18"/>
              </w:rPr>
              <w:t>黑白打印速度：</w:t>
            </w:r>
            <w:r>
              <w:rPr>
                <w:rFonts w:asciiTheme="minorEastAsia" w:hAnsiTheme="minorEastAsia"/>
                <w:sz w:val="18"/>
                <w:szCs w:val="18"/>
              </w:rPr>
              <w:t>40ppm</w:t>
            </w:r>
          </w:p>
          <w:p>
            <w:pPr>
              <w:rPr>
                <w:rFonts w:asciiTheme="minorEastAsia" w:hAnsiTheme="minorEastAsia"/>
                <w:sz w:val="18"/>
                <w:szCs w:val="18"/>
              </w:rPr>
            </w:pPr>
            <w:r>
              <w:rPr>
                <w:rFonts w:hint="eastAsia" w:asciiTheme="minorEastAsia" w:hAnsiTheme="minorEastAsia"/>
                <w:sz w:val="18"/>
                <w:szCs w:val="18"/>
              </w:rPr>
              <w:t>其它打印速度：双面打印：</w:t>
            </w:r>
            <w:r>
              <w:rPr>
                <w:rFonts w:asciiTheme="minorEastAsia" w:hAnsiTheme="minorEastAsia"/>
                <w:sz w:val="18"/>
                <w:szCs w:val="18"/>
              </w:rPr>
              <w:t>20ppm</w:t>
            </w:r>
          </w:p>
          <w:p>
            <w:pPr>
              <w:rPr>
                <w:rFonts w:asciiTheme="minorEastAsia" w:hAnsiTheme="minorEastAsia"/>
                <w:sz w:val="18"/>
                <w:szCs w:val="18"/>
              </w:rPr>
            </w:pPr>
            <w:r>
              <w:rPr>
                <w:rFonts w:hint="eastAsia" w:asciiTheme="minorEastAsia" w:hAnsiTheme="minorEastAsia"/>
                <w:sz w:val="18"/>
                <w:szCs w:val="18"/>
              </w:rPr>
              <w:t>打印分辨率：</w:t>
            </w:r>
            <w:r>
              <w:rPr>
                <w:rFonts w:asciiTheme="minorEastAsia" w:hAnsiTheme="minorEastAsia"/>
                <w:sz w:val="18"/>
                <w:szCs w:val="18"/>
              </w:rPr>
              <w:t>1200</w:t>
            </w:r>
            <w:r>
              <w:rPr>
                <w:rFonts w:hint="eastAsia" w:asciiTheme="minorEastAsia" w:hAnsiTheme="minorEastAsia"/>
                <w:sz w:val="18"/>
                <w:szCs w:val="18"/>
              </w:rPr>
              <w:t>×</w:t>
            </w:r>
            <w:r>
              <w:rPr>
                <w:rFonts w:asciiTheme="minorEastAsia" w:hAnsiTheme="minorEastAsia"/>
                <w:sz w:val="18"/>
                <w:szCs w:val="18"/>
              </w:rPr>
              <w:t>1200dpi</w:t>
            </w:r>
          </w:p>
          <w:p>
            <w:pPr>
              <w:rPr>
                <w:rFonts w:asciiTheme="minorEastAsia" w:hAnsiTheme="minorEastAsia"/>
                <w:sz w:val="18"/>
                <w:szCs w:val="18"/>
              </w:rPr>
            </w:pPr>
            <w:r>
              <w:rPr>
                <w:rFonts w:hint="eastAsia" w:asciiTheme="minorEastAsia" w:hAnsiTheme="minorEastAsia"/>
                <w:sz w:val="18"/>
                <w:szCs w:val="18"/>
              </w:rPr>
              <w:t>首页打印时间：＜</w:t>
            </w:r>
            <w:r>
              <w:rPr>
                <w:rFonts w:asciiTheme="minorEastAsia" w:hAnsiTheme="minorEastAsia"/>
                <w:sz w:val="18"/>
                <w:szCs w:val="18"/>
              </w:rPr>
              <w:t>7.2</w:t>
            </w:r>
            <w:r>
              <w:rPr>
                <w:rFonts w:hint="eastAsia" w:asciiTheme="minorEastAsia" w:hAnsiTheme="minorEastAsia"/>
                <w:sz w:val="18"/>
                <w:szCs w:val="18"/>
              </w:rPr>
              <w:t>秒</w:t>
            </w:r>
          </w:p>
          <w:p>
            <w:pPr>
              <w:rPr>
                <w:rFonts w:asciiTheme="minorEastAsia" w:hAnsiTheme="minorEastAsia"/>
                <w:sz w:val="18"/>
                <w:szCs w:val="18"/>
              </w:rPr>
            </w:pPr>
            <w:r>
              <w:rPr>
                <w:rFonts w:hint="eastAsia" w:asciiTheme="minorEastAsia" w:hAnsiTheme="minorEastAsia"/>
                <w:sz w:val="18"/>
                <w:szCs w:val="18"/>
              </w:rPr>
              <w:t>打印语言：</w:t>
            </w:r>
            <w:r>
              <w:rPr>
                <w:rFonts w:asciiTheme="minorEastAsia" w:hAnsiTheme="minorEastAsia"/>
                <w:sz w:val="18"/>
                <w:szCs w:val="18"/>
              </w:rPr>
              <w:t>PCL6</w:t>
            </w:r>
            <w:r>
              <w:rPr>
                <w:rFonts w:hint="eastAsia" w:asciiTheme="minorEastAsia" w:hAnsiTheme="minorEastAsia"/>
                <w:sz w:val="18"/>
                <w:szCs w:val="18"/>
              </w:rPr>
              <w:t>，</w:t>
            </w:r>
            <w:r>
              <w:rPr>
                <w:rFonts w:asciiTheme="minorEastAsia" w:hAnsiTheme="minorEastAsia"/>
                <w:sz w:val="18"/>
                <w:szCs w:val="18"/>
              </w:rPr>
              <w:t>BR-Script3</w:t>
            </w:r>
            <w:r>
              <w:rPr>
                <w:rFonts w:hint="eastAsia" w:asciiTheme="minorEastAsia" w:hAnsiTheme="minorEastAsia"/>
                <w:sz w:val="18"/>
                <w:szCs w:val="18"/>
              </w:rPr>
              <w:t>，</w:t>
            </w:r>
            <w:r>
              <w:rPr>
                <w:rFonts w:asciiTheme="minorEastAsia" w:hAnsiTheme="minorEastAsia"/>
                <w:sz w:val="18"/>
                <w:szCs w:val="18"/>
              </w:rPr>
              <w:t>IBM Proprinter XL</w:t>
            </w:r>
            <w:r>
              <w:rPr>
                <w:rFonts w:hint="eastAsia" w:asciiTheme="minorEastAsia" w:hAnsiTheme="minorEastAsia"/>
                <w:sz w:val="18"/>
                <w:szCs w:val="18"/>
              </w:rPr>
              <w:t>，</w:t>
            </w:r>
            <w:r>
              <w:rPr>
                <w:rFonts w:asciiTheme="minorEastAsia" w:hAnsiTheme="minorEastAsia"/>
                <w:sz w:val="18"/>
                <w:szCs w:val="18"/>
              </w:rPr>
              <w:t>Epson FX-850</w:t>
            </w:r>
            <w:r>
              <w:rPr>
                <w:rFonts w:hint="eastAsia" w:asciiTheme="minorEastAsia" w:hAnsiTheme="minorEastAsia"/>
                <w:sz w:val="18"/>
                <w:szCs w:val="18"/>
              </w:rPr>
              <w:t>，</w:t>
            </w:r>
            <w:r>
              <w:rPr>
                <w:rFonts w:asciiTheme="minorEastAsia" w:hAnsiTheme="minorEastAsia"/>
                <w:sz w:val="18"/>
                <w:szCs w:val="18"/>
              </w:rPr>
              <w:t>PDF version1.7</w:t>
            </w:r>
            <w:r>
              <w:rPr>
                <w:rFonts w:hint="eastAsia" w:asciiTheme="minorEastAsia" w:hAnsiTheme="minorEastAsia"/>
                <w:sz w:val="18"/>
                <w:szCs w:val="18"/>
              </w:rPr>
              <w:t>，</w:t>
            </w:r>
            <w:r>
              <w:rPr>
                <w:rFonts w:asciiTheme="minorEastAsia" w:hAnsiTheme="minorEastAsia"/>
                <w:sz w:val="18"/>
                <w:szCs w:val="18"/>
              </w:rPr>
              <w:t>XPS version 1.0</w:t>
            </w:r>
          </w:p>
          <w:p>
            <w:pPr>
              <w:rPr>
                <w:rFonts w:asciiTheme="minorEastAsia" w:hAnsiTheme="minorEastAsia"/>
                <w:sz w:val="18"/>
                <w:szCs w:val="18"/>
              </w:rPr>
            </w:pPr>
            <w:r>
              <w:rPr>
                <w:rFonts w:hint="eastAsia" w:asciiTheme="minorEastAsia" w:hAnsiTheme="minorEastAsia"/>
                <w:sz w:val="18"/>
                <w:szCs w:val="18"/>
              </w:rPr>
              <w:t>复印功能</w:t>
            </w:r>
          </w:p>
          <w:p>
            <w:pPr>
              <w:rPr>
                <w:rFonts w:asciiTheme="minorEastAsia" w:hAnsiTheme="minorEastAsia"/>
                <w:sz w:val="18"/>
                <w:szCs w:val="18"/>
              </w:rPr>
            </w:pPr>
            <w:r>
              <w:rPr>
                <w:rFonts w:hint="eastAsia" w:asciiTheme="minorEastAsia" w:hAnsiTheme="minorEastAsia"/>
                <w:sz w:val="18"/>
                <w:szCs w:val="18"/>
              </w:rPr>
              <w:t>复印速度：</w:t>
            </w:r>
            <w:r>
              <w:rPr>
                <w:rFonts w:asciiTheme="minorEastAsia" w:hAnsiTheme="minorEastAsia"/>
                <w:sz w:val="18"/>
                <w:szCs w:val="18"/>
              </w:rPr>
              <w:t>40cpm</w:t>
            </w:r>
          </w:p>
          <w:p>
            <w:pPr>
              <w:rPr>
                <w:rFonts w:asciiTheme="minorEastAsia" w:hAnsiTheme="minorEastAsia"/>
                <w:sz w:val="18"/>
                <w:szCs w:val="18"/>
              </w:rPr>
            </w:pPr>
            <w:r>
              <w:rPr>
                <w:rFonts w:hint="eastAsia" w:asciiTheme="minorEastAsia" w:hAnsiTheme="minorEastAsia"/>
                <w:sz w:val="18"/>
                <w:szCs w:val="18"/>
              </w:rPr>
              <w:t>复印分辨率：</w:t>
            </w:r>
            <w:r>
              <w:rPr>
                <w:rFonts w:asciiTheme="minorEastAsia" w:hAnsiTheme="minorEastAsia"/>
                <w:sz w:val="18"/>
                <w:szCs w:val="18"/>
              </w:rPr>
              <w:t>1200</w:t>
            </w:r>
            <w:r>
              <w:rPr>
                <w:rFonts w:hint="eastAsia" w:asciiTheme="minorEastAsia" w:hAnsiTheme="minorEastAsia"/>
                <w:sz w:val="18"/>
                <w:szCs w:val="18"/>
              </w:rPr>
              <w:t>×</w:t>
            </w:r>
            <w:r>
              <w:rPr>
                <w:rFonts w:asciiTheme="minorEastAsia" w:hAnsiTheme="minorEastAsia"/>
                <w:sz w:val="18"/>
                <w:szCs w:val="18"/>
              </w:rPr>
              <w:t>600dpi</w:t>
            </w:r>
          </w:p>
          <w:p>
            <w:pPr>
              <w:rPr>
                <w:rFonts w:asciiTheme="minorEastAsia" w:hAnsiTheme="minorEastAsia"/>
                <w:sz w:val="18"/>
                <w:szCs w:val="18"/>
              </w:rPr>
            </w:pPr>
            <w:r>
              <w:rPr>
                <w:rFonts w:asciiTheme="minorEastAsia" w:hAnsiTheme="minorEastAsia"/>
                <w:sz w:val="18"/>
                <w:szCs w:val="18"/>
              </w:rPr>
              <w:t>N</w:t>
            </w:r>
            <w:r>
              <w:rPr>
                <w:rFonts w:hint="eastAsia" w:asciiTheme="minorEastAsia" w:hAnsiTheme="minorEastAsia"/>
                <w:sz w:val="18"/>
                <w:szCs w:val="18"/>
              </w:rPr>
              <w:t>合</w:t>
            </w:r>
            <w:r>
              <w:rPr>
                <w:rFonts w:asciiTheme="minorEastAsia" w:hAnsiTheme="minorEastAsia"/>
                <w:sz w:val="18"/>
                <w:szCs w:val="18"/>
              </w:rPr>
              <w:t>1</w:t>
            </w:r>
            <w:r>
              <w:rPr>
                <w:rFonts w:hint="eastAsia" w:asciiTheme="minorEastAsia" w:hAnsiTheme="minorEastAsia"/>
                <w:sz w:val="18"/>
                <w:szCs w:val="18"/>
              </w:rPr>
              <w:t>复印：支持</w:t>
            </w:r>
            <w:r>
              <w:rPr>
                <w:rFonts w:asciiTheme="minorEastAsia" w:hAnsiTheme="minorEastAsia"/>
                <w:sz w:val="18"/>
                <w:szCs w:val="18"/>
              </w:rPr>
              <w:t>N</w:t>
            </w:r>
            <w:r>
              <w:rPr>
                <w:rFonts w:hint="eastAsia" w:asciiTheme="minorEastAsia" w:hAnsiTheme="minorEastAsia"/>
                <w:sz w:val="18"/>
                <w:szCs w:val="18"/>
              </w:rPr>
              <w:t>合</w:t>
            </w:r>
            <w:r>
              <w:rPr>
                <w:rFonts w:asciiTheme="minorEastAsia" w:hAnsiTheme="minorEastAsia"/>
                <w:sz w:val="18"/>
                <w:szCs w:val="18"/>
              </w:rPr>
              <w:t>1</w:t>
            </w:r>
            <w:r>
              <w:rPr>
                <w:rFonts w:hint="eastAsia" w:asciiTheme="minorEastAsia" w:hAnsiTheme="minorEastAsia"/>
                <w:sz w:val="18"/>
                <w:szCs w:val="18"/>
              </w:rPr>
              <w:t>复印</w:t>
            </w:r>
          </w:p>
          <w:p>
            <w:pPr>
              <w:rPr>
                <w:rFonts w:asciiTheme="minorEastAsia" w:hAnsiTheme="minorEastAsia"/>
                <w:sz w:val="18"/>
                <w:szCs w:val="18"/>
              </w:rPr>
            </w:pPr>
            <w:r>
              <w:rPr>
                <w:rFonts w:hint="eastAsia" w:asciiTheme="minorEastAsia" w:hAnsiTheme="minorEastAsia"/>
                <w:sz w:val="18"/>
                <w:szCs w:val="18"/>
              </w:rPr>
              <w:t>缩放范围：</w:t>
            </w:r>
            <w:r>
              <w:rPr>
                <w:rFonts w:asciiTheme="minorEastAsia" w:hAnsiTheme="minorEastAsia"/>
                <w:sz w:val="18"/>
                <w:szCs w:val="18"/>
              </w:rPr>
              <w:t>25-400%</w:t>
            </w:r>
            <w:r>
              <w:rPr>
                <w:rFonts w:hint="eastAsia" w:asciiTheme="minorEastAsia" w:hAnsiTheme="minorEastAsia"/>
                <w:sz w:val="18"/>
                <w:szCs w:val="18"/>
              </w:rPr>
              <w:t>（最小调整量为</w:t>
            </w:r>
            <w:r>
              <w:rPr>
                <w:rFonts w:asciiTheme="minorEastAsia" w:hAnsiTheme="minorEastAsia"/>
                <w:sz w:val="18"/>
                <w:szCs w:val="18"/>
              </w:rPr>
              <w:t>1%</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复印其它性能：支持双面复印</w:t>
            </w:r>
          </w:p>
          <w:p>
            <w:pPr>
              <w:rPr>
                <w:rFonts w:asciiTheme="minorEastAsia" w:hAnsiTheme="minorEastAsia"/>
                <w:sz w:val="18"/>
                <w:szCs w:val="18"/>
              </w:rPr>
            </w:pPr>
            <w:r>
              <w:rPr>
                <w:rFonts w:hint="eastAsia" w:asciiTheme="minorEastAsia" w:hAnsiTheme="minorEastAsia"/>
                <w:sz w:val="18"/>
                <w:szCs w:val="18"/>
              </w:rPr>
              <w:t>扫描功能</w:t>
            </w:r>
          </w:p>
          <w:p>
            <w:pPr>
              <w:rPr>
                <w:rFonts w:asciiTheme="minorEastAsia" w:hAnsiTheme="minorEastAsia"/>
                <w:sz w:val="18"/>
                <w:szCs w:val="18"/>
              </w:rPr>
            </w:pPr>
            <w:r>
              <w:rPr>
                <w:rFonts w:hint="eastAsia" w:asciiTheme="minorEastAsia" w:hAnsiTheme="minorEastAsia"/>
                <w:sz w:val="18"/>
                <w:szCs w:val="18"/>
              </w:rPr>
              <w:t>扫描控制器：标准配置</w:t>
            </w:r>
          </w:p>
          <w:p>
            <w:pPr>
              <w:rPr>
                <w:rFonts w:asciiTheme="minorEastAsia" w:hAnsiTheme="minorEastAsia"/>
                <w:sz w:val="18"/>
                <w:szCs w:val="18"/>
              </w:rPr>
            </w:pPr>
            <w:r>
              <w:rPr>
                <w:rFonts w:hint="eastAsia" w:asciiTheme="minorEastAsia" w:hAnsiTheme="minorEastAsia"/>
                <w:sz w:val="18"/>
                <w:szCs w:val="18"/>
              </w:rPr>
              <w:t>光学分辨率：</w:t>
            </w:r>
            <w:r>
              <w:rPr>
                <w:rFonts w:asciiTheme="minorEastAsia" w:hAnsiTheme="minorEastAsia"/>
                <w:sz w:val="18"/>
                <w:szCs w:val="18"/>
              </w:rPr>
              <w:t>1200</w:t>
            </w:r>
            <w:r>
              <w:rPr>
                <w:rFonts w:hint="eastAsia" w:asciiTheme="minorEastAsia" w:hAnsiTheme="minorEastAsia"/>
                <w:sz w:val="18"/>
                <w:szCs w:val="18"/>
              </w:rPr>
              <w:t>×</w:t>
            </w:r>
            <w:r>
              <w:rPr>
                <w:rFonts w:asciiTheme="minorEastAsia" w:hAnsiTheme="minorEastAsia"/>
                <w:sz w:val="18"/>
                <w:szCs w:val="18"/>
              </w:rPr>
              <w:t>1200dpi</w:t>
            </w:r>
          </w:p>
          <w:p>
            <w:pPr>
              <w:rPr>
                <w:rFonts w:asciiTheme="minorEastAsia" w:hAnsiTheme="minorEastAsia"/>
                <w:sz w:val="18"/>
                <w:szCs w:val="18"/>
              </w:rPr>
            </w:pPr>
            <w:r>
              <w:rPr>
                <w:rFonts w:hint="eastAsia" w:asciiTheme="minorEastAsia" w:hAnsiTheme="minorEastAsia"/>
                <w:sz w:val="18"/>
                <w:szCs w:val="18"/>
              </w:rPr>
              <w:t>最大分辨率：</w:t>
            </w:r>
            <w:r>
              <w:rPr>
                <w:rFonts w:asciiTheme="minorEastAsia" w:hAnsiTheme="minorEastAsia"/>
                <w:sz w:val="18"/>
                <w:szCs w:val="18"/>
              </w:rPr>
              <w:t>19200</w:t>
            </w:r>
            <w:r>
              <w:rPr>
                <w:rFonts w:hint="eastAsia" w:asciiTheme="minorEastAsia" w:hAnsiTheme="minorEastAsia"/>
                <w:sz w:val="18"/>
                <w:szCs w:val="18"/>
              </w:rPr>
              <w:t>×</w:t>
            </w:r>
            <w:r>
              <w:rPr>
                <w:rFonts w:asciiTheme="minorEastAsia" w:hAnsiTheme="minorEastAsia"/>
                <w:sz w:val="18"/>
                <w:szCs w:val="18"/>
              </w:rPr>
              <w:t>19200dpi</w:t>
            </w:r>
          </w:p>
          <w:p>
            <w:pPr>
              <w:rPr>
                <w:rFonts w:asciiTheme="minorEastAsia" w:hAnsiTheme="minorEastAsia"/>
                <w:sz w:val="18"/>
                <w:szCs w:val="18"/>
              </w:rPr>
            </w:pPr>
            <w:r>
              <w:rPr>
                <w:rFonts w:hint="eastAsia" w:asciiTheme="minorEastAsia" w:hAnsiTheme="minorEastAsia"/>
                <w:sz w:val="18"/>
                <w:szCs w:val="18"/>
              </w:rPr>
              <w:t>色彩深度：</w:t>
            </w:r>
            <w:r>
              <w:rPr>
                <w:rFonts w:asciiTheme="minorEastAsia" w:hAnsiTheme="minorEastAsia"/>
                <w:sz w:val="18"/>
                <w:szCs w:val="18"/>
              </w:rPr>
              <w:t>24</w:t>
            </w:r>
            <w:r>
              <w:rPr>
                <w:rFonts w:hint="eastAsia" w:asciiTheme="minorEastAsia" w:hAnsiTheme="minorEastAsia"/>
                <w:sz w:val="18"/>
                <w:szCs w:val="18"/>
              </w:rPr>
              <w:t>位</w:t>
            </w:r>
          </w:p>
          <w:p>
            <w:pPr>
              <w:rPr>
                <w:rFonts w:asciiTheme="minorEastAsia" w:hAnsiTheme="minorEastAsia"/>
                <w:sz w:val="18"/>
                <w:szCs w:val="18"/>
              </w:rPr>
            </w:pPr>
            <w:r>
              <w:rPr>
                <w:rFonts w:hint="eastAsia" w:asciiTheme="minorEastAsia" w:hAnsiTheme="minorEastAsia"/>
                <w:sz w:val="18"/>
                <w:szCs w:val="18"/>
              </w:rPr>
              <w:t>灰度等级：</w:t>
            </w:r>
            <w:r>
              <w:rPr>
                <w:rFonts w:asciiTheme="minorEastAsia" w:hAnsiTheme="minorEastAsia"/>
                <w:sz w:val="18"/>
                <w:szCs w:val="18"/>
              </w:rPr>
              <w:t>256</w:t>
            </w:r>
            <w:r>
              <w:rPr>
                <w:rFonts w:hint="eastAsia" w:asciiTheme="minorEastAsia" w:hAnsiTheme="minorEastAsia"/>
                <w:sz w:val="18"/>
                <w:szCs w:val="18"/>
              </w:rPr>
              <w:t>级</w:t>
            </w:r>
          </w:p>
          <w:p>
            <w:pPr>
              <w:rPr>
                <w:rFonts w:asciiTheme="minorEastAsia" w:hAnsiTheme="minorEastAsia"/>
                <w:sz w:val="18"/>
                <w:szCs w:val="18"/>
              </w:rPr>
            </w:pPr>
            <w:r>
              <w:rPr>
                <w:rFonts w:hint="eastAsia" w:asciiTheme="minorEastAsia" w:hAnsiTheme="minorEastAsia"/>
                <w:sz w:val="18"/>
                <w:szCs w:val="18"/>
              </w:rPr>
              <w:t>扫描其它性能：扫描至</w:t>
            </w:r>
            <w:r>
              <w:rPr>
                <w:rFonts w:asciiTheme="minorEastAsia" w:hAnsiTheme="minorEastAsia"/>
                <w:sz w:val="18"/>
                <w:szCs w:val="18"/>
              </w:rPr>
              <w:t>E-mail</w:t>
            </w:r>
            <w:r>
              <w:rPr>
                <w:rFonts w:hint="eastAsia" w:asciiTheme="minorEastAsia" w:hAnsiTheme="minorEastAsia"/>
                <w:sz w:val="18"/>
                <w:szCs w:val="18"/>
              </w:rPr>
              <w:t>，图像，文件，</w:t>
            </w:r>
            <w:r>
              <w:rPr>
                <w:rFonts w:asciiTheme="minorEastAsia" w:hAnsiTheme="minorEastAsia"/>
                <w:sz w:val="18"/>
                <w:szCs w:val="18"/>
              </w:rPr>
              <w:t>OCR</w:t>
            </w:r>
            <w:r>
              <w:rPr>
                <w:rFonts w:hint="eastAsia" w:asciiTheme="minorEastAsia" w:hAnsiTheme="minorEastAsia"/>
                <w:sz w:val="18"/>
                <w:szCs w:val="18"/>
              </w:rPr>
              <w:t>，</w:t>
            </w:r>
            <w:r>
              <w:rPr>
                <w:rFonts w:asciiTheme="minorEastAsia" w:hAnsiTheme="minorEastAsia"/>
                <w:sz w:val="18"/>
                <w:szCs w:val="18"/>
              </w:rPr>
              <w:t>FTP</w:t>
            </w:r>
            <w:r>
              <w:rPr>
                <w:rFonts w:hint="eastAsia" w:asciiTheme="minorEastAsia" w:hAnsiTheme="minorEastAsia"/>
                <w:sz w:val="18"/>
                <w:szCs w:val="18"/>
              </w:rPr>
              <w:t>，</w:t>
            </w:r>
            <w:r>
              <w:rPr>
                <w:rFonts w:asciiTheme="minorEastAsia" w:hAnsiTheme="minorEastAsia"/>
                <w:sz w:val="18"/>
                <w:szCs w:val="18"/>
              </w:rPr>
              <w:t>USB</w:t>
            </w:r>
            <w:r>
              <w:rPr>
                <w:rFonts w:hint="eastAsia" w:asciiTheme="minorEastAsia" w:hAnsiTheme="minorEastAsia"/>
                <w:sz w:val="18"/>
                <w:szCs w:val="18"/>
              </w:rPr>
              <w:t>，网</w:t>
            </w:r>
          </w:p>
          <w:p>
            <w:pPr>
              <w:rPr>
                <w:rFonts w:asciiTheme="minorEastAsia" w:hAnsiTheme="minorEastAsia"/>
                <w:sz w:val="18"/>
                <w:szCs w:val="18"/>
              </w:rPr>
            </w:pPr>
            <w:r>
              <w:rPr>
                <w:rFonts w:hint="eastAsia" w:asciiTheme="minorEastAsia" w:hAnsiTheme="minorEastAsia"/>
                <w:sz w:val="18"/>
                <w:szCs w:val="18"/>
              </w:rPr>
              <w:t>传真功能</w:t>
            </w:r>
          </w:p>
          <w:p>
            <w:pPr>
              <w:rPr>
                <w:rFonts w:asciiTheme="minorEastAsia" w:hAnsiTheme="minorEastAsia"/>
                <w:sz w:val="18"/>
                <w:szCs w:val="18"/>
              </w:rPr>
            </w:pPr>
            <w:r>
              <w:rPr>
                <w:rFonts w:hint="eastAsia" w:asciiTheme="minorEastAsia" w:hAnsiTheme="minorEastAsia"/>
                <w:sz w:val="18"/>
                <w:szCs w:val="18"/>
              </w:rPr>
              <w:t>传真控制器：标准配置</w:t>
            </w:r>
          </w:p>
          <w:p>
            <w:pPr>
              <w:rPr>
                <w:rFonts w:asciiTheme="minorEastAsia" w:hAnsiTheme="minorEastAsia"/>
                <w:sz w:val="18"/>
                <w:szCs w:val="18"/>
              </w:rPr>
            </w:pPr>
            <w:r>
              <w:rPr>
                <w:rFonts w:hint="eastAsia" w:asciiTheme="minorEastAsia" w:hAnsiTheme="minorEastAsia"/>
                <w:sz w:val="18"/>
                <w:szCs w:val="18"/>
              </w:rPr>
              <w:t>传真类型：黑白</w:t>
            </w:r>
          </w:p>
          <w:p>
            <w:pPr>
              <w:rPr>
                <w:rFonts w:asciiTheme="minorEastAsia" w:hAnsiTheme="minorEastAsia"/>
                <w:sz w:val="18"/>
                <w:szCs w:val="18"/>
              </w:rPr>
            </w:pPr>
            <w:r>
              <w:rPr>
                <w:rFonts w:hint="eastAsia" w:asciiTheme="minorEastAsia" w:hAnsiTheme="minorEastAsia"/>
                <w:sz w:val="18"/>
                <w:szCs w:val="18"/>
              </w:rPr>
              <w:t>调制解调器速度：</w:t>
            </w:r>
            <w:r>
              <w:rPr>
                <w:rFonts w:asciiTheme="minorEastAsia" w:hAnsiTheme="minorEastAsia"/>
                <w:sz w:val="18"/>
                <w:szCs w:val="18"/>
              </w:rPr>
              <w:t>33.6kbps</w:t>
            </w:r>
          </w:p>
          <w:p>
            <w:pPr>
              <w:rPr>
                <w:rFonts w:asciiTheme="minorEastAsia" w:hAnsiTheme="minorEastAsia"/>
                <w:sz w:val="18"/>
                <w:szCs w:val="18"/>
              </w:rPr>
            </w:pPr>
            <w:r>
              <w:rPr>
                <w:rFonts w:asciiTheme="minorEastAsia" w:hAnsiTheme="minorEastAsia"/>
                <w:sz w:val="18"/>
                <w:szCs w:val="18"/>
              </w:rPr>
              <w:t>PC-FAX</w:t>
            </w:r>
            <w:r>
              <w:rPr>
                <w:rFonts w:hint="eastAsia" w:asciiTheme="minorEastAsia" w:hAnsiTheme="minorEastAsia"/>
                <w:sz w:val="18"/>
                <w:szCs w:val="18"/>
              </w:rPr>
              <w:t>：</w:t>
            </w:r>
            <w:r>
              <w:rPr>
                <w:rFonts w:asciiTheme="minorEastAsia" w:hAnsiTheme="minorEastAsia"/>
                <w:sz w:val="18"/>
                <w:szCs w:val="18"/>
              </w:rPr>
              <w:t>PC-FAX</w:t>
            </w:r>
            <w:r>
              <w:rPr>
                <w:rFonts w:hint="eastAsia" w:asciiTheme="minorEastAsia" w:hAnsiTheme="minorEastAsia"/>
                <w:sz w:val="18"/>
                <w:szCs w:val="18"/>
              </w:rPr>
              <w:t>发送和接收双向</w:t>
            </w:r>
          </w:p>
          <w:p>
            <w:pPr>
              <w:rPr>
                <w:rFonts w:asciiTheme="minorEastAsia" w:hAnsiTheme="minorEastAsia"/>
                <w:sz w:val="18"/>
                <w:szCs w:val="18"/>
              </w:rPr>
            </w:pPr>
            <w:r>
              <w:rPr>
                <w:rFonts w:hint="eastAsia" w:asciiTheme="minorEastAsia" w:hAnsiTheme="minorEastAsia"/>
                <w:sz w:val="18"/>
                <w:szCs w:val="18"/>
              </w:rPr>
              <w:t>传真内存：最多</w:t>
            </w:r>
            <w:r>
              <w:rPr>
                <w:rFonts w:asciiTheme="minorEastAsia" w:hAnsiTheme="minorEastAsia"/>
                <w:sz w:val="18"/>
                <w:szCs w:val="18"/>
              </w:rPr>
              <w:t>500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拨号功能：速拨号：</w:t>
            </w:r>
            <w:r>
              <w:rPr>
                <w:rFonts w:asciiTheme="minorEastAsia" w:hAnsiTheme="minorEastAsia"/>
                <w:sz w:val="18"/>
                <w:szCs w:val="18"/>
              </w:rPr>
              <w:t>300</w:t>
            </w:r>
            <w:r>
              <w:rPr>
                <w:rFonts w:hint="eastAsia" w:asciiTheme="minorEastAsia" w:hAnsiTheme="minorEastAsia"/>
                <w:sz w:val="18"/>
                <w:szCs w:val="18"/>
              </w:rPr>
              <w:t>个，组拨号：</w:t>
            </w:r>
            <w:r>
              <w:rPr>
                <w:rFonts w:asciiTheme="minorEastAsia" w:hAnsiTheme="minorEastAsia"/>
                <w:sz w:val="18"/>
                <w:szCs w:val="18"/>
              </w:rPr>
              <w:t>20</w:t>
            </w:r>
            <w:r>
              <w:rPr>
                <w:rFonts w:hint="eastAsia" w:asciiTheme="minorEastAsia" w:hAnsiTheme="minorEastAsia"/>
                <w:sz w:val="18"/>
                <w:szCs w:val="18"/>
              </w:rPr>
              <w:t>组，自动重拨，多址发送：</w:t>
            </w:r>
            <w:r>
              <w:rPr>
                <w:rFonts w:asciiTheme="minorEastAsia" w:hAnsiTheme="minorEastAsia"/>
                <w:sz w:val="18"/>
                <w:szCs w:val="18"/>
              </w:rPr>
              <w:t>350</w:t>
            </w:r>
            <w:r>
              <w:rPr>
                <w:rFonts w:hint="eastAsia" w:asciiTheme="minorEastAsia" w:hAnsiTheme="minorEastAsia"/>
                <w:sz w:val="18"/>
                <w:szCs w:val="18"/>
              </w:rPr>
              <w:t>个</w:t>
            </w:r>
          </w:p>
          <w:p>
            <w:pPr>
              <w:rPr>
                <w:rFonts w:asciiTheme="minorEastAsia" w:hAnsiTheme="minorEastAsia"/>
                <w:sz w:val="18"/>
                <w:szCs w:val="18"/>
              </w:rPr>
            </w:pPr>
            <w:r>
              <w:rPr>
                <w:rFonts w:hint="eastAsia" w:asciiTheme="minorEastAsia" w:hAnsiTheme="minorEastAsia"/>
                <w:sz w:val="18"/>
                <w:szCs w:val="18"/>
              </w:rPr>
              <w:t>编码方式：</w:t>
            </w:r>
            <w:r>
              <w:rPr>
                <w:rFonts w:asciiTheme="minorEastAsia" w:hAnsiTheme="minorEastAsia"/>
                <w:sz w:val="18"/>
                <w:szCs w:val="18"/>
              </w:rPr>
              <w:t>MH/MR/MMR/JBIG</w:t>
            </w:r>
          </w:p>
          <w:p>
            <w:pPr>
              <w:rPr>
                <w:rFonts w:asciiTheme="minorEastAsia" w:hAnsiTheme="minorEastAsia"/>
                <w:sz w:val="18"/>
                <w:szCs w:val="18"/>
              </w:rPr>
            </w:pPr>
            <w:r>
              <w:rPr>
                <w:rFonts w:hint="eastAsia" w:asciiTheme="minorEastAsia" w:hAnsiTheme="minorEastAsia"/>
                <w:sz w:val="18"/>
                <w:szCs w:val="18"/>
              </w:rPr>
              <w:t>电话手柄：标配</w:t>
            </w:r>
          </w:p>
          <w:p>
            <w:pPr>
              <w:rPr>
                <w:rFonts w:asciiTheme="minorEastAsia" w:hAnsiTheme="minorEastAsia"/>
                <w:sz w:val="18"/>
                <w:szCs w:val="18"/>
              </w:rPr>
            </w:pPr>
            <w:r>
              <w:rPr>
                <w:rFonts w:hint="eastAsia" w:asciiTheme="minorEastAsia" w:hAnsiTheme="minorEastAsia"/>
                <w:sz w:val="18"/>
                <w:szCs w:val="18"/>
              </w:rPr>
              <w:t>传真其它性能</w:t>
            </w:r>
            <w:r>
              <w:rPr>
                <w:rFonts w:asciiTheme="minorEastAsia" w:hAnsiTheme="minorEastAsia"/>
                <w:sz w:val="18"/>
                <w:szCs w:val="18"/>
              </w:rPr>
              <w:t xml:space="preserve">: </w:t>
            </w:r>
            <w:r>
              <w:rPr>
                <w:rFonts w:hint="eastAsia" w:asciiTheme="minorEastAsia" w:hAnsiTheme="minorEastAsia"/>
                <w:sz w:val="18"/>
                <w:szCs w:val="18"/>
              </w:rPr>
              <w:t>内存发送</w:t>
            </w:r>
            <w:r>
              <w:rPr>
                <w:rFonts w:asciiTheme="minorEastAsia" w:hAnsiTheme="minorEastAsia"/>
                <w:sz w:val="18"/>
                <w:szCs w:val="18"/>
              </w:rPr>
              <w:t>/</w:t>
            </w:r>
            <w:r>
              <w:rPr>
                <w:rFonts w:hint="eastAsia" w:asciiTheme="minorEastAsia" w:hAnsiTheme="minorEastAsia"/>
                <w:sz w:val="18"/>
                <w:szCs w:val="18"/>
              </w:rPr>
              <w:t>无纸接收：最多</w:t>
            </w:r>
            <w:r>
              <w:rPr>
                <w:rFonts w:asciiTheme="minorEastAsia" w:hAnsiTheme="minorEastAsia"/>
                <w:sz w:val="18"/>
                <w:szCs w:val="18"/>
              </w:rPr>
              <w:t>500</w:t>
            </w:r>
            <w:r>
              <w:rPr>
                <w:rFonts w:hint="eastAsia" w:asciiTheme="minorEastAsia" w:hAnsiTheme="minorEastAsia"/>
                <w:sz w:val="18"/>
                <w:szCs w:val="18"/>
              </w:rPr>
              <w:t>页</w:t>
            </w:r>
            <w:r>
              <w:rPr>
                <w:rFonts w:asciiTheme="minorEastAsia" w:hAnsiTheme="minorEastAsia"/>
                <w:sz w:val="18"/>
                <w:szCs w:val="18"/>
              </w:rPr>
              <w:br w:type="textWrapping"/>
            </w:r>
            <w:r>
              <w:rPr>
                <w:rFonts w:hint="eastAsia" w:asciiTheme="minorEastAsia" w:hAnsiTheme="minorEastAsia"/>
                <w:sz w:val="18"/>
                <w:szCs w:val="18"/>
              </w:rPr>
              <w:t>自动缩小：自动缩小接收的传真以适应纸张尺寸</w:t>
            </w:r>
            <w:r>
              <w:rPr>
                <w:rFonts w:asciiTheme="minorEastAsia" w:hAnsiTheme="minorEastAsia"/>
                <w:sz w:val="18"/>
                <w:szCs w:val="18"/>
              </w:rPr>
              <w:br w:type="textWrapping"/>
            </w:r>
            <w:r>
              <w:rPr>
                <w:rFonts w:hint="eastAsia" w:asciiTheme="minorEastAsia" w:hAnsiTheme="minorEastAsia"/>
                <w:sz w:val="18"/>
                <w:szCs w:val="18"/>
              </w:rPr>
              <w:t>错误纠正模式：在</w:t>
            </w:r>
            <w:r>
              <w:rPr>
                <w:rFonts w:asciiTheme="minorEastAsia" w:hAnsiTheme="minorEastAsia"/>
                <w:sz w:val="18"/>
                <w:szCs w:val="18"/>
              </w:rPr>
              <w:t>ECM</w:t>
            </w:r>
            <w:r>
              <w:rPr>
                <w:rFonts w:hint="eastAsia" w:asciiTheme="minorEastAsia" w:hAnsiTheme="minorEastAsia"/>
                <w:sz w:val="18"/>
                <w:szCs w:val="18"/>
              </w:rPr>
              <w:t>打开时设备会自动检测错误确保接收到的传真无误</w:t>
            </w:r>
          </w:p>
          <w:p>
            <w:pPr>
              <w:rPr>
                <w:rFonts w:asciiTheme="minorEastAsia" w:hAnsiTheme="minorEastAsia"/>
                <w:sz w:val="18"/>
                <w:szCs w:val="18"/>
              </w:rPr>
            </w:pPr>
            <w:r>
              <w:rPr>
                <w:rFonts w:hint="eastAsia" w:asciiTheme="minorEastAsia" w:hAnsiTheme="minorEastAsia"/>
                <w:sz w:val="18"/>
                <w:szCs w:val="18"/>
              </w:rPr>
              <w:t>介质类型</w:t>
            </w:r>
            <w:r>
              <w:rPr>
                <w:rFonts w:asciiTheme="minorEastAsia" w:hAnsiTheme="minorEastAsia"/>
                <w:sz w:val="18"/>
                <w:szCs w:val="18"/>
              </w:rPr>
              <w:t>:</w:t>
            </w:r>
            <w:r>
              <w:rPr>
                <w:rFonts w:hint="eastAsia" w:asciiTheme="minorEastAsia" w:hAnsiTheme="minorEastAsia"/>
                <w:sz w:val="18"/>
                <w:szCs w:val="18"/>
              </w:rPr>
              <w:t>普通纸，薄纸，再生纸</w:t>
            </w:r>
          </w:p>
          <w:p>
            <w:pPr>
              <w:rPr>
                <w:rFonts w:asciiTheme="minorEastAsia" w:hAnsiTheme="minorEastAsia"/>
                <w:sz w:val="18"/>
                <w:szCs w:val="18"/>
              </w:rPr>
            </w:pPr>
            <w:r>
              <w:rPr>
                <w:rFonts w:hint="eastAsia" w:asciiTheme="minorEastAsia" w:hAnsiTheme="minorEastAsia"/>
                <w:sz w:val="18"/>
                <w:szCs w:val="18"/>
              </w:rPr>
              <w:t>介质尺寸</w:t>
            </w:r>
            <w:r>
              <w:rPr>
                <w:rFonts w:asciiTheme="minorEastAsia" w:hAnsiTheme="minorEastAsia"/>
                <w:sz w:val="18"/>
                <w:szCs w:val="18"/>
              </w:rPr>
              <w:t>: A4</w:t>
            </w:r>
            <w:r>
              <w:rPr>
                <w:rFonts w:hint="eastAsia" w:asciiTheme="minorEastAsia" w:hAnsiTheme="minorEastAsia"/>
                <w:sz w:val="18"/>
                <w:szCs w:val="18"/>
              </w:rPr>
              <w:t>，</w:t>
            </w:r>
            <w:r>
              <w:rPr>
                <w:rFonts w:asciiTheme="minorEastAsia" w:hAnsiTheme="minorEastAsia"/>
                <w:sz w:val="18"/>
                <w:szCs w:val="18"/>
              </w:rPr>
              <w:t>Letter</w:t>
            </w:r>
            <w:r>
              <w:rPr>
                <w:rFonts w:hint="eastAsia" w:asciiTheme="minorEastAsia" w:hAnsiTheme="minorEastAsia"/>
                <w:sz w:val="18"/>
                <w:szCs w:val="18"/>
              </w:rPr>
              <w:t>，</w:t>
            </w:r>
            <w:r>
              <w:rPr>
                <w:rFonts w:asciiTheme="minorEastAsia" w:hAnsiTheme="minorEastAsia"/>
                <w:sz w:val="18"/>
                <w:szCs w:val="18"/>
              </w:rPr>
              <w:t>B5(JIS)</w:t>
            </w:r>
            <w:r>
              <w:rPr>
                <w:rFonts w:hint="eastAsia" w:asciiTheme="minorEastAsia" w:hAnsiTheme="minorEastAsia"/>
                <w:sz w:val="18"/>
                <w:szCs w:val="18"/>
              </w:rPr>
              <w:t>，</w:t>
            </w:r>
            <w:r>
              <w:rPr>
                <w:rFonts w:asciiTheme="minorEastAsia" w:hAnsiTheme="minorEastAsia"/>
                <w:sz w:val="18"/>
                <w:szCs w:val="18"/>
              </w:rPr>
              <w:t>A5</w:t>
            </w:r>
            <w:r>
              <w:rPr>
                <w:rFonts w:hint="eastAsia" w:asciiTheme="minorEastAsia" w:hAnsiTheme="minorEastAsia"/>
                <w:sz w:val="18"/>
                <w:szCs w:val="18"/>
              </w:rPr>
              <w:t>，</w:t>
            </w:r>
            <w:r>
              <w:rPr>
                <w:rFonts w:asciiTheme="minorEastAsia" w:hAnsiTheme="minorEastAsia"/>
                <w:sz w:val="18"/>
                <w:szCs w:val="18"/>
              </w:rPr>
              <w:t>A5(</w:t>
            </w:r>
            <w:r>
              <w:rPr>
                <w:rFonts w:hint="eastAsia" w:asciiTheme="minorEastAsia" w:hAnsiTheme="minorEastAsia"/>
                <w:sz w:val="18"/>
                <w:szCs w:val="18"/>
              </w:rPr>
              <w:t>长边</w:t>
            </w:r>
            <w:r>
              <w:rPr>
                <w:rFonts w:asciiTheme="minorEastAsia" w:hAnsiTheme="minorEastAsia"/>
                <w:sz w:val="18"/>
                <w:szCs w:val="18"/>
              </w:rPr>
              <w:t>)</w:t>
            </w:r>
            <w:r>
              <w:rPr>
                <w:rFonts w:hint="eastAsia" w:asciiTheme="minorEastAsia" w:hAnsiTheme="minorEastAsia"/>
                <w:sz w:val="18"/>
                <w:szCs w:val="18"/>
              </w:rPr>
              <w:t>，</w:t>
            </w:r>
            <w:r>
              <w:rPr>
                <w:rFonts w:asciiTheme="minorEastAsia" w:hAnsiTheme="minorEastAsia"/>
                <w:sz w:val="18"/>
                <w:szCs w:val="18"/>
              </w:rPr>
              <w:t>A6</w:t>
            </w:r>
            <w:r>
              <w:rPr>
                <w:rFonts w:hint="eastAsia" w:asciiTheme="minorEastAsia" w:hAnsiTheme="minorEastAsia"/>
                <w:sz w:val="18"/>
                <w:szCs w:val="18"/>
              </w:rPr>
              <w:t>，</w:t>
            </w:r>
            <w:r>
              <w:rPr>
                <w:rFonts w:asciiTheme="minorEastAsia" w:hAnsiTheme="minorEastAsia"/>
                <w:sz w:val="18"/>
                <w:szCs w:val="18"/>
              </w:rPr>
              <w:t>Executive</w:t>
            </w:r>
            <w:r>
              <w:rPr>
                <w:rFonts w:hint="eastAsia" w:asciiTheme="minorEastAsia" w:hAnsiTheme="minorEastAsia"/>
                <w:sz w:val="18"/>
                <w:szCs w:val="18"/>
              </w:rPr>
              <w:t>，</w:t>
            </w:r>
            <w:r>
              <w:rPr>
                <w:rFonts w:asciiTheme="minorEastAsia" w:hAnsiTheme="minorEastAsia"/>
                <w:sz w:val="18"/>
                <w:szCs w:val="18"/>
              </w:rPr>
              <w:t>Legal</w:t>
            </w:r>
            <w:r>
              <w:rPr>
                <w:rFonts w:hint="eastAsia" w:asciiTheme="minorEastAsia" w:hAnsiTheme="minorEastAsia"/>
                <w:sz w:val="18"/>
                <w:szCs w:val="18"/>
              </w:rPr>
              <w:t>，</w:t>
            </w:r>
            <w:r>
              <w:rPr>
                <w:rFonts w:asciiTheme="minorEastAsia" w:hAnsiTheme="minorEastAsia"/>
                <w:sz w:val="18"/>
                <w:szCs w:val="18"/>
              </w:rPr>
              <w:t>Folio</w:t>
            </w:r>
            <w:r>
              <w:rPr>
                <w:rFonts w:hint="eastAsia" w:asciiTheme="minorEastAsia" w:hAnsiTheme="minorEastAsia"/>
                <w:sz w:val="18"/>
                <w:szCs w:val="18"/>
              </w:rPr>
              <w:t>，</w:t>
            </w:r>
            <w:r>
              <w:rPr>
                <w:rFonts w:asciiTheme="minorEastAsia" w:hAnsiTheme="minorEastAsia"/>
                <w:sz w:val="18"/>
                <w:szCs w:val="18"/>
              </w:rPr>
              <w:t>16K(195</w:t>
            </w:r>
            <w:r>
              <w:rPr>
                <w:rFonts w:hint="eastAsia" w:asciiTheme="minorEastAsia" w:hAnsiTheme="minorEastAsia"/>
                <w:sz w:val="18"/>
                <w:szCs w:val="18"/>
              </w:rPr>
              <w:t>×</w:t>
            </w:r>
            <w:r>
              <w:rPr>
                <w:rFonts w:asciiTheme="minorEastAsia" w:hAnsiTheme="minorEastAsia"/>
                <w:sz w:val="18"/>
                <w:szCs w:val="18"/>
              </w:rPr>
              <w:t>270mm)</w:t>
            </w:r>
            <w:r>
              <w:rPr>
                <w:rFonts w:hint="eastAsia" w:asciiTheme="minorEastAsia" w:hAnsiTheme="minorEastAsia"/>
                <w:sz w:val="18"/>
                <w:szCs w:val="18"/>
              </w:rPr>
              <w:t>，</w:t>
            </w:r>
            <w:r>
              <w:rPr>
                <w:rFonts w:asciiTheme="minorEastAsia" w:hAnsiTheme="minorEastAsia"/>
                <w:sz w:val="18"/>
                <w:szCs w:val="18"/>
              </w:rPr>
              <w:t>16K(184</w:t>
            </w:r>
            <w:r>
              <w:rPr>
                <w:rFonts w:hint="eastAsia" w:asciiTheme="minorEastAsia" w:hAnsiTheme="minorEastAsia"/>
                <w:sz w:val="18"/>
                <w:szCs w:val="18"/>
              </w:rPr>
              <w:t>×</w:t>
            </w:r>
            <w:r>
              <w:rPr>
                <w:rFonts w:asciiTheme="minorEastAsia" w:hAnsiTheme="minorEastAsia"/>
                <w:sz w:val="18"/>
                <w:szCs w:val="18"/>
              </w:rPr>
              <w:t>260mm)</w:t>
            </w:r>
            <w:r>
              <w:rPr>
                <w:rFonts w:hint="eastAsia" w:asciiTheme="minorEastAsia" w:hAnsiTheme="minorEastAsia"/>
                <w:sz w:val="18"/>
                <w:szCs w:val="18"/>
              </w:rPr>
              <w:t>，</w:t>
            </w:r>
            <w:r>
              <w:rPr>
                <w:rFonts w:asciiTheme="minorEastAsia" w:hAnsiTheme="minorEastAsia"/>
                <w:sz w:val="18"/>
                <w:szCs w:val="18"/>
              </w:rPr>
              <w:t>16K(197</w:t>
            </w:r>
            <w:r>
              <w:rPr>
                <w:rFonts w:hint="eastAsia" w:asciiTheme="minorEastAsia" w:hAnsiTheme="minorEastAsia"/>
                <w:sz w:val="18"/>
                <w:szCs w:val="18"/>
              </w:rPr>
              <w:t>×</w:t>
            </w:r>
            <w:r>
              <w:rPr>
                <w:rFonts w:asciiTheme="minorEastAsia" w:hAnsiTheme="minorEastAsia"/>
                <w:sz w:val="18"/>
                <w:szCs w:val="18"/>
              </w:rPr>
              <w:t>273mm)</w:t>
            </w:r>
          </w:p>
          <w:p>
            <w:pPr>
              <w:rPr>
                <w:rFonts w:asciiTheme="minorEastAsia" w:hAnsiTheme="minorEastAsia"/>
                <w:sz w:val="18"/>
                <w:szCs w:val="18"/>
              </w:rPr>
            </w:pPr>
            <w:r>
              <w:rPr>
                <w:rFonts w:hint="eastAsia" w:asciiTheme="minorEastAsia" w:hAnsiTheme="minorEastAsia"/>
                <w:sz w:val="18"/>
                <w:szCs w:val="18"/>
              </w:rPr>
              <w:t>供纸盒容量</w:t>
            </w:r>
            <w:r>
              <w:rPr>
                <w:rFonts w:asciiTheme="minorEastAsia" w:hAnsiTheme="minorEastAsia"/>
                <w:sz w:val="18"/>
                <w:szCs w:val="18"/>
              </w:rPr>
              <w:t xml:space="preserve">: </w:t>
            </w:r>
            <w:r>
              <w:rPr>
                <w:rFonts w:hint="eastAsia" w:asciiTheme="minorEastAsia" w:hAnsiTheme="minorEastAsia"/>
                <w:sz w:val="18"/>
                <w:szCs w:val="18"/>
              </w:rPr>
              <w:t>标配：</w:t>
            </w:r>
            <w:r>
              <w:rPr>
                <w:rFonts w:asciiTheme="minorEastAsia" w:hAnsiTheme="minorEastAsia"/>
                <w:sz w:val="18"/>
                <w:szCs w:val="18"/>
              </w:rPr>
              <w:t>250</w:t>
            </w:r>
            <w:r>
              <w:rPr>
                <w:rFonts w:hint="eastAsia" w:asciiTheme="minorEastAsia" w:hAnsiTheme="minorEastAsia"/>
                <w:sz w:val="18"/>
                <w:szCs w:val="18"/>
              </w:rPr>
              <w:t>页，选配：</w:t>
            </w:r>
            <w:r>
              <w:rPr>
                <w:rFonts w:asciiTheme="minorEastAsia" w:hAnsiTheme="minorEastAsia"/>
                <w:sz w:val="18"/>
                <w:szCs w:val="18"/>
              </w:rPr>
              <w:t>250</w:t>
            </w:r>
            <w:r>
              <w:rPr>
                <w:rFonts w:hint="eastAsia" w:asciiTheme="minorEastAsia" w:hAnsiTheme="minorEastAsia"/>
                <w:sz w:val="18"/>
                <w:szCs w:val="18"/>
              </w:rPr>
              <w:t>页或</w:t>
            </w:r>
            <w:r>
              <w:rPr>
                <w:rFonts w:asciiTheme="minorEastAsia" w:hAnsiTheme="minorEastAsia"/>
                <w:sz w:val="18"/>
                <w:szCs w:val="18"/>
              </w:rPr>
              <w:t>520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自动供纸器</w:t>
            </w:r>
            <w:r>
              <w:rPr>
                <w:rFonts w:asciiTheme="minorEastAsia" w:hAnsiTheme="minorEastAsia"/>
                <w:sz w:val="18"/>
                <w:szCs w:val="18"/>
              </w:rPr>
              <w:t xml:space="preserve">: </w:t>
            </w:r>
            <w:r>
              <w:rPr>
                <w:rFonts w:hint="eastAsia" w:asciiTheme="minorEastAsia" w:hAnsiTheme="minorEastAsia"/>
                <w:sz w:val="18"/>
                <w:szCs w:val="18"/>
              </w:rPr>
              <w:t>支持，达到</w:t>
            </w:r>
            <w:r>
              <w:rPr>
                <w:rFonts w:asciiTheme="minorEastAsia" w:hAnsiTheme="minorEastAsia"/>
                <w:sz w:val="18"/>
                <w:szCs w:val="18"/>
              </w:rPr>
              <w:t>50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显示屏</w:t>
            </w:r>
            <w:r>
              <w:rPr>
                <w:rFonts w:asciiTheme="minorEastAsia" w:hAnsiTheme="minorEastAsia"/>
                <w:sz w:val="18"/>
                <w:szCs w:val="18"/>
              </w:rPr>
              <w:t>: 3.7</w:t>
            </w:r>
            <w:r>
              <w:rPr>
                <w:rFonts w:hint="eastAsia" w:asciiTheme="minorEastAsia" w:hAnsiTheme="minorEastAsia"/>
                <w:sz w:val="18"/>
                <w:szCs w:val="18"/>
              </w:rPr>
              <w:t>英寸彩色液晶屏显示</w:t>
            </w:r>
          </w:p>
          <w:p>
            <w:pPr>
              <w:rPr>
                <w:rFonts w:asciiTheme="minorEastAsia" w:hAnsiTheme="minorEastAsia"/>
                <w:sz w:val="18"/>
                <w:szCs w:val="18"/>
              </w:rPr>
            </w:pPr>
            <w:r>
              <w:rPr>
                <w:rFonts w:hint="eastAsia" w:asciiTheme="minorEastAsia" w:hAnsiTheme="minorEastAsia"/>
                <w:sz w:val="18"/>
                <w:szCs w:val="18"/>
              </w:rPr>
              <w:t>接口类型</w:t>
            </w:r>
            <w:r>
              <w:rPr>
                <w:rFonts w:asciiTheme="minorEastAsia" w:hAnsiTheme="minorEastAsia"/>
                <w:sz w:val="18"/>
                <w:szCs w:val="18"/>
              </w:rPr>
              <w:t>: USB2.0</w:t>
            </w:r>
            <w:r>
              <w:rPr>
                <w:rFonts w:hint="eastAsia" w:asciiTheme="minorEastAsia" w:hAnsiTheme="minorEastAsia"/>
                <w:sz w:val="18"/>
                <w:szCs w:val="18"/>
              </w:rPr>
              <w:t>，</w:t>
            </w:r>
            <w:r>
              <w:rPr>
                <w:rFonts w:asciiTheme="minorEastAsia" w:hAnsiTheme="minorEastAsia"/>
                <w:sz w:val="18"/>
                <w:szCs w:val="18"/>
              </w:rPr>
              <w:t>10Base-T/100Base-TX</w:t>
            </w:r>
            <w:r>
              <w:rPr>
                <w:rFonts w:hint="eastAsia" w:asciiTheme="minorEastAsia" w:hAnsiTheme="minorEastAsia"/>
                <w:sz w:val="18"/>
                <w:szCs w:val="18"/>
              </w:rPr>
              <w:t>（</w:t>
            </w:r>
            <w:r>
              <w:rPr>
                <w:rFonts w:asciiTheme="minorEastAsia" w:hAnsiTheme="minorEastAsia"/>
                <w:sz w:val="18"/>
                <w:szCs w:val="18"/>
              </w:rPr>
              <w:t>RJ-45</w:t>
            </w:r>
            <w:r>
              <w:rPr>
                <w:rFonts w:hint="eastAsia" w:asciiTheme="minorEastAsia" w:hAnsiTheme="minorEastAsia"/>
                <w:sz w:val="18"/>
                <w:szCs w:val="18"/>
              </w:rPr>
              <w:t>网络接口）</w:t>
            </w:r>
          </w:p>
          <w:p>
            <w:pPr>
              <w:rPr>
                <w:rFonts w:asciiTheme="minorEastAsia" w:hAnsiTheme="minorEastAsia"/>
                <w:sz w:val="18"/>
                <w:szCs w:val="18"/>
              </w:rPr>
            </w:pPr>
            <w:r>
              <w:rPr>
                <w:rFonts w:hint="eastAsia" w:asciiTheme="minorEastAsia" w:hAnsiTheme="minorEastAsia"/>
                <w:sz w:val="18"/>
                <w:szCs w:val="18"/>
              </w:rPr>
              <w:t>耗电量</w:t>
            </w:r>
            <w:r>
              <w:rPr>
                <w:rFonts w:asciiTheme="minorEastAsia" w:hAnsiTheme="minorEastAsia"/>
                <w:sz w:val="18"/>
                <w:szCs w:val="18"/>
              </w:rPr>
              <w:t xml:space="preserve">: </w:t>
            </w:r>
            <w:r>
              <w:rPr>
                <w:rFonts w:hint="eastAsia" w:asciiTheme="minorEastAsia" w:hAnsiTheme="minorEastAsia"/>
                <w:sz w:val="18"/>
                <w:szCs w:val="18"/>
              </w:rPr>
              <w:t>打印：</w:t>
            </w:r>
            <w:r>
              <w:rPr>
                <w:rFonts w:asciiTheme="minorEastAsia" w:hAnsiTheme="minorEastAsia"/>
                <w:sz w:val="18"/>
                <w:szCs w:val="18"/>
              </w:rPr>
              <w:t>645W</w:t>
            </w:r>
            <w:r>
              <w:rPr>
                <w:rFonts w:hint="eastAsia" w:asciiTheme="minorEastAsia" w:hAnsiTheme="minorEastAsia"/>
                <w:sz w:val="18"/>
                <w:szCs w:val="18"/>
              </w:rPr>
              <w:t>，待机：</w:t>
            </w:r>
            <w:r>
              <w:rPr>
                <w:rFonts w:asciiTheme="minorEastAsia" w:hAnsiTheme="minorEastAsia"/>
                <w:sz w:val="18"/>
                <w:szCs w:val="18"/>
              </w:rPr>
              <w:t>34W</w:t>
            </w:r>
            <w:r>
              <w:rPr>
                <w:rFonts w:hint="eastAsia" w:asciiTheme="minorEastAsia" w:hAnsiTheme="minorEastAsia"/>
                <w:sz w:val="18"/>
                <w:szCs w:val="18"/>
              </w:rPr>
              <w:t>，休眠：</w:t>
            </w:r>
            <w:r>
              <w:rPr>
                <w:rFonts w:asciiTheme="minorEastAsia" w:hAnsiTheme="minorEastAsia"/>
                <w:sz w:val="18"/>
                <w:szCs w:val="18"/>
              </w:rPr>
              <w:t>1.6W</w:t>
            </w:r>
          </w:p>
          <w:p>
            <w:pPr>
              <w:rPr>
                <w:rFonts w:asciiTheme="minorEastAsia" w:hAnsiTheme="minorEastAsia"/>
                <w:sz w:val="18"/>
                <w:szCs w:val="18"/>
              </w:rPr>
            </w:pPr>
            <w:r>
              <w:rPr>
                <w:rFonts w:hint="eastAsia" w:asciiTheme="minorEastAsia" w:hAnsiTheme="minorEastAsia"/>
                <w:sz w:val="18"/>
                <w:szCs w:val="18"/>
              </w:rPr>
              <w:t>产品尺寸</w:t>
            </w:r>
            <w:r>
              <w:rPr>
                <w:rFonts w:asciiTheme="minorEastAsia" w:hAnsiTheme="minorEastAsia"/>
                <w:sz w:val="18"/>
                <w:szCs w:val="18"/>
              </w:rPr>
              <w:t>: 435</w:t>
            </w:r>
            <w:r>
              <w:rPr>
                <w:rFonts w:hint="eastAsia" w:asciiTheme="minorEastAsia" w:hAnsiTheme="minorEastAsia"/>
                <w:sz w:val="18"/>
                <w:szCs w:val="18"/>
              </w:rPr>
              <w:t>×</w:t>
            </w:r>
            <w:r>
              <w:rPr>
                <w:rFonts w:asciiTheme="minorEastAsia" w:hAnsiTheme="minorEastAsia"/>
                <w:sz w:val="18"/>
                <w:szCs w:val="18"/>
              </w:rPr>
              <w:t>427</w:t>
            </w:r>
            <w:r>
              <w:rPr>
                <w:rFonts w:hint="eastAsia" w:asciiTheme="minorEastAsia" w:hAnsiTheme="minorEastAsia"/>
                <w:sz w:val="18"/>
                <w:szCs w:val="18"/>
              </w:rPr>
              <w:t>×</w:t>
            </w:r>
            <w:r>
              <w:rPr>
                <w:rFonts w:asciiTheme="minorEastAsia" w:hAnsiTheme="minorEastAsia"/>
                <w:sz w:val="18"/>
                <w:szCs w:val="18"/>
              </w:rPr>
              <w:t>486mm</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质保：质保</w:t>
            </w:r>
            <w:r>
              <w:rPr>
                <w:rFonts w:asciiTheme="minorEastAsia" w:hAnsiTheme="minorEastAsia" w:eastAsiaTheme="minorEastAsia"/>
                <w:sz w:val="18"/>
                <w:szCs w:val="18"/>
              </w:rPr>
              <w:t>1</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激光一体机</w:t>
            </w:r>
          </w:p>
          <w:p>
            <w:pPr>
              <w:pStyle w:val="124"/>
              <w:ind w:firstLine="0" w:firstLineChars="0"/>
              <w:jc w:val="center"/>
              <w:rPr>
                <w:rFonts w:asciiTheme="minorEastAsia" w:hAnsiTheme="minorEastAsia" w:eastAsiaTheme="minorEastAsia"/>
                <w:sz w:val="18"/>
                <w:szCs w:val="18"/>
              </w:rPr>
            </w:pPr>
          </w:p>
        </w:tc>
        <w:tc>
          <w:tcPr>
            <w:tcW w:w="1296" w:type="dxa"/>
          </w:tcPr>
          <w:p>
            <w:pPr>
              <w:rPr>
                <w:rFonts w:asciiTheme="minorEastAsia" w:hAnsiTheme="minorEastAsia"/>
                <w:sz w:val="18"/>
                <w:szCs w:val="18"/>
              </w:rPr>
            </w:pPr>
          </w:p>
        </w:tc>
        <w:tc>
          <w:tcPr>
            <w:tcW w:w="694" w:type="dxa"/>
          </w:tcPr>
          <w:p>
            <w:pPr>
              <w:rPr>
                <w:rFonts w:asciiTheme="minorEastAsia" w:hAnsiTheme="minorEastAsia"/>
                <w:sz w:val="18"/>
                <w:szCs w:val="18"/>
              </w:rPr>
            </w:pPr>
            <w:r>
              <w:rPr>
                <w:rFonts w:hint="eastAsia" w:asciiTheme="minorEastAsia" w:hAnsiTheme="minorEastAsia"/>
                <w:sz w:val="18"/>
                <w:szCs w:val="18"/>
              </w:rPr>
              <w:t>2台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产品类型：黑白激光多功能一体机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涵盖功能：双面打印</w:t>
            </w:r>
            <w:r>
              <w:rPr>
                <w:rFonts w:cs="宋体" w:asciiTheme="minorEastAsia" w:hAnsiTheme="minorEastAsia"/>
                <w:color w:val="000000"/>
                <w:kern w:val="0"/>
                <w:sz w:val="18"/>
                <w:szCs w:val="18"/>
              </w:rPr>
              <w:t xml:space="preserve">/复印/扫描/传真网络打印  </w:t>
            </w:r>
            <w:r>
              <w:rPr>
                <w:rFonts w:hint="eastAsia" w:cs="宋体" w:asciiTheme="minorEastAsia" w:hAnsiTheme="minorEastAsia"/>
                <w:color w:val="000000"/>
                <w:kern w:val="0"/>
                <w:sz w:val="18"/>
                <w:szCs w:val="18"/>
              </w:rPr>
              <w:t>身份证一键复印，黑白彩色文档扫描，单面打印每分钟</w:t>
            </w:r>
            <w:r>
              <w:rPr>
                <w:rFonts w:cs="宋体" w:asciiTheme="minorEastAsia" w:hAnsiTheme="minorEastAsia"/>
                <w:color w:val="000000"/>
                <w:kern w:val="0"/>
                <w:sz w:val="18"/>
                <w:szCs w:val="18"/>
              </w:rPr>
              <w:t>40页双面20页，自动专门传真</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打印参数</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最大处理幅面：</w:t>
            </w:r>
            <w:r>
              <w:rPr>
                <w:rFonts w:cs="宋体" w:asciiTheme="minorEastAsia" w:hAnsiTheme="minorEastAsia"/>
                <w:color w:val="000000"/>
                <w:kern w:val="0"/>
                <w:sz w:val="18"/>
                <w:szCs w:val="18"/>
              </w:rPr>
              <w:t>A4</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耗材类型：鼓粉分离</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处理器：</w:t>
            </w:r>
            <w:r>
              <w:rPr>
                <w:rFonts w:cs="宋体" w:asciiTheme="minorEastAsia" w:hAnsiTheme="minorEastAsia"/>
                <w:color w:val="000000"/>
                <w:kern w:val="0"/>
                <w:sz w:val="18"/>
                <w:szCs w:val="18"/>
              </w:rPr>
              <w:t xml:space="preserve"> 800MHz</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内存：</w:t>
            </w:r>
            <w:r>
              <w:rPr>
                <w:rFonts w:cs="宋体" w:asciiTheme="minorEastAsia" w:hAnsiTheme="minorEastAsia"/>
                <w:color w:val="000000"/>
                <w:kern w:val="0"/>
                <w:sz w:val="18"/>
                <w:szCs w:val="18"/>
              </w:rPr>
              <w:t xml:space="preserve"> 512MB</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双面功能：自动</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网络功能：有线网络打印</w:t>
            </w:r>
          </w:p>
          <w:p>
            <w:pPr>
              <w:pStyle w:val="146"/>
              <w:ind w:firstLine="0" w:firstLineChars="0"/>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标配纸盒</w:t>
            </w:r>
            <w:r>
              <w:rPr>
                <w:rFonts w:cs="宋体" w:asciiTheme="minorEastAsia" w:hAnsiTheme="minorEastAsia" w:eastAsiaTheme="minorEastAsia"/>
                <w:color w:val="000000"/>
                <w:kern w:val="0"/>
                <w:sz w:val="18"/>
                <w:szCs w:val="18"/>
              </w:rPr>
              <w:t xml:space="preserve">250页  </w:t>
            </w:r>
            <w:r>
              <w:rPr>
                <w:rFonts w:hint="eastAsia" w:cs="宋体" w:asciiTheme="minorEastAsia" w:hAnsiTheme="minorEastAsia" w:eastAsiaTheme="minorEastAsia"/>
                <w:color w:val="000000"/>
                <w:kern w:val="0"/>
                <w:sz w:val="18"/>
                <w:szCs w:val="18"/>
              </w:rPr>
              <w:t>自动双面进稿器</w:t>
            </w:r>
            <w:r>
              <w:rPr>
                <w:rFonts w:cs="宋体" w:asciiTheme="minorEastAsia" w:hAnsiTheme="minorEastAsia" w:eastAsiaTheme="minorEastAsia"/>
                <w:color w:val="000000"/>
                <w:kern w:val="0"/>
                <w:sz w:val="18"/>
                <w:szCs w:val="18"/>
              </w:rPr>
              <w:t>50页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无线功能：</w:t>
            </w:r>
            <w:r>
              <w:rPr>
                <w:rFonts w:cs="宋体" w:asciiTheme="minorEastAsia" w:hAnsiTheme="minorEastAsia"/>
                <w:color w:val="000000"/>
                <w:kern w:val="0"/>
                <w:sz w:val="18"/>
                <w:szCs w:val="18"/>
              </w:rPr>
              <w:t xml:space="preserve"> WIFI（IEEE802.11b/g/n端口）</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接口类型：高速</w:t>
            </w:r>
            <w:r>
              <w:rPr>
                <w:rFonts w:cs="宋体" w:asciiTheme="minorEastAsia" w:hAnsiTheme="minorEastAsia"/>
                <w:color w:val="000000"/>
                <w:kern w:val="0"/>
                <w:sz w:val="18"/>
                <w:szCs w:val="18"/>
              </w:rPr>
              <w:t>USB 2.0端口，主机USB端口、10Base-T/100Base-TX（RJ-45网络接口）1个电话线路端口（输入）、1个电话线路端口（输出）、NFC</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黑白打印速度：</w:t>
            </w:r>
            <w:r>
              <w:rPr>
                <w:rFonts w:cs="宋体" w:asciiTheme="minorEastAsia" w:hAnsiTheme="minorEastAsia"/>
                <w:color w:val="000000"/>
                <w:kern w:val="0"/>
                <w:sz w:val="18"/>
                <w:szCs w:val="18"/>
              </w:rPr>
              <w:t xml:space="preserve"> 28ppm</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打印分辨率：</w:t>
            </w:r>
            <w:r>
              <w:rPr>
                <w:rFonts w:cs="宋体" w:asciiTheme="minorEastAsia" w:hAnsiTheme="minorEastAsia"/>
                <w:color w:val="000000"/>
                <w:kern w:val="0"/>
                <w:sz w:val="18"/>
                <w:szCs w:val="18"/>
              </w:rPr>
              <w:t xml:space="preserve"> 1200×1200dpi</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首页打印时间：</w:t>
            </w:r>
            <w:r>
              <w:rPr>
                <w:rFonts w:cs="宋体" w:asciiTheme="minorEastAsia" w:hAnsiTheme="minorEastAsia"/>
                <w:color w:val="000000"/>
                <w:kern w:val="0"/>
                <w:sz w:val="18"/>
                <w:szCs w:val="18"/>
              </w:rPr>
              <w:t>6.7秒</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打印语言：</w:t>
            </w:r>
            <w:r>
              <w:rPr>
                <w:rFonts w:cs="宋体" w:asciiTheme="minorEastAsia" w:hAnsiTheme="minorEastAsia"/>
                <w:color w:val="000000"/>
                <w:kern w:val="0"/>
                <w:sz w:val="18"/>
                <w:szCs w:val="18"/>
              </w:rPr>
              <w:t xml:space="preserve"> PCL5c，PCL6，</w:t>
            </w:r>
            <w:r>
              <w:fldChar w:fldCharType="begin"/>
            </w:r>
            <w:r>
              <w:instrText xml:space="preserve"> HYPERLINK "http://xiazai.zol.com.cn/heji/10790/" </w:instrText>
            </w:r>
            <w:r>
              <w:fldChar w:fldCharType="separate"/>
            </w:r>
            <w:r>
              <w:rPr>
                <w:rFonts w:cs="宋体" w:asciiTheme="minorEastAsia" w:hAnsiTheme="minorEastAsia"/>
                <w:color w:val="000000"/>
                <w:kern w:val="0"/>
                <w:sz w:val="18"/>
                <w:szCs w:val="18"/>
              </w:rPr>
              <w:t>PS</w:t>
            </w:r>
            <w:r>
              <w:rPr>
                <w:rFonts w:cs="宋体" w:asciiTheme="minorEastAsia" w:hAnsiTheme="minorEastAsia"/>
                <w:color w:val="000000"/>
                <w:kern w:val="0"/>
                <w:sz w:val="18"/>
                <w:szCs w:val="18"/>
              </w:rPr>
              <w:fldChar w:fldCharType="end"/>
            </w: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PCLm，</w:t>
            </w:r>
            <w:r>
              <w:fldChar w:fldCharType="begin"/>
            </w:r>
            <w:r>
              <w:instrText xml:space="preserve"> HYPERLINK "http://xiazai.zol.com.cn/heji/6930/" </w:instrText>
            </w:r>
            <w:r>
              <w:fldChar w:fldCharType="separate"/>
            </w:r>
            <w:r>
              <w:rPr>
                <w:rFonts w:cs="宋体" w:asciiTheme="minorEastAsia" w:hAnsiTheme="minorEastAsia"/>
                <w:color w:val="000000"/>
                <w:kern w:val="0"/>
                <w:sz w:val="18"/>
                <w:szCs w:val="18"/>
              </w:rPr>
              <w:t>PDF</w:t>
            </w:r>
            <w:r>
              <w:rPr>
                <w:rFonts w:cs="宋体" w:asciiTheme="minorEastAsia" w:hAnsiTheme="minorEastAsia"/>
                <w:color w:val="000000"/>
                <w:kern w:val="0"/>
                <w:sz w:val="18"/>
                <w:szCs w:val="18"/>
              </w:rPr>
              <w:fldChar w:fldCharType="end"/>
            </w: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URF，PWG</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月打印负荷：</w:t>
            </w:r>
            <w:r>
              <w:rPr>
                <w:rFonts w:cs="宋体" w:asciiTheme="minorEastAsia" w:hAnsiTheme="minorEastAsia"/>
                <w:color w:val="000000"/>
                <w:kern w:val="0"/>
                <w:sz w:val="18"/>
                <w:szCs w:val="18"/>
              </w:rPr>
              <w:t xml:space="preserve"> 3万页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复印参数</w:t>
            </w:r>
          </w:p>
          <w:p>
            <w:pPr>
              <w:widowControl/>
              <w:jc w:val="left"/>
              <w:rPr>
                <w:rFonts w:cs="宋体" w:asciiTheme="minorEastAsia" w:hAnsiTheme="minorEastAsia"/>
                <w:color w:val="000000"/>
                <w:kern w:val="0"/>
                <w:sz w:val="18"/>
                <w:szCs w:val="18"/>
              </w:rPr>
            </w:pPr>
            <w:r>
              <w:rPr>
                <w:rFonts w:hint="eastAsia" w:cs="宋体" w:asciiTheme="minorEastAsia" w:hAnsiTheme="minorEastAsia"/>
                <w:bCs/>
                <w:color w:val="000000"/>
                <w:kern w:val="0"/>
                <w:sz w:val="18"/>
                <w:szCs w:val="18"/>
              </w:rPr>
              <w:t>复印机设置：</w:t>
            </w:r>
            <w:r>
              <w:rPr>
                <w:rFonts w:hint="eastAsia" w:cs="宋体" w:asciiTheme="minorEastAsia" w:hAnsiTheme="minorEastAsia"/>
                <w:color w:val="000000"/>
                <w:kern w:val="0"/>
                <w:sz w:val="18"/>
                <w:szCs w:val="18"/>
              </w:rPr>
              <w:t>复件数量；</w:t>
            </w:r>
            <w:r>
              <w:rPr>
                <w:rFonts w:cs="宋体"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浅色</w:t>
            </w:r>
            <w:r>
              <w:rPr>
                <w:rFonts w:cs="宋体" w:asciiTheme="minorEastAsia" w:hAnsiTheme="minorEastAsia"/>
                <w:color w:val="000000"/>
                <w:kern w:val="0"/>
                <w:sz w:val="18"/>
                <w:szCs w:val="18"/>
              </w:rPr>
              <w:t xml:space="preserve">/深色； </w:t>
            </w:r>
            <w:r>
              <w:rPr>
                <w:rFonts w:hint="eastAsia" w:cs="宋体" w:asciiTheme="minorEastAsia" w:hAnsiTheme="minorEastAsia"/>
                <w:color w:val="000000"/>
                <w:kern w:val="0"/>
                <w:sz w:val="18"/>
                <w:szCs w:val="18"/>
              </w:rPr>
              <w:t>优化；</w:t>
            </w:r>
            <w:r>
              <w:rPr>
                <w:rFonts w:cs="宋体"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纸张；</w:t>
            </w:r>
            <w:r>
              <w:rPr>
                <w:rFonts w:cs="宋体"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多页复印；</w:t>
            </w:r>
            <w:r>
              <w:rPr>
                <w:rFonts w:cs="宋体"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电子配页；</w:t>
            </w:r>
            <w:r>
              <w:rPr>
                <w:rFonts w:cs="宋体"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草稿模式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复印速度：</w:t>
            </w:r>
            <w:r>
              <w:rPr>
                <w:rFonts w:cs="宋体" w:asciiTheme="minorEastAsia" w:hAnsiTheme="minorEastAsia"/>
                <w:color w:val="000000"/>
                <w:kern w:val="0"/>
                <w:sz w:val="18"/>
                <w:szCs w:val="18"/>
              </w:rPr>
              <w:t xml:space="preserve"> 30cpm</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复印分辨率：</w:t>
            </w:r>
            <w:r>
              <w:rPr>
                <w:rFonts w:cs="宋体" w:asciiTheme="minorEastAsia" w:hAnsiTheme="minorEastAsia"/>
                <w:color w:val="000000"/>
                <w:kern w:val="0"/>
                <w:sz w:val="18"/>
                <w:szCs w:val="18"/>
              </w:rPr>
              <w:t xml:space="preserve"> 600×600dpi</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连续复印：</w:t>
            </w:r>
            <w:r>
              <w:rPr>
                <w:rFonts w:cs="宋体" w:asciiTheme="minorEastAsia" w:hAnsiTheme="minorEastAsia"/>
                <w:color w:val="000000"/>
                <w:kern w:val="0"/>
                <w:sz w:val="18"/>
                <w:szCs w:val="18"/>
              </w:rPr>
              <w:t xml:space="preserve"> 1-99页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缩放范围：</w:t>
            </w:r>
            <w:r>
              <w:rPr>
                <w:rFonts w:cs="宋体" w:asciiTheme="minorEastAsia" w:hAnsiTheme="minorEastAsia"/>
                <w:color w:val="000000"/>
                <w:kern w:val="0"/>
                <w:sz w:val="18"/>
                <w:szCs w:val="18"/>
              </w:rPr>
              <w:t xml:space="preserve"> 25-400%（最小调整量为1%）</w:t>
            </w:r>
          </w:p>
          <w:p>
            <w:pPr>
              <w:widowControl/>
              <w:jc w:val="left"/>
              <w:rPr>
                <w:rFonts w:cs="宋体" w:asciiTheme="minorEastAsia" w:hAnsiTheme="minorEastAsia"/>
                <w:b/>
                <w:color w:val="000000"/>
                <w:kern w:val="0"/>
                <w:sz w:val="18"/>
                <w:szCs w:val="18"/>
              </w:rPr>
            </w:pPr>
            <w:r>
              <w:rPr>
                <w:rFonts w:hint="eastAsia" w:cs="宋体" w:asciiTheme="minorEastAsia" w:hAnsiTheme="minorEastAsia"/>
                <w:color w:val="000000"/>
                <w:kern w:val="0"/>
                <w:sz w:val="18"/>
                <w:szCs w:val="18"/>
              </w:rPr>
              <w:t>扫描控制器：标准配置</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扫描类型：平板</w:t>
            </w:r>
            <w:r>
              <w:rPr>
                <w:rFonts w:cs="宋体" w:asciiTheme="minorEastAsia" w:hAnsiTheme="minorEastAsia"/>
                <w:color w:val="000000"/>
                <w:kern w:val="0"/>
                <w:sz w:val="18"/>
                <w:szCs w:val="18"/>
              </w:rPr>
              <w:t>+馈纸式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光学分辨率：</w:t>
            </w:r>
            <w:r>
              <w:rPr>
                <w:rFonts w:cs="宋体" w:asciiTheme="minorEastAsia" w:hAnsiTheme="minorEastAsia"/>
                <w:color w:val="000000"/>
                <w:kern w:val="0"/>
                <w:sz w:val="18"/>
                <w:szCs w:val="18"/>
              </w:rPr>
              <w:t xml:space="preserve"> 300dpi（彩色和黑白、ADF）</w:t>
            </w:r>
          </w:p>
          <w:p>
            <w:pPr>
              <w:widowControl/>
              <w:jc w:val="left"/>
              <w:rPr>
                <w:rFonts w:cs="宋体" w:asciiTheme="minorEastAsia" w:hAnsiTheme="minorEastAsia"/>
                <w:color w:val="000000"/>
                <w:kern w:val="0"/>
                <w:sz w:val="18"/>
                <w:szCs w:val="18"/>
              </w:rPr>
            </w:pPr>
            <w:r>
              <w:rPr>
                <w:rFonts w:cs="宋体" w:asciiTheme="minorEastAsia" w:hAnsiTheme="minorEastAsia"/>
                <w:color w:val="000000"/>
                <w:kern w:val="0"/>
                <w:sz w:val="18"/>
                <w:szCs w:val="18"/>
              </w:rPr>
              <w:t xml:space="preserve">             600dpi（彩色、平板）</w:t>
            </w:r>
          </w:p>
          <w:p>
            <w:pPr>
              <w:widowControl/>
              <w:jc w:val="left"/>
              <w:rPr>
                <w:rFonts w:cs="宋体" w:asciiTheme="minorEastAsia" w:hAnsiTheme="minorEastAsia"/>
                <w:color w:val="000000"/>
                <w:kern w:val="0"/>
                <w:sz w:val="18"/>
                <w:szCs w:val="18"/>
              </w:rPr>
            </w:pPr>
            <w:r>
              <w:rPr>
                <w:rFonts w:cs="宋体" w:asciiTheme="minorEastAsia" w:hAnsiTheme="minorEastAsia"/>
                <w:color w:val="000000"/>
                <w:kern w:val="0"/>
                <w:sz w:val="18"/>
                <w:szCs w:val="18"/>
              </w:rPr>
              <w:t xml:space="preserve">             1200dpi（黑白、平板）</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扫描尺寸：平板：</w:t>
            </w:r>
            <w:r>
              <w:rPr>
                <w:rFonts w:cs="宋体" w:asciiTheme="minorEastAsia" w:hAnsiTheme="minorEastAsia"/>
                <w:color w:val="000000"/>
                <w:kern w:val="0"/>
                <w:sz w:val="18"/>
                <w:szCs w:val="18"/>
              </w:rPr>
              <w:t>216×297mm（最大）</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扫描格式：</w:t>
            </w:r>
            <w:r>
              <w:rPr>
                <w:rFonts w:cs="宋体" w:asciiTheme="minorEastAsia" w:hAnsiTheme="minorEastAsia"/>
                <w:color w:val="000000"/>
                <w:kern w:val="0"/>
                <w:sz w:val="18"/>
                <w:szCs w:val="18"/>
              </w:rPr>
              <w:t>JPEG、PDF</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色彩深度：</w:t>
            </w:r>
            <w:r>
              <w:rPr>
                <w:rFonts w:cs="宋体" w:asciiTheme="minorEastAsia" w:hAnsiTheme="minorEastAsia"/>
                <w:color w:val="000000"/>
                <w:kern w:val="0"/>
                <w:sz w:val="18"/>
                <w:szCs w:val="18"/>
              </w:rPr>
              <w:t>24位</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扫描其它性能：扫描到电子邮件、扫描至文件夹</w:t>
            </w:r>
          </w:p>
          <w:p>
            <w:pPr>
              <w:widowControl/>
              <w:jc w:val="left"/>
              <w:rPr>
                <w:rFonts w:cs="宋体" w:asciiTheme="minorEastAsia" w:hAnsiTheme="minorEastAsia"/>
                <w:b/>
                <w:color w:val="000000"/>
                <w:kern w:val="0"/>
                <w:sz w:val="18"/>
                <w:szCs w:val="18"/>
              </w:rPr>
            </w:pPr>
            <w:r>
              <w:rPr>
                <w:rFonts w:hint="eastAsia" w:cs="宋体" w:asciiTheme="minorEastAsia" w:hAnsiTheme="minorEastAsia"/>
                <w:color w:val="000000"/>
                <w:kern w:val="0"/>
                <w:sz w:val="18"/>
                <w:szCs w:val="18"/>
              </w:rPr>
              <w:t>传真控制器：标准配置</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调制解调器速度：</w:t>
            </w:r>
            <w:r>
              <w:rPr>
                <w:rFonts w:cs="宋体" w:asciiTheme="minorEastAsia" w:hAnsiTheme="minorEastAsia"/>
                <w:color w:val="000000"/>
                <w:kern w:val="0"/>
                <w:sz w:val="18"/>
                <w:szCs w:val="18"/>
              </w:rPr>
              <w:t>33.6kbps</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传真发送速度：</w:t>
            </w:r>
            <w:r>
              <w:rPr>
                <w:rFonts w:cs="宋体" w:asciiTheme="minorEastAsia" w:hAnsiTheme="minorEastAsia"/>
                <w:color w:val="000000"/>
                <w:kern w:val="0"/>
                <w:sz w:val="18"/>
                <w:szCs w:val="18"/>
              </w:rPr>
              <w:t>3秒/页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传真分辨率：</w:t>
            </w:r>
            <w:r>
              <w:rPr>
                <w:rFonts w:cs="宋体" w:asciiTheme="minorEastAsia" w:hAnsiTheme="minorEastAsia"/>
                <w:color w:val="000000"/>
                <w:kern w:val="0"/>
                <w:sz w:val="18"/>
                <w:szCs w:val="18"/>
              </w:rPr>
              <w:t>300×300dpi</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传真内存：</w:t>
            </w:r>
            <w:r>
              <w:rPr>
                <w:rFonts w:cs="宋体" w:asciiTheme="minorEastAsia" w:hAnsiTheme="minorEastAsia"/>
                <w:color w:val="000000"/>
                <w:kern w:val="0"/>
                <w:sz w:val="18"/>
                <w:szCs w:val="18"/>
              </w:rPr>
              <w:t>1000页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拨号功能：广播位置：</w:t>
            </w:r>
            <w:r>
              <w:rPr>
                <w:rFonts w:cs="宋体" w:asciiTheme="minorEastAsia" w:hAnsiTheme="minorEastAsia"/>
                <w:color w:val="000000"/>
                <w:kern w:val="0"/>
                <w:sz w:val="18"/>
                <w:szCs w:val="18"/>
              </w:rPr>
              <w:t>119个，速拨号：120个，自动重拨</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传真其它性能：传真轮询</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介质类型：激光纸，普通纸，相片纸，糙面纸，牛皮纸，信封，标签，卡片，明信片</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介质尺寸：</w:t>
            </w:r>
            <w:r>
              <w:rPr>
                <w:rFonts w:cs="宋体" w:asciiTheme="minorEastAsia" w:hAnsiTheme="minorEastAsia"/>
                <w:color w:val="000000"/>
                <w:kern w:val="0"/>
                <w:sz w:val="18"/>
                <w:szCs w:val="18"/>
              </w:rPr>
              <w:t>A4，A5，A6，B5(JIS)</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介质重量：</w:t>
            </w:r>
            <w:r>
              <w:rPr>
                <w:rFonts w:cs="宋体" w:asciiTheme="minorEastAsia" w:hAnsiTheme="minorEastAsia"/>
                <w:color w:val="000000"/>
                <w:kern w:val="0"/>
                <w:sz w:val="18"/>
                <w:szCs w:val="18"/>
              </w:rPr>
              <w:t>60-163g/m2</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供纸盒容量：标配：</w:t>
            </w:r>
            <w:r>
              <w:rPr>
                <w:rFonts w:cs="宋体" w:asciiTheme="minorEastAsia" w:hAnsiTheme="minorEastAsia"/>
                <w:color w:val="000000"/>
                <w:kern w:val="0"/>
                <w:sz w:val="18"/>
                <w:szCs w:val="18"/>
              </w:rPr>
              <w:t>250页，多功能纸盒：10页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输出容量：</w:t>
            </w:r>
            <w:r>
              <w:rPr>
                <w:rFonts w:cs="宋体" w:asciiTheme="minorEastAsia" w:hAnsiTheme="minorEastAsia"/>
                <w:color w:val="000000"/>
                <w:kern w:val="0"/>
                <w:sz w:val="18"/>
                <w:szCs w:val="18"/>
              </w:rPr>
              <w:t>150页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自动供纸器：支持，达到</w:t>
            </w:r>
            <w:r>
              <w:rPr>
                <w:rFonts w:cs="宋体" w:asciiTheme="minorEastAsia" w:hAnsiTheme="minorEastAsia"/>
                <w:color w:val="000000"/>
                <w:kern w:val="0"/>
                <w:sz w:val="18"/>
                <w:szCs w:val="18"/>
              </w:rPr>
              <w:t>35页</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显示屏：</w:t>
            </w:r>
            <w:r>
              <w:rPr>
                <w:rFonts w:cs="宋体" w:asciiTheme="minorEastAsia" w:hAnsiTheme="minorEastAsia"/>
                <w:color w:val="000000"/>
                <w:kern w:val="0"/>
                <w:sz w:val="18"/>
                <w:szCs w:val="18"/>
              </w:rPr>
              <w:t>2.7英寸LCD触摸屏（彩色图形）</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产品尺寸：</w:t>
            </w:r>
            <w:r>
              <w:rPr>
                <w:rFonts w:cs="宋体" w:asciiTheme="minorEastAsia" w:hAnsiTheme="minorEastAsia"/>
                <w:color w:val="000000"/>
                <w:kern w:val="0"/>
                <w:sz w:val="18"/>
                <w:szCs w:val="18"/>
              </w:rPr>
              <w:t>403×407.4×311.5mm</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产品重量：</w:t>
            </w:r>
            <w:r>
              <w:rPr>
                <w:rFonts w:cs="宋体" w:asciiTheme="minorEastAsia" w:hAnsiTheme="minorEastAsia"/>
                <w:color w:val="000000"/>
                <w:kern w:val="0"/>
                <w:sz w:val="18"/>
                <w:szCs w:val="18"/>
              </w:rPr>
              <w:t>9.4kg，13.2kg（包装重量）</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系统平台：</w:t>
            </w:r>
            <w:r>
              <w:rPr>
                <w:rFonts w:cs="宋体" w:asciiTheme="minorEastAsia" w:hAnsiTheme="minorEastAsia"/>
                <w:color w:val="000000"/>
                <w:kern w:val="0"/>
                <w:sz w:val="18"/>
                <w:szCs w:val="18"/>
              </w:rPr>
              <w:t>Windows：10/8.1/8/7（32/64bit）/Vista（32bit）/XP SP3或之后的版本（32bit）、Mac OS X v10.11/10.10/10.9</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电源电压：</w:t>
            </w:r>
            <w:r>
              <w:rPr>
                <w:rFonts w:cs="宋体" w:asciiTheme="minorEastAsia" w:hAnsiTheme="minorEastAsia"/>
                <w:color w:val="000000"/>
                <w:kern w:val="0"/>
                <w:sz w:val="18"/>
                <w:szCs w:val="18"/>
              </w:rPr>
              <w:t>AC 100-127V(±10%)，50/60Hz，5.9A</w:t>
            </w:r>
            <w:r>
              <w:rPr>
                <w:rFonts w:cs="宋体" w:asciiTheme="minorEastAsia" w:hAnsiTheme="minorEastAsia"/>
                <w:color w:val="000000"/>
                <w:kern w:val="0"/>
                <w:sz w:val="18"/>
                <w:szCs w:val="18"/>
              </w:rPr>
              <w:br w:type="textWrapping"/>
            </w:r>
            <w:r>
              <w:rPr>
                <w:rFonts w:cs="宋体" w:asciiTheme="minorEastAsia" w:hAnsiTheme="minorEastAsia"/>
                <w:color w:val="000000"/>
                <w:kern w:val="0"/>
                <w:sz w:val="18"/>
                <w:szCs w:val="18"/>
              </w:rPr>
              <w:t xml:space="preserve">          AC 220-240V(±10%)，50/60Hz，3.3A</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耗电量：有效打印：</w:t>
            </w:r>
            <w:r>
              <w:rPr>
                <w:rFonts w:cs="宋体" w:asciiTheme="minorEastAsia" w:hAnsiTheme="minorEastAsia"/>
                <w:color w:val="000000"/>
                <w:kern w:val="0"/>
                <w:sz w:val="18"/>
                <w:szCs w:val="18"/>
              </w:rPr>
              <w:t>475W，就绪：4.5W，睡眠：1.0W，自动关闭/USB连接开启，运输时启用：0.1W，自动关闭/手动开启：0.05W，手动关闭：0.05W</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环境参数：工作温度：</w:t>
            </w:r>
            <w:r>
              <w:rPr>
                <w:rFonts w:cs="宋体" w:asciiTheme="minorEastAsia" w:hAnsiTheme="minorEastAsia"/>
                <w:color w:val="000000"/>
                <w:kern w:val="0"/>
                <w:sz w:val="18"/>
                <w:szCs w:val="18"/>
              </w:rPr>
              <w:t>15-32.5℃，工作湿度：10-80%（相对湿度）</w:t>
            </w:r>
          </w:p>
          <w:p>
            <w:pPr>
              <w:pStyle w:val="124"/>
              <w:ind w:firstLine="0" w:firstLineChars="0"/>
              <w:rPr>
                <w:rFonts w:asciiTheme="minorEastAsia" w:hAnsiTheme="minorEastAsia" w:eastAsiaTheme="minorEastAsia"/>
                <w:sz w:val="18"/>
                <w:szCs w:val="18"/>
              </w:rPr>
            </w:pPr>
            <w:r>
              <w:rPr>
                <w:rFonts w:hint="eastAsia" w:cs="宋体" w:asciiTheme="minorEastAsia" w:hAnsiTheme="minorEastAsia" w:eastAsiaTheme="minorEastAsia"/>
                <w:bCs/>
                <w:color w:val="000000"/>
                <w:sz w:val="18"/>
                <w:szCs w:val="18"/>
              </w:rPr>
              <w:t>质保：</w:t>
            </w:r>
            <w:r>
              <w:rPr>
                <w:rFonts w:cs="宋体" w:asciiTheme="minorEastAsia" w:hAnsiTheme="minorEastAsia" w:eastAsiaTheme="minorEastAsia"/>
                <w:bCs/>
                <w:color w:val="000000"/>
                <w:sz w:val="18"/>
                <w:szCs w:val="18"/>
              </w:rPr>
              <w:t>1年。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彩色激光打印机</w:t>
            </w:r>
          </w:p>
          <w:p>
            <w:pPr>
              <w:pStyle w:val="124"/>
              <w:ind w:firstLine="0" w:firstLineChars="0"/>
              <w:jc w:val="center"/>
              <w:rPr>
                <w:rFonts w:asciiTheme="minorEastAsia" w:hAnsiTheme="minorEastAsia" w:eastAsiaTheme="minorEastAsia"/>
                <w:sz w:val="18"/>
                <w:szCs w:val="18"/>
              </w:rPr>
            </w:pPr>
          </w:p>
        </w:tc>
        <w:tc>
          <w:tcPr>
            <w:tcW w:w="1296" w:type="dxa"/>
          </w:tcPr>
          <w:p>
            <w:pPr>
              <w:rPr>
                <w:rFonts w:asciiTheme="minorEastAsia" w:hAnsiTheme="minorEastAsia"/>
                <w:sz w:val="18"/>
                <w:szCs w:val="18"/>
              </w:rPr>
            </w:pPr>
          </w:p>
        </w:tc>
        <w:tc>
          <w:tcPr>
            <w:tcW w:w="694" w:type="dxa"/>
          </w:tcPr>
          <w:p>
            <w:pPr>
              <w:rPr>
                <w:rFonts w:asciiTheme="minorEastAsia" w:hAnsiTheme="minorEastAsia"/>
                <w:sz w:val="18"/>
                <w:szCs w:val="18"/>
              </w:rPr>
            </w:pPr>
            <w:r>
              <w:rPr>
                <w:rFonts w:hint="eastAsia" w:asciiTheme="minorEastAsia" w:hAnsiTheme="minorEastAsia"/>
                <w:sz w:val="18"/>
                <w:szCs w:val="18"/>
              </w:rPr>
              <w:t>1台</w:t>
            </w:r>
          </w:p>
        </w:tc>
        <w:tc>
          <w:tcPr>
            <w:tcW w:w="5045" w:type="dxa"/>
          </w:tcPr>
          <w:p>
            <w:pPr>
              <w:rPr>
                <w:rFonts w:asciiTheme="minorEastAsia" w:hAnsiTheme="minorEastAsia"/>
                <w:sz w:val="18"/>
                <w:szCs w:val="18"/>
              </w:rPr>
            </w:pPr>
            <w:r>
              <w:rPr>
                <w:rFonts w:hint="eastAsia" w:asciiTheme="minorEastAsia" w:hAnsiTheme="minorEastAsia"/>
                <w:sz w:val="18"/>
                <w:szCs w:val="18"/>
              </w:rPr>
              <w:t>产品类型</w:t>
            </w:r>
            <w:r>
              <w:rPr>
                <w:rFonts w:asciiTheme="minorEastAsia" w:hAnsiTheme="minorEastAsia"/>
                <w:sz w:val="18"/>
                <w:szCs w:val="18"/>
              </w:rPr>
              <w:t xml:space="preserve">: </w:t>
            </w:r>
            <w:r>
              <w:rPr>
                <w:rFonts w:hint="eastAsia" w:asciiTheme="minorEastAsia" w:hAnsiTheme="minorEastAsia"/>
                <w:sz w:val="18"/>
                <w:szCs w:val="18"/>
              </w:rPr>
              <w:t>彩色激光打印机</w:t>
            </w:r>
          </w:p>
          <w:p>
            <w:pPr>
              <w:rPr>
                <w:rFonts w:asciiTheme="minorEastAsia" w:hAnsiTheme="minorEastAsia"/>
                <w:sz w:val="18"/>
                <w:szCs w:val="18"/>
              </w:rPr>
            </w:pPr>
            <w:r>
              <w:rPr>
                <w:rFonts w:hint="eastAsia" w:asciiTheme="minorEastAsia" w:hAnsiTheme="minorEastAsia"/>
                <w:sz w:val="18"/>
                <w:szCs w:val="18"/>
              </w:rPr>
              <w:t>产品定位</w:t>
            </w:r>
            <w:r>
              <w:rPr>
                <w:rFonts w:asciiTheme="minorEastAsia" w:hAnsiTheme="minorEastAsia"/>
                <w:sz w:val="18"/>
                <w:szCs w:val="18"/>
              </w:rPr>
              <w:t xml:space="preserve">: </w:t>
            </w:r>
            <w:r>
              <w:rPr>
                <w:rFonts w:hint="eastAsia" w:asciiTheme="minorEastAsia" w:hAnsiTheme="minorEastAsia"/>
                <w:sz w:val="18"/>
                <w:szCs w:val="18"/>
              </w:rPr>
              <w:t>商用高效</w:t>
            </w:r>
          </w:p>
          <w:p>
            <w:pPr>
              <w:rPr>
                <w:rFonts w:asciiTheme="minorEastAsia" w:hAnsiTheme="minorEastAsia"/>
                <w:sz w:val="18"/>
                <w:szCs w:val="18"/>
              </w:rPr>
            </w:pPr>
            <w:r>
              <w:rPr>
                <w:rFonts w:hint="eastAsia" w:asciiTheme="minorEastAsia" w:hAnsiTheme="minorEastAsia"/>
                <w:sz w:val="18"/>
                <w:szCs w:val="18"/>
              </w:rPr>
              <w:t>最大打印幅面</w:t>
            </w:r>
            <w:r>
              <w:rPr>
                <w:rFonts w:asciiTheme="minorEastAsia" w:hAnsiTheme="minorEastAsia"/>
                <w:sz w:val="18"/>
                <w:szCs w:val="18"/>
              </w:rPr>
              <w:t>: A4</w:t>
            </w:r>
          </w:p>
          <w:p>
            <w:pPr>
              <w:rPr>
                <w:rFonts w:asciiTheme="minorEastAsia" w:hAnsiTheme="minorEastAsia"/>
                <w:sz w:val="18"/>
                <w:szCs w:val="18"/>
              </w:rPr>
            </w:pPr>
            <w:r>
              <w:rPr>
                <w:rFonts w:hint="eastAsia" w:asciiTheme="minorEastAsia" w:hAnsiTheme="minorEastAsia"/>
                <w:sz w:val="18"/>
                <w:szCs w:val="18"/>
              </w:rPr>
              <w:t>最高分辨率</w:t>
            </w:r>
            <w:r>
              <w:rPr>
                <w:rFonts w:asciiTheme="minorEastAsia" w:hAnsiTheme="minorEastAsia"/>
                <w:sz w:val="18"/>
                <w:szCs w:val="18"/>
              </w:rPr>
              <w:t>: 600</w:t>
            </w:r>
            <w:r>
              <w:rPr>
                <w:rFonts w:hint="eastAsia" w:asciiTheme="minorEastAsia" w:hAnsiTheme="minorEastAsia"/>
                <w:sz w:val="18"/>
                <w:szCs w:val="18"/>
              </w:rPr>
              <w:t>×</w:t>
            </w:r>
            <w:r>
              <w:rPr>
                <w:rFonts w:asciiTheme="minorEastAsia" w:hAnsiTheme="minorEastAsia"/>
                <w:sz w:val="18"/>
                <w:szCs w:val="18"/>
              </w:rPr>
              <w:t>600dpi</w:t>
            </w:r>
          </w:p>
          <w:p>
            <w:pPr>
              <w:rPr>
                <w:rFonts w:asciiTheme="minorEastAsia" w:hAnsiTheme="minorEastAsia"/>
                <w:sz w:val="18"/>
                <w:szCs w:val="18"/>
              </w:rPr>
            </w:pPr>
            <w:r>
              <w:rPr>
                <w:rFonts w:hint="eastAsia" w:asciiTheme="minorEastAsia" w:hAnsiTheme="minorEastAsia"/>
                <w:sz w:val="18"/>
                <w:szCs w:val="18"/>
              </w:rPr>
              <w:t>黑白打印速度</w:t>
            </w:r>
            <w:r>
              <w:rPr>
                <w:rFonts w:asciiTheme="minorEastAsia" w:hAnsiTheme="minorEastAsia"/>
                <w:sz w:val="18"/>
                <w:szCs w:val="18"/>
              </w:rPr>
              <w:t>: 31ppm</w:t>
            </w:r>
          </w:p>
          <w:p>
            <w:pPr>
              <w:rPr>
                <w:rFonts w:asciiTheme="minorEastAsia" w:hAnsiTheme="minorEastAsia"/>
                <w:sz w:val="18"/>
                <w:szCs w:val="18"/>
              </w:rPr>
            </w:pPr>
            <w:r>
              <w:rPr>
                <w:rFonts w:hint="eastAsia" w:asciiTheme="minorEastAsia" w:hAnsiTheme="minorEastAsia"/>
                <w:sz w:val="18"/>
                <w:szCs w:val="18"/>
              </w:rPr>
              <w:t>彩色打印速度</w:t>
            </w:r>
            <w:r>
              <w:rPr>
                <w:rFonts w:asciiTheme="minorEastAsia" w:hAnsiTheme="minorEastAsia"/>
                <w:sz w:val="18"/>
                <w:szCs w:val="18"/>
              </w:rPr>
              <w:t>: 31ppm</w:t>
            </w:r>
          </w:p>
          <w:p>
            <w:pPr>
              <w:rPr>
                <w:rFonts w:asciiTheme="minorEastAsia" w:hAnsiTheme="minorEastAsia"/>
                <w:sz w:val="18"/>
                <w:szCs w:val="18"/>
              </w:rPr>
            </w:pPr>
            <w:r>
              <w:rPr>
                <w:rFonts w:hint="eastAsia" w:asciiTheme="minorEastAsia" w:hAnsiTheme="minorEastAsia"/>
                <w:sz w:val="18"/>
                <w:szCs w:val="18"/>
              </w:rPr>
              <w:t>其它打印速度</w:t>
            </w:r>
            <w:r>
              <w:rPr>
                <w:rFonts w:asciiTheme="minorEastAsia" w:hAnsiTheme="minorEastAsia"/>
                <w:sz w:val="18"/>
                <w:szCs w:val="18"/>
              </w:rPr>
              <w:t xml:space="preserve">: </w:t>
            </w:r>
            <w:r>
              <w:rPr>
                <w:rFonts w:hint="eastAsia" w:asciiTheme="minorEastAsia" w:hAnsiTheme="minorEastAsia"/>
                <w:sz w:val="18"/>
                <w:szCs w:val="18"/>
              </w:rPr>
              <w:t>自动双面打印：</w:t>
            </w:r>
            <w:r>
              <w:rPr>
                <w:rFonts w:asciiTheme="minorEastAsia" w:hAnsiTheme="minorEastAsia"/>
                <w:sz w:val="18"/>
                <w:szCs w:val="18"/>
              </w:rPr>
              <w:t>14</w:t>
            </w:r>
            <w:r>
              <w:rPr>
                <w:rFonts w:hint="eastAsia" w:asciiTheme="minorEastAsia" w:hAnsiTheme="minorEastAsia"/>
                <w:sz w:val="18"/>
                <w:szCs w:val="18"/>
              </w:rPr>
              <w:t>面</w:t>
            </w:r>
            <w:r>
              <w:rPr>
                <w:rFonts w:asciiTheme="minorEastAsia" w:hAnsiTheme="minorEastAsia"/>
                <w:sz w:val="18"/>
                <w:szCs w:val="18"/>
              </w:rPr>
              <w:t>/</w:t>
            </w:r>
            <w:r>
              <w:rPr>
                <w:rFonts w:hint="eastAsia" w:asciiTheme="minorEastAsia" w:hAnsiTheme="minorEastAsia"/>
                <w:sz w:val="18"/>
                <w:szCs w:val="18"/>
              </w:rPr>
              <w:t>分钟</w:t>
            </w:r>
          </w:p>
          <w:p>
            <w:pPr>
              <w:rPr>
                <w:rFonts w:asciiTheme="minorEastAsia" w:hAnsiTheme="minorEastAsia"/>
                <w:sz w:val="18"/>
                <w:szCs w:val="18"/>
              </w:rPr>
            </w:pPr>
            <w:r>
              <w:rPr>
                <w:rFonts w:hint="eastAsia" w:asciiTheme="minorEastAsia" w:hAnsiTheme="minorEastAsia"/>
                <w:sz w:val="18"/>
                <w:szCs w:val="18"/>
              </w:rPr>
              <w:t>内存</w:t>
            </w:r>
            <w:r>
              <w:rPr>
                <w:rFonts w:asciiTheme="minorEastAsia" w:hAnsiTheme="minorEastAsia"/>
                <w:sz w:val="18"/>
                <w:szCs w:val="18"/>
              </w:rPr>
              <w:t xml:space="preserve">: </w:t>
            </w:r>
            <w:r>
              <w:rPr>
                <w:rFonts w:hint="eastAsia" w:asciiTheme="minorEastAsia" w:hAnsiTheme="minorEastAsia"/>
                <w:sz w:val="18"/>
                <w:szCs w:val="18"/>
              </w:rPr>
              <w:t>标配：</w:t>
            </w:r>
            <w:r>
              <w:rPr>
                <w:rFonts w:asciiTheme="minorEastAsia" w:hAnsiTheme="minorEastAsia"/>
                <w:sz w:val="18"/>
                <w:szCs w:val="18"/>
              </w:rPr>
              <w:t>1GB</w:t>
            </w:r>
          </w:p>
          <w:p>
            <w:pPr>
              <w:rPr>
                <w:rFonts w:asciiTheme="minorEastAsia" w:hAnsiTheme="minorEastAsia"/>
                <w:sz w:val="18"/>
                <w:szCs w:val="18"/>
              </w:rPr>
            </w:pPr>
            <w:r>
              <w:rPr>
                <w:rFonts w:hint="eastAsia" w:asciiTheme="minorEastAsia" w:hAnsiTheme="minorEastAsia"/>
                <w:sz w:val="18"/>
                <w:szCs w:val="18"/>
              </w:rPr>
              <w:t>双面打印</w:t>
            </w:r>
            <w:r>
              <w:rPr>
                <w:rFonts w:asciiTheme="minorEastAsia" w:hAnsiTheme="minorEastAsia"/>
                <w:sz w:val="18"/>
                <w:szCs w:val="18"/>
              </w:rPr>
              <w:t xml:space="preserve">: </w:t>
            </w:r>
            <w:r>
              <w:rPr>
                <w:rFonts w:hint="eastAsia" w:asciiTheme="minorEastAsia" w:hAnsiTheme="minorEastAsia"/>
                <w:sz w:val="18"/>
                <w:szCs w:val="18"/>
              </w:rPr>
              <w:t>自动</w:t>
            </w:r>
          </w:p>
          <w:p>
            <w:pPr>
              <w:rPr>
                <w:rFonts w:asciiTheme="minorEastAsia" w:hAnsiTheme="minorEastAsia"/>
                <w:sz w:val="18"/>
                <w:szCs w:val="18"/>
              </w:rPr>
            </w:pPr>
            <w:r>
              <w:rPr>
                <w:rFonts w:hint="eastAsia" w:asciiTheme="minorEastAsia" w:hAnsiTheme="minorEastAsia"/>
                <w:sz w:val="18"/>
                <w:szCs w:val="18"/>
              </w:rPr>
              <w:t>网络功能</w:t>
            </w:r>
            <w:r>
              <w:rPr>
                <w:rFonts w:asciiTheme="minorEastAsia" w:hAnsiTheme="minorEastAsia"/>
                <w:sz w:val="18"/>
                <w:szCs w:val="18"/>
              </w:rPr>
              <w:t xml:space="preserve">: </w:t>
            </w:r>
            <w:r>
              <w:rPr>
                <w:rFonts w:hint="eastAsia" w:asciiTheme="minorEastAsia" w:hAnsiTheme="minorEastAsia"/>
                <w:sz w:val="18"/>
                <w:szCs w:val="18"/>
              </w:rPr>
              <w:t>支持无线</w:t>
            </w:r>
            <w:r>
              <w:rPr>
                <w:rFonts w:asciiTheme="minorEastAsia" w:hAnsiTheme="minorEastAsia"/>
                <w:sz w:val="18"/>
                <w:szCs w:val="18"/>
              </w:rPr>
              <w:t>/</w:t>
            </w:r>
            <w:r>
              <w:rPr>
                <w:rFonts w:hint="eastAsia" w:asciiTheme="minorEastAsia" w:hAnsiTheme="minorEastAsia"/>
                <w:sz w:val="18"/>
                <w:szCs w:val="18"/>
              </w:rPr>
              <w:t>有线网络打印</w:t>
            </w:r>
          </w:p>
          <w:p>
            <w:pPr>
              <w:rPr>
                <w:rFonts w:asciiTheme="minorEastAsia" w:hAnsiTheme="minorEastAsia"/>
                <w:sz w:val="18"/>
                <w:szCs w:val="18"/>
              </w:rPr>
            </w:pPr>
            <w:r>
              <w:rPr>
                <w:rFonts w:hint="eastAsia" w:asciiTheme="minorEastAsia" w:hAnsiTheme="minorEastAsia"/>
                <w:sz w:val="18"/>
                <w:szCs w:val="18"/>
              </w:rPr>
              <w:t>打印方式</w:t>
            </w:r>
            <w:r>
              <w:rPr>
                <w:rFonts w:asciiTheme="minorEastAsia" w:hAnsiTheme="minorEastAsia"/>
                <w:sz w:val="18"/>
                <w:szCs w:val="18"/>
              </w:rPr>
              <w:t xml:space="preserve">: </w:t>
            </w:r>
            <w:r>
              <w:rPr>
                <w:rFonts w:hint="eastAsia" w:asciiTheme="minorEastAsia" w:hAnsiTheme="minorEastAsia"/>
                <w:sz w:val="18"/>
                <w:szCs w:val="18"/>
              </w:rPr>
              <w:t>电子照相技术（一次成像技术）</w:t>
            </w:r>
          </w:p>
          <w:p>
            <w:pPr>
              <w:rPr>
                <w:rFonts w:asciiTheme="minorEastAsia" w:hAnsiTheme="minorEastAsia"/>
                <w:sz w:val="18"/>
                <w:szCs w:val="18"/>
              </w:rPr>
            </w:pPr>
            <w:r>
              <w:rPr>
                <w:rFonts w:hint="eastAsia" w:asciiTheme="minorEastAsia" w:hAnsiTheme="minorEastAsia"/>
                <w:sz w:val="18"/>
                <w:szCs w:val="18"/>
              </w:rPr>
              <w:t>首页打印时间</w:t>
            </w:r>
            <w:r>
              <w:rPr>
                <w:rFonts w:asciiTheme="minorEastAsia" w:hAnsiTheme="minorEastAsia"/>
                <w:sz w:val="18"/>
                <w:szCs w:val="18"/>
              </w:rPr>
              <w:t xml:space="preserve">: </w:t>
            </w:r>
            <w:r>
              <w:rPr>
                <w:rFonts w:hint="eastAsia" w:asciiTheme="minorEastAsia" w:hAnsiTheme="minorEastAsia"/>
                <w:sz w:val="18"/>
                <w:szCs w:val="18"/>
              </w:rPr>
              <w:t>小于</w:t>
            </w:r>
            <w:r>
              <w:rPr>
                <w:rFonts w:asciiTheme="minorEastAsia" w:hAnsiTheme="minorEastAsia"/>
                <w:sz w:val="18"/>
                <w:szCs w:val="18"/>
              </w:rPr>
              <w:t>15</w:t>
            </w:r>
            <w:r>
              <w:rPr>
                <w:rFonts w:hint="eastAsia" w:asciiTheme="minorEastAsia" w:hAnsiTheme="minorEastAsia"/>
                <w:sz w:val="18"/>
                <w:szCs w:val="18"/>
              </w:rPr>
              <w:t>秒</w:t>
            </w:r>
          </w:p>
          <w:p>
            <w:pPr>
              <w:rPr>
                <w:rFonts w:asciiTheme="minorEastAsia" w:hAnsiTheme="minorEastAsia"/>
                <w:sz w:val="18"/>
                <w:szCs w:val="18"/>
              </w:rPr>
            </w:pPr>
            <w:r>
              <w:rPr>
                <w:rFonts w:hint="eastAsia" w:asciiTheme="minorEastAsia" w:hAnsiTheme="minorEastAsia"/>
                <w:sz w:val="18"/>
                <w:szCs w:val="18"/>
              </w:rPr>
              <w:t>打印语言</w:t>
            </w:r>
            <w:r>
              <w:rPr>
                <w:rFonts w:asciiTheme="minorEastAsia" w:hAnsiTheme="minorEastAsia"/>
                <w:sz w:val="18"/>
                <w:szCs w:val="18"/>
              </w:rPr>
              <w:t>: PCL6</w:t>
            </w:r>
            <w:r>
              <w:rPr>
                <w:rFonts w:hint="eastAsia" w:asciiTheme="minorEastAsia" w:hAnsiTheme="minorEastAsia"/>
                <w:sz w:val="18"/>
                <w:szCs w:val="18"/>
              </w:rPr>
              <w:t>，</w:t>
            </w:r>
            <w:r>
              <w:rPr>
                <w:rFonts w:asciiTheme="minorEastAsia" w:hAnsiTheme="minorEastAsia"/>
                <w:sz w:val="18"/>
                <w:szCs w:val="18"/>
              </w:rPr>
              <w:t>BR-Script3</w:t>
            </w:r>
            <w:r>
              <w:rPr>
                <w:rFonts w:hint="eastAsia" w:asciiTheme="minorEastAsia" w:hAnsiTheme="minorEastAsia"/>
                <w:sz w:val="18"/>
                <w:szCs w:val="18"/>
              </w:rPr>
              <w:t>，</w:t>
            </w:r>
            <w:r>
              <w:rPr>
                <w:rFonts w:asciiTheme="minorEastAsia" w:hAnsiTheme="minorEastAsia"/>
                <w:sz w:val="18"/>
                <w:szCs w:val="18"/>
              </w:rPr>
              <w:t>PDF Version 1.7</w:t>
            </w:r>
            <w:r>
              <w:rPr>
                <w:rFonts w:hint="eastAsia" w:asciiTheme="minorEastAsia" w:hAnsiTheme="minorEastAsia"/>
                <w:sz w:val="18"/>
                <w:szCs w:val="18"/>
              </w:rPr>
              <w:t>，</w:t>
            </w:r>
            <w:r>
              <w:rPr>
                <w:rFonts w:asciiTheme="minorEastAsia" w:hAnsiTheme="minorEastAsia"/>
                <w:sz w:val="18"/>
                <w:szCs w:val="18"/>
              </w:rPr>
              <w:t>XPS Version 1.</w:t>
            </w:r>
          </w:p>
          <w:p>
            <w:pPr>
              <w:rPr>
                <w:rFonts w:asciiTheme="minorEastAsia" w:hAnsiTheme="minorEastAsia"/>
                <w:sz w:val="18"/>
                <w:szCs w:val="18"/>
              </w:rPr>
            </w:pPr>
            <w:r>
              <w:rPr>
                <w:rFonts w:hint="eastAsia" w:asciiTheme="minorEastAsia" w:hAnsiTheme="minorEastAsia"/>
                <w:sz w:val="18"/>
                <w:szCs w:val="18"/>
              </w:rPr>
              <w:t>接口类型</w:t>
            </w:r>
            <w:r>
              <w:rPr>
                <w:rFonts w:asciiTheme="minorEastAsia" w:hAnsiTheme="minorEastAsia"/>
                <w:sz w:val="18"/>
                <w:szCs w:val="18"/>
              </w:rPr>
              <w:t>: USB2.0</w:t>
            </w:r>
            <w:r>
              <w:rPr>
                <w:rFonts w:asciiTheme="minorEastAsia" w:hAnsiTheme="minorEastAsia"/>
                <w:sz w:val="18"/>
                <w:szCs w:val="18"/>
              </w:rPr>
              <w:br w:type="textWrapping"/>
            </w:r>
            <w:r>
              <w:rPr>
                <w:rFonts w:asciiTheme="minorEastAsia" w:hAnsiTheme="minorEastAsia"/>
                <w:sz w:val="18"/>
                <w:szCs w:val="18"/>
              </w:rPr>
              <w:t>10Base-T/100Base-TX/1000Base-T</w:t>
            </w:r>
            <w:r>
              <w:rPr>
                <w:rFonts w:hint="eastAsia" w:asciiTheme="minorEastAsia" w:hAnsiTheme="minorEastAsia"/>
                <w:sz w:val="18"/>
                <w:szCs w:val="18"/>
              </w:rPr>
              <w:t>（</w:t>
            </w:r>
            <w:r>
              <w:rPr>
                <w:rFonts w:asciiTheme="minorEastAsia" w:hAnsiTheme="minorEastAsia"/>
                <w:sz w:val="18"/>
                <w:szCs w:val="18"/>
              </w:rPr>
              <w:t>RJ-45</w:t>
            </w:r>
            <w:r>
              <w:rPr>
                <w:rFonts w:hint="eastAsia" w:asciiTheme="minorEastAsia" w:hAnsiTheme="minorEastAsia"/>
                <w:sz w:val="18"/>
                <w:szCs w:val="18"/>
              </w:rPr>
              <w:t>网络接口）</w:t>
            </w:r>
            <w:r>
              <w:rPr>
                <w:rFonts w:asciiTheme="minorEastAsia" w:hAnsiTheme="minorEastAsia"/>
                <w:sz w:val="18"/>
                <w:szCs w:val="18"/>
              </w:rPr>
              <w:br w:type="textWrapping"/>
            </w:r>
            <w:r>
              <w:rPr>
                <w:rFonts w:asciiTheme="minorEastAsia" w:hAnsiTheme="minorEastAsia"/>
                <w:sz w:val="18"/>
                <w:szCs w:val="18"/>
              </w:rPr>
              <w:t>WIFI</w:t>
            </w:r>
            <w:r>
              <w:rPr>
                <w:rFonts w:hint="eastAsia" w:asciiTheme="minorEastAsia" w:hAnsiTheme="minorEastAsia"/>
                <w:sz w:val="18"/>
                <w:szCs w:val="18"/>
              </w:rPr>
              <w:t>（</w:t>
            </w:r>
            <w:r>
              <w:rPr>
                <w:rFonts w:asciiTheme="minorEastAsia" w:hAnsiTheme="minorEastAsia"/>
                <w:sz w:val="18"/>
                <w:szCs w:val="18"/>
              </w:rPr>
              <w:t>IEEE802.11b/g/n</w:t>
            </w:r>
            <w:r>
              <w:rPr>
                <w:rFonts w:hint="eastAsia" w:asciiTheme="minorEastAsia" w:hAnsiTheme="minorEastAsia"/>
                <w:sz w:val="18"/>
                <w:szCs w:val="18"/>
              </w:rPr>
              <w:t>端口）</w:t>
            </w:r>
            <w:r>
              <w:rPr>
                <w:rFonts w:asciiTheme="minorEastAsia" w:hAnsiTheme="minorEastAsia"/>
                <w:sz w:val="18"/>
                <w:szCs w:val="18"/>
              </w:rPr>
              <w:br w:type="textWrapping"/>
            </w:r>
            <w:r>
              <w:rPr>
                <w:rFonts w:asciiTheme="minorEastAsia" w:hAnsiTheme="minorEastAsia"/>
                <w:sz w:val="18"/>
                <w:szCs w:val="18"/>
              </w:rPr>
              <w:t>IEEE 802.11g/n</w:t>
            </w:r>
          </w:p>
          <w:p>
            <w:pPr>
              <w:rPr>
                <w:rFonts w:asciiTheme="minorEastAsia" w:hAnsiTheme="minorEastAsia"/>
                <w:sz w:val="18"/>
                <w:szCs w:val="18"/>
              </w:rPr>
            </w:pPr>
            <w:r>
              <w:rPr>
                <w:rFonts w:hint="eastAsia" w:asciiTheme="minorEastAsia" w:hAnsiTheme="minorEastAsia"/>
                <w:sz w:val="18"/>
                <w:szCs w:val="18"/>
              </w:rPr>
              <w:t>耗材类型</w:t>
            </w:r>
            <w:r>
              <w:rPr>
                <w:rFonts w:asciiTheme="minorEastAsia" w:hAnsiTheme="minorEastAsia"/>
                <w:sz w:val="18"/>
                <w:szCs w:val="18"/>
              </w:rPr>
              <w:t xml:space="preserve">: </w:t>
            </w:r>
            <w:r>
              <w:rPr>
                <w:rFonts w:hint="eastAsia" w:asciiTheme="minorEastAsia" w:hAnsiTheme="minorEastAsia"/>
                <w:sz w:val="18"/>
                <w:szCs w:val="18"/>
              </w:rPr>
              <w:t>鼓粉分离</w:t>
            </w:r>
          </w:p>
          <w:p>
            <w:pPr>
              <w:rPr>
                <w:rFonts w:asciiTheme="minorEastAsia" w:hAnsiTheme="minorEastAsia"/>
                <w:sz w:val="18"/>
                <w:szCs w:val="18"/>
              </w:rPr>
            </w:pPr>
            <w:r>
              <w:rPr>
                <w:rFonts w:hint="eastAsia" w:asciiTheme="minorEastAsia" w:hAnsiTheme="minorEastAsia"/>
                <w:sz w:val="18"/>
                <w:szCs w:val="18"/>
              </w:rPr>
              <w:t>墨粉盒型号</w:t>
            </w:r>
            <w:r>
              <w:rPr>
                <w:rFonts w:asciiTheme="minorEastAsia" w:hAnsiTheme="minorEastAsia"/>
                <w:sz w:val="18"/>
                <w:szCs w:val="18"/>
              </w:rPr>
              <w:t xml:space="preserve">: </w:t>
            </w:r>
            <w:r>
              <w:rPr>
                <w:rFonts w:hint="eastAsia" w:asciiTheme="minorEastAsia" w:hAnsiTheme="minorEastAsia"/>
                <w:sz w:val="18"/>
                <w:szCs w:val="18"/>
              </w:rPr>
              <w:t>标准容量：</w:t>
            </w:r>
            <w:r>
              <w:rPr>
                <w:rFonts w:asciiTheme="minorEastAsia" w:hAnsiTheme="minorEastAsia"/>
                <w:sz w:val="18"/>
                <w:szCs w:val="18"/>
              </w:rPr>
              <w:t>TN-471BK/C/M/Y</w:t>
            </w:r>
            <w:r>
              <w:rPr>
                <w:rFonts w:asciiTheme="minorEastAsia" w:hAnsiTheme="minorEastAsia"/>
                <w:sz w:val="18"/>
                <w:szCs w:val="18"/>
              </w:rPr>
              <w:br w:type="textWrapping"/>
            </w:r>
            <w:r>
              <w:rPr>
                <w:rFonts w:hint="eastAsia" w:asciiTheme="minorEastAsia" w:hAnsiTheme="minorEastAsia"/>
                <w:sz w:val="18"/>
                <w:szCs w:val="18"/>
              </w:rPr>
              <w:t>高容量：</w:t>
            </w:r>
            <w:r>
              <w:rPr>
                <w:rFonts w:asciiTheme="minorEastAsia" w:hAnsiTheme="minorEastAsia"/>
                <w:sz w:val="18"/>
                <w:szCs w:val="18"/>
              </w:rPr>
              <w:t>TN-476BK/C/M/Y</w:t>
            </w:r>
          </w:p>
          <w:p>
            <w:pPr>
              <w:rPr>
                <w:rFonts w:asciiTheme="minorEastAsia" w:hAnsiTheme="minorEastAsia"/>
                <w:sz w:val="18"/>
                <w:szCs w:val="18"/>
              </w:rPr>
            </w:pPr>
            <w:r>
              <w:rPr>
                <w:rFonts w:hint="eastAsia" w:asciiTheme="minorEastAsia" w:hAnsiTheme="minorEastAsia"/>
                <w:sz w:val="18"/>
                <w:szCs w:val="18"/>
              </w:rPr>
              <w:t>墨粉盒打印量</w:t>
            </w:r>
            <w:r>
              <w:rPr>
                <w:rFonts w:asciiTheme="minorEastAsia" w:hAnsiTheme="minorEastAsia"/>
                <w:sz w:val="18"/>
                <w:szCs w:val="18"/>
              </w:rPr>
              <w:t xml:space="preserve">: </w:t>
            </w:r>
            <w:r>
              <w:rPr>
                <w:rFonts w:hint="eastAsia" w:asciiTheme="minorEastAsia" w:hAnsiTheme="minorEastAsia"/>
                <w:sz w:val="18"/>
                <w:szCs w:val="18"/>
              </w:rPr>
              <w:t>标准容量：</w:t>
            </w:r>
            <w:r>
              <w:rPr>
                <w:rFonts w:asciiTheme="minorEastAsia" w:hAnsiTheme="minorEastAsia"/>
                <w:sz w:val="18"/>
                <w:szCs w:val="18"/>
              </w:rPr>
              <w:t>BK</w:t>
            </w:r>
            <w:r>
              <w:rPr>
                <w:rFonts w:hint="eastAsia" w:asciiTheme="minorEastAsia" w:hAnsiTheme="minorEastAsia"/>
                <w:sz w:val="18"/>
                <w:szCs w:val="18"/>
              </w:rPr>
              <w:t>：</w:t>
            </w:r>
            <w:r>
              <w:rPr>
                <w:rFonts w:asciiTheme="minorEastAsia" w:hAnsiTheme="minorEastAsia"/>
                <w:sz w:val="18"/>
                <w:szCs w:val="18"/>
              </w:rPr>
              <w:t>3000</w:t>
            </w:r>
            <w:r>
              <w:rPr>
                <w:rFonts w:hint="eastAsia" w:asciiTheme="minorEastAsia" w:hAnsiTheme="minorEastAsia"/>
                <w:sz w:val="18"/>
                <w:szCs w:val="18"/>
              </w:rPr>
              <w:t>页，</w:t>
            </w:r>
            <w:r>
              <w:rPr>
                <w:rFonts w:asciiTheme="minorEastAsia" w:hAnsiTheme="minorEastAsia"/>
                <w:sz w:val="18"/>
                <w:szCs w:val="18"/>
              </w:rPr>
              <w:t>C/M/Y</w:t>
            </w:r>
            <w:r>
              <w:rPr>
                <w:rFonts w:hint="eastAsia" w:asciiTheme="minorEastAsia" w:hAnsiTheme="minorEastAsia"/>
                <w:sz w:val="18"/>
                <w:szCs w:val="18"/>
              </w:rPr>
              <w:t>：</w:t>
            </w:r>
            <w:r>
              <w:rPr>
                <w:rFonts w:asciiTheme="minorEastAsia" w:hAnsiTheme="minorEastAsia"/>
                <w:sz w:val="18"/>
                <w:szCs w:val="18"/>
              </w:rPr>
              <w:t>1800</w:t>
            </w:r>
            <w:r>
              <w:rPr>
                <w:rFonts w:hint="eastAsia" w:asciiTheme="minorEastAsia" w:hAnsiTheme="minorEastAsia"/>
                <w:sz w:val="18"/>
                <w:szCs w:val="18"/>
              </w:rPr>
              <w:t>页</w:t>
            </w:r>
            <w:r>
              <w:rPr>
                <w:rFonts w:asciiTheme="minorEastAsia" w:hAnsiTheme="minorEastAsia"/>
                <w:sz w:val="18"/>
                <w:szCs w:val="18"/>
              </w:rPr>
              <w:br w:type="textWrapping"/>
            </w:r>
            <w:r>
              <w:rPr>
                <w:rFonts w:hint="eastAsia" w:asciiTheme="minorEastAsia" w:hAnsiTheme="minorEastAsia"/>
                <w:sz w:val="18"/>
                <w:szCs w:val="18"/>
              </w:rPr>
              <w:t>高容量：</w:t>
            </w:r>
            <w:r>
              <w:rPr>
                <w:rFonts w:asciiTheme="minorEastAsia" w:hAnsiTheme="minorEastAsia"/>
                <w:sz w:val="18"/>
                <w:szCs w:val="18"/>
              </w:rPr>
              <w:t>BK</w:t>
            </w:r>
            <w:r>
              <w:rPr>
                <w:rFonts w:hint="eastAsia" w:asciiTheme="minorEastAsia" w:hAnsiTheme="minorEastAsia"/>
                <w:sz w:val="18"/>
                <w:szCs w:val="18"/>
              </w:rPr>
              <w:t>：</w:t>
            </w:r>
            <w:r>
              <w:rPr>
                <w:rFonts w:asciiTheme="minorEastAsia" w:hAnsiTheme="minorEastAsia"/>
                <w:sz w:val="18"/>
                <w:szCs w:val="18"/>
              </w:rPr>
              <w:t>6500</w:t>
            </w:r>
            <w:r>
              <w:rPr>
                <w:rFonts w:hint="eastAsia" w:asciiTheme="minorEastAsia" w:hAnsiTheme="minorEastAsia"/>
                <w:sz w:val="18"/>
                <w:szCs w:val="18"/>
              </w:rPr>
              <w:t>页，</w:t>
            </w:r>
            <w:r>
              <w:rPr>
                <w:rFonts w:asciiTheme="minorEastAsia" w:hAnsiTheme="minorEastAsia"/>
                <w:sz w:val="18"/>
                <w:szCs w:val="18"/>
              </w:rPr>
              <w:t>C/M/Y</w:t>
            </w:r>
            <w:r>
              <w:rPr>
                <w:rFonts w:hint="eastAsia" w:asciiTheme="minorEastAsia" w:hAnsiTheme="minorEastAsia"/>
                <w:sz w:val="18"/>
                <w:szCs w:val="18"/>
              </w:rPr>
              <w:t>：</w:t>
            </w:r>
            <w:r>
              <w:rPr>
                <w:rFonts w:asciiTheme="minorEastAsia" w:hAnsiTheme="minorEastAsia"/>
                <w:sz w:val="18"/>
                <w:szCs w:val="18"/>
              </w:rPr>
              <w:t>6500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硒鼓寿命</w:t>
            </w:r>
            <w:r>
              <w:rPr>
                <w:rFonts w:asciiTheme="minorEastAsia" w:hAnsiTheme="minorEastAsia"/>
                <w:sz w:val="18"/>
                <w:szCs w:val="18"/>
              </w:rPr>
              <w:t>: 30000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介质类型</w:t>
            </w:r>
            <w:r>
              <w:rPr>
                <w:rFonts w:asciiTheme="minorEastAsia" w:hAnsiTheme="minorEastAsia"/>
                <w:sz w:val="18"/>
                <w:szCs w:val="18"/>
              </w:rPr>
              <w:t>|:</w:t>
            </w:r>
            <w:r>
              <w:rPr>
                <w:rFonts w:hint="eastAsia" w:asciiTheme="minorEastAsia" w:hAnsiTheme="minorEastAsia"/>
                <w:sz w:val="18"/>
                <w:szCs w:val="18"/>
              </w:rPr>
              <w:t>标配</w:t>
            </w:r>
            <w:r>
              <w:rPr>
                <w:rFonts w:asciiTheme="minorEastAsia" w:hAnsiTheme="minorEastAsia"/>
                <w:sz w:val="18"/>
                <w:szCs w:val="18"/>
              </w:rPr>
              <w:t>/</w:t>
            </w:r>
            <w:r>
              <w:rPr>
                <w:rFonts w:hint="eastAsia" w:asciiTheme="minorEastAsia" w:hAnsiTheme="minorEastAsia"/>
                <w:sz w:val="18"/>
                <w:szCs w:val="18"/>
              </w:rPr>
              <w:t>选配：普通纸，薄纸，再生纸（</w:t>
            </w:r>
            <w:r>
              <w:rPr>
                <w:rFonts w:asciiTheme="minorEastAsia" w:hAnsiTheme="minorEastAsia"/>
                <w:sz w:val="18"/>
                <w:szCs w:val="18"/>
              </w:rPr>
              <w:t>60-105g/</w:t>
            </w:r>
            <w:r>
              <w:rPr>
                <w:rFonts w:hint="eastAsia" w:asciiTheme="minorEastAsia" w:hAnsiTheme="minorEastAsia"/>
                <w:sz w:val="18"/>
                <w:szCs w:val="18"/>
              </w:rPr>
              <w:t>㎡）</w:t>
            </w:r>
            <w:r>
              <w:rPr>
                <w:rFonts w:asciiTheme="minorEastAsia" w:hAnsiTheme="minorEastAsia"/>
                <w:sz w:val="18"/>
                <w:szCs w:val="18"/>
              </w:rPr>
              <w:br w:type="textWrapping"/>
            </w:r>
            <w:r>
              <w:rPr>
                <w:rFonts w:hint="eastAsia" w:asciiTheme="minorEastAsia" w:hAnsiTheme="minorEastAsia"/>
                <w:sz w:val="18"/>
                <w:szCs w:val="18"/>
              </w:rPr>
              <w:t>多功能进纸器：普通纸，薄纸，厚纸，特厚纸，再生纸，标签，信封，光面纸，铜版纸（</w:t>
            </w:r>
            <w:r>
              <w:rPr>
                <w:rFonts w:asciiTheme="minorEastAsia" w:hAnsiTheme="minorEastAsia"/>
                <w:sz w:val="18"/>
                <w:szCs w:val="18"/>
              </w:rPr>
              <w:t>60-163g/</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介质尺寸</w:t>
            </w:r>
            <w:r>
              <w:rPr>
                <w:rFonts w:asciiTheme="minorEastAsia" w:hAnsiTheme="minorEastAsia"/>
                <w:sz w:val="18"/>
                <w:szCs w:val="18"/>
              </w:rPr>
              <w:t xml:space="preserve">: </w:t>
            </w:r>
            <w:r>
              <w:rPr>
                <w:rFonts w:hint="eastAsia" w:asciiTheme="minorEastAsia" w:hAnsiTheme="minorEastAsia"/>
                <w:sz w:val="18"/>
                <w:szCs w:val="18"/>
              </w:rPr>
              <w:t>标配：</w:t>
            </w:r>
            <w:r>
              <w:rPr>
                <w:rFonts w:asciiTheme="minorEastAsia" w:hAnsiTheme="minorEastAsia"/>
                <w:sz w:val="18"/>
                <w:szCs w:val="18"/>
              </w:rPr>
              <w:t>A4</w:t>
            </w:r>
            <w:r>
              <w:rPr>
                <w:rFonts w:hint="eastAsia" w:asciiTheme="minorEastAsia" w:hAnsiTheme="minorEastAsia"/>
                <w:sz w:val="18"/>
                <w:szCs w:val="18"/>
              </w:rPr>
              <w:t>，</w:t>
            </w:r>
            <w:r>
              <w:rPr>
                <w:rFonts w:asciiTheme="minorEastAsia" w:hAnsiTheme="minorEastAsia"/>
                <w:sz w:val="18"/>
                <w:szCs w:val="18"/>
              </w:rPr>
              <w:t>Letter</w:t>
            </w:r>
            <w:r>
              <w:rPr>
                <w:rFonts w:hint="eastAsia" w:asciiTheme="minorEastAsia" w:hAnsiTheme="minorEastAsia"/>
                <w:sz w:val="18"/>
                <w:szCs w:val="18"/>
              </w:rPr>
              <w:t>，</w:t>
            </w:r>
            <w:r>
              <w:rPr>
                <w:rFonts w:asciiTheme="minorEastAsia" w:hAnsiTheme="minorEastAsia"/>
                <w:sz w:val="18"/>
                <w:szCs w:val="18"/>
              </w:rPr>
              <w:t>B5(JIS)</w:t>
            </w:r>
            <w:r>
              <w:rPr>
                <w:rFonts w:hint="eastAsia" w:asciiTheme="minorEastAsia" w:hAnsiTheme="minorEastAsia"/>
                <w:sz w:val="18"/>
                <w:szCs w:val="18"/>
              </w:rPr>
              <w:t>，</w:t>
            </w:r>
            <w:r>
              <w:rPr>
                <w:rFonts w:asciiTheme="minorEastAsia" w:hAnsiTheme="minorEastAsia"/>
                <w:sz w:val="18"/>
                <w:szCs w:val="18"/>
              </w:rPr>
              <w:t>A5</w:t>
            </w:r>
            <w:r>
              <w:rPr>
                <w:rFonts w:hint="eastAsia" w:asciiTheme="minorEastAsia" w:hAnsiTheme="minorEastAsia"/>
                <w:sz w:val="18"/>
                <w:szCs w:val="18"/>
              </w:rPr>
              <w:t>，</w:t>
            </w:r>
            <w:r>
              <w:rPr>
                <w:rFonts w:asciiTheme="minorEastAsia" w:hAnsiTheme="minorEastAsia"/>
                <w:sz w:val="18"/>
                <w:szCs w:val="18"/>
              </w:rPr>
              <w:t>A5(Long Edge)</w:t>
            </w:r>
            <w:r>
              <w:rPr>
                <w:rFonts w:hint="eastAsia" w:asciiTheme="minorEastAsia" w:hAnsiTheme="minorEastAsia"/>
                <w:sz w:val="18"/>
                <w:szCs w:val="18"/>
              </w:rPr>
              <w:t>，</w:t>
            </w:r>
            <w:r>
              <w:rPr>
                <w:rFonts w:asciiTheme="minorEastAsia" w:hAnsiTheme="minorEastAsia"/>
                <w:sz w:val="18"/>
                <w:szCs w:val="18"/>
              </w:rPr>
              <w:t>A6</w:t>
            </w:r>
            <w:r>
              <w:rPr>
                <w:rFonts w:hint="eastAsia" w:asciiTheme="minorEastAsia" w:hAnsiTheme="minorEastAsia"/>
                <w:sz w:val="18"/>
                <w:szCs w:val="18"/>
              </w:rPr>
              <w:t>，</w:t>
            </w:r>
            <w:r>
              <w:rPr>
                <w:rFonts w:asciiTheme="minorEastAsia" w:hAnsiTheme="minorEastAsia"/>
                <w:sz w:val="18"/>
                <w:szCs w:val="18"/>
              </w:rPr>
              <w:t>Executive</w:t>
            </w:r>
            <w:r>
              <w:rPr>
                <w:rFonts w:hint="eastAsia" w:asciiTheme="minorEastAsia" w:hAnsiTheme="minorEastAsia"/>
                <w:sz w:val="18"/>
                <w:szCs w:val="18"/>
              </w:rPr>
              <w:t>，</w:t>
            </w:r>
            <w:r>
              <w:rPr>
                <w:rFonts w:asciiTheme="minorEastAsia" w:hAnsiTheme="minorEastAsia"/>
                <w:sz w:val="18"/>
                <w:szCs w:val="18"/>
              </w:rPr>
              <w:t>Legal</w:t>
            </w:r>
            <w:r>
              <w:rPr>
                <w:rFonts w:hint="eastAsia" w:asciiTheme="minorEastAsia" w:hAnsiTheme="minorEastAsia"/>
                <w:sz w:val="18"/>
                <w:szCs w:val="18"/>
              </w:rPr>
              <w:t>，</w:t>
            </w:r>
            <w:r>
              <w:rPr>
                <w:rFonts w:asciiTheme="minorEastAsia" w:hAnsiTheme="minorEastAsia"/>
                <w:sz w:val="18"/>
                <w:szCs w:val="18"/>
              </w:rPr>
              <w:t>Folio</w:t>
            </w:r>
            <w:r>
              <w:rPr>
                <w:rFonts w:hint="eastAsia" w:asciiTheme="minorEastAsia" w:hAnsiTheme="minorEastAsia"/>
                <w:sz w:val="18"/>
                <w:szCs w:val="18"/>
              </w:rPr>
              <w:t>，</w:t>
            </w:r>
            <w:r>
              <w:rPr>
                <w:rFonts w:asciiTheme="minorEastAsia" w:hAnsiTheme="minorEastAsia"/>
                <w:sz w:val="18"/>
                <w:szCs w:val="18"/>
              </w:rPr>
              <w:t>Mexico Legal</w:t>
            </w:r>
            <w:r>
              <w:rPr>
                <w:rFonts w:hint="eastAsia" w:asciiTheme="minorEastAsia" w:hAnsiTheme="minorEastAsia"/>
                <w:sz w:val="18"/>
                <w:szCs w:val="18"/>
              </w:rPr>
              <w:t>，</w:t>
            </w:r>
            <w:r>
              <w:rPr>
                <w:rFonts w:asciiTheme="minorEastAsia" w:hAnsiTheme="minorEastAsia"/>
                <w:sz w:val="18"/>
                <w:szCs w:val="18"/>
              </w:rPr>
              <w:t>16K</w:t>
            </w:r>
            <w:r>
              <w:rPr>
                <w:rFonts w:hint="eastAsia" w:asciiTheme="minorEastAsia" w:hAnsiTheme="minorEastAsia"/>
                <w:sz w:val="18"/>
                <w:szCs w:val="18"/>
              </w:rPr>
              <w:t>（</w:t>
            </w:r>
            <w:r>
              <w:rPr>
                <w:rFonts w:asciiTheme="minorEastAsia" w:hAnsiTheme="minorEastAsia"/>
                <w:sz w:val="18"/>
                <w:szCs w:val="18"/>
              </w:rPr>
              <w:t>195</w:t>
            </w:r>
            <w:r>
              <w:rPr>
                <w:rFonts w:hint="eastAsia" w:asciiTheme="minorEastAsia" w:hAnsiTheme="minorEastAsia"/>
                <w:sz w:val="18"/>
                <w:szCs w:val="18"/>
              </w:rPr>
              <w:t>×</w:t>
            </w:r>
            <w:r>
              <w:rPr>
                <w:rFonts w:asciiTheme="minorEastAsia" w:hAnsiTheme="minorEastAsia"/>
                <w:sz w:val="18"/>
                <w:szCs w:val="18"/>
              </w:rPr>
              <w:t>270mm</w:t>
            </w:r>
            <w:r>
              <w:rPr>
                <w:rFonts w:hint="eastAsia" w:asciiTheme="minorEastAsia" w:hAnsiTheme="minorEastAsia"/>
                <w:sz w:val="18"/>
                <w:szCs w:val="18"/>
              </w:rPr>
              <w:t>）</w:t>
            </w:r>
            <w:r>
              <w:rPr>
                <w:rFonts w:asciiTheme="minorEastAsia" w:hAnsiTheme="minorEastAsia"/>
                <w:sz w:val="18"/>
                <w:szCs w:val="18"/>
              </w:rPr>
              <w:br w:type="textWrapping"/>
            </w:r>
            <w:r>
              <w:rPr>
                <w:rFonts w:hint="eastAsia" w:asciiTheme="minorEastAsia" w:hAnsiTheme="minorEastAsia"/>
                <w:sz w:val="18"/>
                <w:szCs w:val="18"/>
              </w:rPr>
              <w:t>多功能进纸器：宽</w:t>
            </w:r>
            <w:r>
              <w:rPr>
                <w:rFonts w:asciiTheme="minorEastAsia" w:hAnsiTheme="minorEastAsia"/>
                <w:sz w:val="18"/>
                <w:szCs w:val="18"/>
              </w:rPr>
              <w:t>76.2-215.9mm</w:t>
            </w:r>
            <w:r>
              <w:rPr>
                <w:rFonts w:hint="eastAsia" w:asciiTheme="minorEastAsia" w:hAnsiTheme="minorEastAsia"/>
                <w:sz w:val="18"/>
                <w:szCs w:val="18"/>
              </w:rPr>
              <w:t>，长</w:t>
            </w:r>
            <w:r>
              <w:rPr>
                <w:rFonts w:asciiTheme="minorEastAsia" w:hAnsiTheme="minorEastAsia"/>
                <w:sz w:val="18"/>
                <w:szCs w:val="18"/>
              </w:rPr>
              <w:t>127-355.6mm</w:t>
            </w:r>
          </w:p>
          <w:p>
            <w:pPr>
              <w:rPr>
                <w:rFonts w:asciiTheme="minorEastAsia" w:hAnsiTheme="minorEastAsia"/>
                <w:sz w:val="18"/>
                <w:szCs w:val="18"/>
              </w:rPr>
            </w:pPr>
            <w:r>
              <w:rPr>
                <w:rFonts w:hint="eastAsia" w:asciiTheme="minorEastAsia" w:hAnsiTheme="minorEastAsia"/>
                <w:sz w:val="18"/>
                <w:szCs w:val="18"/>
              </w:rPr>
              <w:t>介质重量</w:t>
            </w:r>
            <w:r>
              <w:rPr>
                <w:rFonts w:asciiTheme="minorEastAsia" w:hAnsiTheme="minorEastAsia"/>
                <w:sz w:val="18"/>
                <w:szCs w:val="18"/>
              </w:rPr>
              <w:t>: 60-105g/</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进纸盒容量</w:t>
            </w:r>
            <w:r>
              <w:rPr>
                <w:rFonts w:asciiTheme="minorEastAsia" w:hAnsiTheme="minorEastAsia"/>
                <w:sz w:val="18"/>
                <w:szCs w:val="18"/>
              </w:rPr>
              <w:t xml:space="preserve">: </w:t>
            </w:r>
            <w:r>
              <w:rPr>
                <w:rFonts w:hint="eastAsia" w:asciiTheme="minorEastAsia" w:hAnsiTheme="minorEastAsia"/>
                <w:sz w:val="18"/>
                <w:szCs w:val="18"/>
              </w:rPr>
              <w:t>标配：</w:t>
            </w:r>
            <w:r>
              <w:rPr>
                <w:rFonts w:asciiTheme="minorEastAsia" w:hAnsiTheme="minorEastAsia"/>
                <w:sz w:val="18"/>
                <w:szCs w:val="18"/>
              </w:rPr>
              <w:t>250</w:t>
            </w:r>
            <w:r>
              <w:rPr>
                <w:rFonts w:hint="eastAsia" w:asciiTheme="minorEastAsia" w:hAnsiTheme="minorEastAsia"/>
                <w:sz w:val="18"/>
                <w:szCs w:val="18"/>
              </w:rPr>
              <w:t>页，多功能进纸器：</w:t>
            </w:r>
            <w:r>
              <w:rPr>
                <w:rFonts w:asciiTheme="minorEastAsia" w:hAnsiTheme="minorEastAsia"/>
                <w:sz w:val="18"/>
                <w:szCs w:val="18"/>
              </w:rPr>
              <w:t>50</w:t>
            </w:r>
            <w:r>
              <w:rPr>
                <w:rFonts w:hint="eastAsia" w:asciiTheme="minorEastAsia" w:hAnsiTheme="minorEastAsia"/>
                <w:sz w:val="18"/>
                <w:szCs w:val="18"/>
              </w:rPr>
              <w:t>页</w:t>
            </w:r>
          </w:p>
          <w:p>
            <w:pPr>
              <w:rPr>
                <w:rFonts w:asciiTheme="minorEastAsia" w:hAnsiTheme="minorEastAsia"/>
                <w:sz w:val="18"/>
                <w:szCs w:val="18"/>
              </w:rPr>
            </w:pPr>
            <w:r>
              <w:rPr>
                <w:rFonts w:hint="eastAsia" w:asciiTheme="minorEastAsia" w:hAnsiTheme="minorEastAsia"/>
                <w:sz w:val="18"/>
                <w:szCs w:val="18"/>
              </w:rPr>
              <w:t>出纸盒容量</w:t>
            </w:r>
            <w:r>
              <w:rPr>
                <w:rFonts w:asciiTheme="minorEastAsia" w:hAnsiTheme="minorEastAsia"/>
                <w:sz w:val="18"/>
                <w:szCs w:val="18"/>
              </w:rPr>
              <w:t>: 150</w:t>
            </w:r>
            <w:r>
              <w:rPr>
                <w:rFonts w:hint="eastAsia" w:asciiTheme="minorEastAsia" w:hAnsiTheme="minorEastAsia"/>
                <w:sz w:val="18"/>
                <w:szCs w:val="18"/>
              </w:rPr>
              <w:t>页正面朝下，</w:t>
            </w:r>
            <w:r>
              <w:rPr>
                <w:rFonts w:asciiTheme="minorEastAsia" w:hAnsiTheme="minorEastAsia"/>
                <w:sz w:val="18"/>
                <w:szCs w:val="18"/>
              </w:rPr>
              <w:t>1</w:t>
            </w:r>
            <w:r>
              <w:rPr>
                <w:rFonts w:hint="eastAsia" w:asciiTheme="minorEastAsia" w:hAnsiTheme="minorEastAsia"/>
                <w:sz w:val="18"/>
                <w:szCs w:val="18"/>
              </w:rPr>
              <w:t>页正面朝上</w:t>
            </w:r>
          </w:p>
          <w:p>
            <w:pPr>
              <w:rPr>
                <w:rFonts w:asciiTheme="minorEastAsia" w:hAnsiTheme="minorEastAsia"/>
                <w:sz w:val="18"/>
                <w:szCs w:val="18"/>
              </w:rPr>
            </w:pPr>
            <w:r>
              <w:rPr>
                <w:rFonts w:hint="eastAsia" w:asciiTheme="minorEastAsia" w:hAnsiTheme="minorEastAsia"/>
                <w:sz w:val="18"/>
                <w:szCs w:val="18"/>
              </w:rPr>
              <w:t>显示屏</w:t>
            </w:r>
            <w:r>
              <w:rPr>
                <w:rFonts w:asciiTheme="minorEastAsia" w:hAnsiTheme="minorEastAsia"/>
                <w:sz w:val="18"/>
                <w:szCs w:val="18"/>
              </w:rPr>
              <w:t>:2.7</w:t>
            </w:r>
            <w:r>
              <w:rPr>
                <w:rFonts w:hint="eastAsia" w:asciiTheme="minorEastAsia" w:hAnsiTheme="minorEastAsia"/>
                <w:sz w:val="18"/>
                <w:szCs w:val="18"/>
              </w:rPr>
              <w:t>英寸彩色液晶触摸屏</w:t>
            </w:r>
          </w:p>
          <w:p>
            <w:pPr>
              <w:rPr>
                <w:rFonts w:asciiTheme="minorEastAsia" w:hAnsiTheme="minorEastAsia"/>
                <w:sz w:val="18"/>
                <w:szCs w:val="18"/>
              </w:rPr>
            </w:pPr>
            <w:r>
              <w:rPr>
                <w:rFonts w:hint="eastAsia" w:asciiTheme="minorEastAsia" w:hAnsiTheme="minorEastAsia"/>
                <w:sz w:val="18"/>
                <w:szCs w:val="18"/>
              </w:rPr>
              <w:t>产品尺寸</w:t>
            </w:r>
            <w:r>
              <w:rPr>
                <w:rFonts w:asciiTheme="minorEastAsia" w:hAnsiTheme="minorEastAsia"/>
                <w:sz w:val="18"/>
                <w:szCs w:val="18"/>
              </w:rPr>
              <w:t>: 410</w:t>
            </w:r>
            <w:r>
              <w:rPr>
                <w:rFonts w:hint="eastAsia" w:asciiTheme="minorEastAsia" w:hAnsiTheme="minorEastAsia"/>
                <w:sz w:val="18"/>
                <w:szCs w:val="18"/>
              </w:rPr>
              <w:t>×</w:t>
            </w:r>
            <w:r>
              <w:rPr>
                <w:rFonts w:asciiTheme="minorEastAsia" w:hAnsiTheme="minorEastAsia"/>
                <w:sz w:val="18"/>
                <w:szCs w:val="18"/>
              </w:rPr>
              <w:t>485</w:t>
            </w:r>
            <w:r>
              <w:rPr>
                <w:rFonts w:hint="eastAsia" w:asciiTheme="minorEastAsia" w:hAnsiTheme="minorEastAsia"/>
                <w:sz w:val="18"/>
                <w:szCs w:val="18"/>
              </w:rPr>
              <w:t>×</w:t>
            </w:r>
            <w:r>
              <w:rPr>
                <w:rFonts w:asciiTheme="minorEastAsia" w:hAnsiTheme="minorEastAsia"/>
                <w:sz w:val="18"/>
                <w:szCs w:val="18"/>
              </w:rPr>
              <w:t>313mm</w:t>
            </w:r>
          </w:p>
          <w:p>
            <w:pPr>
              <w:rPr>
                <w:rFonts w:asciiTheme="minorEastAsia" w:hAnsiTheme="minorEastAsia"/>
                <w:sz w:val="18"/>
                <w:szCs w:val="18"/>
              </w:rPr>
            </w:pPr>
            <w:r>
              <w:rPr>
                <w:rFonts w:hint="eastAsia" w:asciiTheme="minorEastAsia" w:hAnsiTheme="minorEastAsia"/>
                <w:sz w:val="18"/>
                <w:szCs w:val="18"/>
              </w:rPr>
              <w:t>产品重量</w:t>
            </w:r>
            <w:r>
              <w:rPr>
                <w:rFonts w:asciiTheme="minorEastAsia" w:hAnsiTheme="minorEastAsia"/>
                <w:sz w:val="18"/>
                <w:szCs w:val="18"/>
              </w:rPr>
              <w:t>: 21.9kg</w:t>
            </w:r>
          </w:p>
          <w:p>
            <w:pPr>
              <w:pStyle w:val="124"/>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质保：</w:t>
            </w:r>
            <w:r>
              <w:rPr>
                <w:rFonts w:asciiTheme="minorEastAsia" w:hAnsiTheme="minorEastAsia" w:eastAsiaTheme="minorEastAsia"/>
                <w:sz w:val="18"/>
                <w:szCs w:val="18"/>
              </w:rPr>
              <w:t>1</w:t>
            </w:r>
            <w:r>
              <w:rPr>
                <w:rFonts w:hint="eastAsia" w:asciiTheme="minorEastAsia" w:hAnsiTheme="minorEastAsia" w:eastAsia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tcPr>
          <w:p>
            <w:pPr>
              <w:pStyle w:val="124"/>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复印机</w:t>
            </w:r>
          </w:p>
          <w:p>
            <w:pPr>
              <w:pStyle w:val="124"/>
              <w:ind w:firstLine="0" w:firstLineChars="0"/>
              <w:jc w:val="center"/>
              <w:rPr>
                <w:rFonts w:asciiTheme="minorEastAsia" w:hAnsiTheme="minorEastAsia" w:eastAsiaTheme="minorEastAsia"/>
                <w:sz w:val="18"/>
                <w:szCs w:val="18"/>
              </w:rPr>
            </w:pPr>
          </w:p>
        </w:tc>
        <w:tc>
          <w:tcPr>
            <w:tcW w:w="1296" w:type="dxa"/>
          </w:tcPr>
          <w:p>
            <w:pPr>
              <w:rPr>
                <w:rFonts w:asciiTheme="minorEastAsia" w:hAnsiTheme="minorEastAsia"/>
                <w:sz w:val="18"/>
                <w:szCs w:val="18"/>
              </w:rPr>
            </w:pPr>
          </w:p>
        </w:tc>
        <w:tc>
          <w:tcPr>
            <w:tcW w:w="694" w:type="dxa"/>
          </w:tcPr>
          <w:p>
            <w:pPr>
              <w:rPr>
                <w:rFonts w:asciiTheme="minorEastAsia" w:hAnsiTheme="minorEastAsia"/>
                <w:sz w:val="18"/>
                <w:szCs w:val="18"/>
              </w:rPr>
            </w:pPr>
            <w:r>
              <w:rPr>
                <w:rFonts w:hint="eastAsia" w:asciiTheme="minorEastAsia" w:hAnsiTheme="minorEastAsia"/>
                <w:sz w:val="18"/>
                <w:szCs w:val="18"/>
              </w:rPr>
              <w:t>1台</w:t>
            </w:r>
          </w:p>
        </w:tc>
        <w:tc>
          <w:tcPr>
            <w:tcW w:w="5045" w:type="dxa"/>
          </w:tcPr>
          <w:p>
            <w:pPr>
              <w:rPr>
                <w:rFonts w:asciiTheme="minorEastAsia" w:hAnsiTheme="minorEastAsia"/>
                <w:sz w:val="18"/>
                <w:szCs w:val="18"/>
              </w:rPr>
            </w:pPr>
            <w:r>
              <w:rPr>
                <w:rFonts w:hint="eastAsia" w:asciiTheme="minorEastAsia" w:hAnsiTheme="minorEastAsia"/>
                <w:sz w:val="18"/>
                <w:szCs w:val="18"/>
              </w:rPr>
              <w:t>输</w:t>
            </w:r>
            <w:r>
              <w:rPr>
                <w:rFonts w:asciiTheme="minorEastAsia" w:hAnsiTheme="minorEastAsia"/>
                <w:sz w:val="18"/>
                <w:szCs w:val="18"/>
              </w:rPr>
              <w:t>A3</w:t>
            </w:r>
            <w:r>
              <w:rPr>
                <w:rFonts w:hint="eastAsia" w:asciiTheme="minorEastAsia" w:hAnsiTheme="minorEastAsia"/>
                <w:sz w:val="18"/>
                <w:szCs w:val="18"/>
              </w:rPr>
              <w:t>彩色数码复合机</w:t>
            </w:r>
          </w:p>
          <w:p>
            <w:pPr>
              <w:rPr>
                <w:rFonts w:asciiTheme="minorEastAsia" w:hAnsiTheme="minorEastAsia"/>
                <w:sz w:val="18"/>
                <w:szCs w:val="18"/>
              </w:rPr>
            </w:pPr>
            <w:r>
              <w:rPr>
                <w:rFonts w:hint="eastAsia" w:asciiTheme="minorEastAsia" w:hAnsiTheme="minorEastAsia"/>
                <w:sz w:val="18"/>
                <w:szCs w:val="18"/>
              </w:rPr>
              <w:t>★彩色输出速度：≥</w:t>
            </w:r>
            <w:r>
              <w:rPr>
                <w:rFonts w:asciiTheme="minorEastAsia" w:hAnsiTheme="minorEastAsia"/>
                <w:sz w:val="18"/>
                <w:szCs w:val="18"/>
              </w:rPr>
              <w:t>20</w:t>
            </w:r>
            <w:r>
              <w:rPr>
                <w:rFonts w:hint="eastAsia" w:asciiTheme="minorEastAsia" w:hAnsiTheme="minorEastAsia"/>
                <w:sz w:val="18"/>
                <w:szCs w:val="18"/>
              </w:rPr>
              <w:t>页</w:t>
            </w:r>
            <w:r>
              <w:rPr>
                <w:rFonts w:asciiTheme="minorEastAsia" w:hAnsiTheme="minorEastAsia"/>
                <w:sz w:val="18"/>
                <w:szCs w:val="18"/>
              </w:rPr>
              <w:t>/</w:t>
            </w:r>
            <w:r>
              <w:rPr>
                <w:rFonts w:hint="eastAsia" w:asciiTheme="minorEastAsia" w:hAnsiTheme="minorEastAsia"/>
                <w:sz w:val="18"/>
                <w:szCs w:val="18"/>
              </w:rPr>
              <w:t>分钟</w:t>
            </w:r>
            <w:r>
              <w:rPr>
                <w:rFonts w:asciiTheme="minorEastAsia" w:hAnsiTheme="minorEastAsia"/>
                <w:sz w:val="18"/>
                <w:szCs w:val="18"/>
              </w:rPr>
              <w:t>(A4)</w:t>
            </w:r>
            <w:r>
              <w:rPr>
                <w:rFonts w:hint="eastAsia" w:asciiTheme="minorEastAsia" w:hAnsiTheme="minorEastAsia"/>
                <w:sz w:val="18"/>
                <w:szCs w:val="18"/>
              </w:rPr>
              <w:t>，≥</w:t>
            </w:r>
            <w:r>
              <w:rPr>
                <w:rFonts w:asciiTheme="minorEastAsia" w:hAnsiTheme="minorEastAsia"/>
                <w:sz w:val="18"/>
                <w:szCs w:val="18"/>
              </w:rPr>
              <w:t>15</w:t>
            </w:r>
            <w:r>
              <w:rPr>
                <w:rFonts w:hint="eastAsia" w:asciiTheme="minorEastAsia" w:hAnsiTheme="minorEastAsia"/>
                <w:sz w:val="18"/>
                <w:szCs w:val="18"/>
              </w:rPr>
              <w:t>页</w:t>
            </w:r>
            <w:r>
              <w:rPr>
                <w:rFonts w:asciiTheme="minorEastAsia" w:hAnsiTheme="minorEastAsia"/>
                <w:sz w:val="18"/>
                <w:szCs w:val="18"/>
              </w:rPr>
              <w:t>/</w:t>
            </w:r>
            <w:r>
              <w:rPr>
                <w:rFonts w:hint="eastAsia" w:asciiTheme="minorEastAsia" w:hAnsiTheme="minorEastAsia"/>
                <w:sz w:val="18"/>
                <w:szCs w:val="18"/>
              </w:rPr>
              <w:t>分钟</w:t>
            </w:r>
            <w:r>
              <w:rPr>
                <w:rFonts w:asciiTheme="minorEastAsia" w:hAnsiTheme="minorEastAsia"/>
                <w:sz w:val="18"/>
                <w:szCs w:val="18"/>
              </w:rPr>
              <w:t>(A3)</w:t>
            </w:r>
            <w:r>
              <w:rPr>
                <w:rFonts w:hint="eastAsia" w:asciiTheme="minorEastAsia" w:hAnsiTheme="minorEastAsia"/>
                <w:sz w:val="18"/>
                <w:szCs w:val="18"/>
              </w:rPr>
              <w:t>，≥</w:t>
            </w:r>
            <w:r>
              <w:rPr>
                <w:rFonts w:asciiTheme="minorEastAsia" w:hAnsiTheme="minorEastAsia"/>
                <w:sz w:val="18"/>
                <w:szCs w:val="18"/>
              </w:rPr>
              <w:t>20</w:t>
            </w:r>
            <w:r>
              <w:rPr>
                <w:rFonts w:hint="eastAsia" w:asciiTheme="minorEastAsia" w:hAnsiTheme="minorEastAsia"/>
                <w:sz w:val="18"/>
                <w:szCs w:val="18"/>
              </w:rPr>
              <w:t>页</w:t>
            </w:r>
            <w:r>
              <w:rPr>
                <w:rFonts w:asciiTheme="minorEastAsia" w:hAnsiTheme="minorEastAsia"/>
                <w:sz w:val="18"/>
                <w:szCs w:val="18"/>
              </w:rPr>
              <w:t>/</w:t>
            </w:r>
            <w:r>
              <w:rPr>
                <w:rFonts w:hint="eastAsia" w:asciiTheme="minorEastAsia" w:hAnsiTheme="minorEastAsia"/>
                <w:sz w:val="18"/>
                <w:szCs w:val="18"/>
              </w:rPr>
              <w:t>分钟</w:t>
            </w:r>
            <w:r>
              <w:rPr>
                <w:rFonts w:asciiTheme="minorEastAsia" w:hAnsiTheme="minorEastAsia"/>
                <w:sz w:val="18"/>
                <w:szCs w:val="18"/>
              </w:rPr>
              <w:t>(A4R)</w:t>
            </w:r>
            <w:r>
              <w:rPr>
                <w:rFonts w:hint="eastAsia" w:asciiTheme="minorEastAsia" w:hAnsiTheme="minorEastAsia"/>
                <w:sz w:val="18"/>
                <w:szCs w:val="18"/>
              </w:rPr>
              <w:t>，≥</w:t>
            </w:r>
            <w:r>
              <w:rPr>
                <w:rFonts w:asciiTheme="minorEastAsia" w:hAnsiTheme="minorEastAsia"/>
                <w:sz w:val="18"/>
                <w:szCs w:val="18"/>
              </w:rPr>
              <w:t>20</w:t>
            </w:r>
            <w:r>
              <w:rPr>
                <w:rFonts w:hint="eastAsia" w:asciiTheme="minorEastAsia" w:hAnsiTheme="minorEastAsia"/>
                <w:sz w:val="18"/>
                <w:szCs w:val="18"/>
              </w:rPr>
              <w:t>页</w:t>
            </w:r>
            <w:r>
              <w:rPr>
                <w:rFonts w:asciiTheme="minorEastAsia" w:hAnsiTheme="minorEastAsia"/>
                <w:sz w:val="18"/>
                <w:szCs w:val="18"/>
              </w:rPr>
              <w:t>/</w:t>
            </w:r>
            <w:r>
              <w:rPr>
                <w:rFonts w:hint="eastAsia" w:asciiTheme="minorEastAsia" w:hAnsiTheme="minorEastAsia"/>
                <w:sz w:val="18"/>
                <w:szCs w:val="18"/>
              </w:rPr>
              <w:t>分钟</w:t>
            </w:r>
            <w:r>
              <w:rPr>
                <w:rFonts w:asciiTheme="minorEastAsia" w:hAnsiTheme="minorEastAsia"/>
                <w:sz w:val="18"/>
                <w:szCs w:val="18"/>
              </w:rPr>
              <w:t>(A5R);</w:t>
            </w:r>
          </w:p>
          <w:p>
            <w:pPr>
              <w:rPr>
                <w:rFonts w:asciiTheme="minorEastAsia" w:hAnsiTheme="minorEastAsia"/>
                <w:sz w:val="18"/>
                <w:szCs w:val="18"/>
              </w:rPr>
            </w:pPr>
            <w:r>
              <w:rPr>
                <w:rFonts w:asciiTheme="minorEastAsia" w:hAnsiTheme="minorEastAsia"/>
                <w:sz w:val="18"/>
                <w:szCs w:val="18"/>
              </w:rPr>
              <w:t>7</w:t>
            </w:r>
            <w:r>
              <w:rPr>
                <w:rFonts w:hint="eastAsia" w:asciiTheme="minorEastAsia" w:hAnsiTheme="minorEastAsia"/>
                <w:sz w:val="18"/>
                <w:szCs w:val="18"/>
              </w:rPr>
              <w:t>秒快速启动；</w:t>
            </w:r>
          </w:p>
          <w:p>
            <w:pPr>
              <w:rPr>
                <w:rFonts w:asciiTheme="minorEastAsia" w:hAnsiTheme="minorEastAsia"/>
                <w:sz w:val="18"/>
                <w:szCs w:val="18"/>
              </w:rPr>
            </w:pPr>
            <w:r>
              <w:rPr>
                <w:rFonts w:hint="eastAsia" w:asciiTheme="minorEastAsia" w:hAnsiTheme="minorEastAsia"/>
                <w:sz w:val="18"/>
                <w:szCs w:val="18"/>
              </w:rPr>
              <w:t>标配网络打印、网络彩色扫描、多元发送功能、双面打印；</w:t>
            </w:r>
          </w:p>
          <w:p>
            <w:pPr>
              <w:rPr>
                <w:rFonts w:asciiTheme="minorEastAsia" w:hAnsiTheme="minorEastAsia"/>
                <w:sz w:val="18"/>
                <w:szCs w:val="18"/>
              </w:rPr>
            </w:pPr>
            <w:r>
              <w:rPr>
                <w:rFonts w:hint="eastAsia" w:asciiTheme="minorEastAsia" w:hAnsiTheme="minorEastAsia"/>
                <w:sz w:val="18"/>
                <w:szCs w:val="18"/>
              </w:rPr>
              <w:t>标配无线网卡，热点直连；</w:t>
            </w:r>
          </w:p>
          <w:p>
            <w:pPr>
              <w:rPr>
                <w:rFonts w:asciiTheme="minorEastAsia" w:hAnsiTheme="minorEastAsia"/>
                <w:sz w:val="18"/>
                <w:szCs w:val="18"/>
              </w:rPr>
            </w:pPr>
            <w:r>
              <w:rPr>
                <w:rFonts w:hint="eastAsia" w:asciiTheme="minorEastAsia" w:hAnsiTheme="minorEastAsia"/>
                <w:sz w:val="18"/>
                <w:szCs w:val="18"/>
              </w:rPr>
              <w:t>标配体感技术；</w:t>
            </w:r>
          </w:p>
          <w:p>
            <w:pPr>
              <w:rPr>
                <w:rFonts w:asciiTheme="minorEastAsia" w:hAnsiTheme="minorEastAsia"/>
                <w:sz w:val="18"/>
                <w:szCs w:val="18"/>
              </w:rPr>
            </w:pPr>
            <w:r>
              <w:rPr>
                <w:rFonts w:hint="eastAsia" w:asciiTheme="minorEastAsia" w:hAnsiTheme="minorEastAsia"/>
                <w:sz w:val="18"/>
                <w:szCs w:val="18"/>
              </w:rPr>
              <w:t>★单组份显影，无需更换载体，节能环保；</w:t>
            </w:r>
          </w:p>
          <w:p>
            <w:pPr>
              <w:rPr>
                <w:rFonts w:asciiTheme="minorEastAsia" w:hAnsiTheme="minorEastAsia"/>
                <w:sz w:val="18"/>
                <w:szCs w:val="18"/>
              </w:rPr>
            </w:pPr>
            <w:r>
              <w:rPr>
                <w:rFonts w:hint="eastAsia" w:asciiTheme="minorEastAsia" w:hAnsiTheme="minorEastAsia"/>
                <w:sz w:val="18"/>
                <w:szCs w:val="18"/>
              </w:rPr>
              <w:t>★配置双面自动输稿器，扫描速度：≥</w:t>
            </w:r>
            <w:r>
              <w:rPr>
                <w:rFonts w:asciiTheme="minorEastAsia" w:hAnsiTheme="minorEastAsia"/>
                <w:sz w:val="18"/>
                <w:szCs w:val="18"/>
              </w:rPr>
              <w:t>70</w:t>
            </w:r>
            <w:r>
              <w:rPr>
                <w:rFonts w:hint="eastAsia" w:asciiTheme="minorEastAsia" w:hAnsiTheme="minorEastAsia"/>
                <w:sz w:val="18"/>
                <w:szCs w:val="18"/>
              </w:rPr>
              <w:t>页</w:t>
            </w:r>
            <w:r>
              <w:rPr>
                <w:rFonts w:asciiTheme="minorEastAsia" w:hAnsiTheme="minorEastAsia"/>
                <w:sz w:val="18"/>
                <w:szCs w:val="18"/>
              </w:rPr>
              <w:t>/</w:t>
            </w:r>
            <w:r>
              <w:rPr>
                <w:rFonts w:hint="eastAsia" w:asciiTheme="minorEastAsia" w:hAnsiTheme="minorEastAsia"/>
                <w:sz w:val="18"/>
                <w:szCs w:val="18"/>
              </w:rPr>
              <w:t>分钟</w:t>
            </w:r>
            <w:r>
              <w:rPr>
                <w:rFonts w:asciiTheme="minorEastAsia" w:hAnsiTheme="minorEastAsia"/>
                <w:sz w:val="18"/>
                <w:szCs w:val="18"/>
              </w:rPr>
              <w:t>(A4)</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★标配双纸盒，且纸盒容量≥</w:t>
            </w:r>
            <w:r>
              <w:rPr>
                <w:rFonts w:asciiTheme="minorEastAsia" w:hAnsiTheme="minorEastAsia"/>
                <w:sz w:val="18"/>
                <w:szCs w:val="18"/>
              </w:rPr>
              <w:t>550</w:t>
            </w:r>
            <w:r>
              <w:rPr>
                <w:rFonts w:hint="eastAsia" w:asciiTheme="minorEastAsia" w:hAnsiTheme="minorEastAsia"/>
                <w:sz w:val="18"/>
                <w:szCs w:val="18"/>
              </w:rPr>
              <w:t>张，方便整包纸的放入；</w:t>
            </w:r>
          </w:p>
          <w:p>
            <w:pPr>
              <w:rPr>
                <w:rFonts w:asciiTheme="minorEastAsia" w:hAnsiTheme="minorEastAsia"/>
                <w:sz w:val="18"/>
                <w:szCs w:val="18"/>
              </w:rPr>
            </w:pPr>
            <w:r>
              <w:rPr>
                <w:rFonts w:hint="eastAsia" w:asciiTheme="minorEastAsia" w:hAnsiTheme="minorEastAsia"/>
                <w:sz w:val="18"/>
                <w:szCs w:val="18"/>
              </w:rPr>
              <w:t>★标配纸盒加热器；</w:t>
            </w:r>
          </w:p>
          <w:p>
            <w:pPr>
              <w:rPr>
                <w:rFonts w:asciiTheme="minorEastAsia" w:hAnsiTheme="minorEastAsia"/>
                <w:sz w:val="18"/>
                <w:szCs w:val="18"/>
              </w:rPr>
            </w:pPr>
            <w:r>
              <w:rPr>
                <w:rFonts w:hint="eastAsia" w:asciiTheme="minorEastAsia" w:hAnsiTheme="minorEastAsia"/>
                <w:sz w:val="18"/>
                <w:szCs w:val="18"/>
              </w:rPr>
              <w:t>★操作界面：标配</w:t>
            </w:r>
            <w:r>
              <w:rPr>
                <w:rFonts w:asciiTheme="minorEastAsia" w:hAnsiTheme="minorEastAsia"/>
                <w:sz w:val="18"/>
                <w:szCs w:val="18"/>
              </w:rPr>
              <w:t>10.1</w:t>
            </w:r>
            <w:r>
              <w:rPr>
                <w:rFonts w:hint="eastAsia" w:asciiTheme="minorEastAsia" w:hAnsiTheme="minorEastAsia"/>
                <w:sz w:val="18"/>
                <w:szCs w:val="18"/>
              </w:rPr>
              <w:t>寸及以上彩色触摸屏，并标配机械控制按键（包括但不限于</w:t>
            </w:r>
            <w:r>
              <w:rPr>
                <w:rFonts w:asciiTheme="minorEastAsia" w:hAnsiTheme="minorEastAsia"/>
                <w:sz w:val="18"/>
                <w:szCs w:val="18"/>
              </w:rPr>
              <w:t>0-9</w:t>
            </w:r>
            <w:r>
              <w:rPr>
                <w:rFonts w:hint="eastAsia" w:asciiTheme="minorEastAsia" w:hAnsiTheme="minorEastAsia"/>
                <w:sz w:val="18"/>
                <w:szCs w:val="18"/>
              </w:rPr>
              <w:t>数字键、启动键、停止键、登陆键）；</w:t>
            </w:r>
          </w:p>
          <w:p>
            <w:pPr>
              <w:rPr>
                <w:rFonts w:asciiTheme="minorEastAsia" w:hAnsiTheme="minorEastAsia"/>
                <w:sz w:val="18"/>
                <w:szCs w:val="18"/>
              </w:rPr>
            </w:pPr>
            <w:r>
              <w:rPr>
                <w:rFonts w:hint="eastAsia" w:asciiTheme="minorEastAsia" w:hAnsiTheme="minorEastAsia"/>
                <w:sz w:val="18"/>
                <w:szCs w:val="18"/>
              </w:rPr>
              <w:t>配置多用户登录界面，可以优化定制操作画面</w:t>
            </w:r>
            <w:r>
              <w:rPr>
                <w:rFonts w:asciiTheme="minorEastAsia" w:hAnsiTheme="minorEastAsia"/>
                <w:sz w:val="18"/>
                <w:szCs w:val="18"/>
              </w:rPr>
              <w:t>(</w:t>
            </w:r>
            <w:r>
              <w:rPr>
                <w:rFonts w:hint="eastAsia" w:asciiTheme="minorEastAsia" w:hAnsiTheme="minorEastAsia"/>
                <w:sz w:val="18"/>
                <w:szCs w:val="18"/>
              </w:rPr>
              <w:t>提供官网截图加盖原厂公章）</w:t>
            </w:r>
            <w:r>
              <w:rPr>
                <w:rFonts w:asciiTheme="minorEastAsia" w:hAnsiTheme="minorEastAsia"/>
                <w:sz w:val="18"/>
                <w:szCs w:val="18"/>
              </w:rPr>
              <w:t xml:space="preserve"> </w:t>
            </w:r>
          </w:p>
          <w:p>
            <w:pPr>
              <w:rPr>
                <w:rFonts w:asciiTheme="minorEastAsia" w:hAnsiTheme="minorEastAsia"/>
                <w:sz w:val="18"/>
                <w:szCs w:val="18"/>
              </w:rPr>
            </w:pPr>
            <w:r>
              <w:rPr>
                <w:rFonts w:hint="eastAsia" w:asciiTheme="minorEastAsia" w:hAnsiTheme="minorEastAsia"/>
                <w:sz w:val="18"/>
                <w:szCs w:val="18"/>
              </w:rPr>
              <w:t>设备内存不低于</w:t>
            </w:r>
            <w:r>
              <w:rPr>
                <w:rFonts w:asciiTheme="minorEastAsia" w:hAnsiTheme="minorEastAsia"/>
                <w:sz w:val="18"/>
                <w:szCs w:val="18"/>
              </w:rPr>
              <w:t xml:space="preserve"> 3GB  </w:t>
            </w:r>
            <w:r>
              <w:rPr>
                <w:rFonts w:hint="eastAsia" w:asciiTheme="minorEastAsia" w:hAnsiTheme="minorEastAsia"/>
                <w:sz w:val="18"/>
                <w:szCs w:val="18"/>
              </w:rPr>
              <w:t>；硬盘不低于</w:t>
            </w:r>
            <w:r>
              <w:rPr>
                <w:rFonts w:asciiTheme="minorEastAsia" w:hAnsiTheme="minorEastAsia"/>
                <w:sz w:val="18"/>
                <w:szCs w:val="18"/>
              </w:rPr>
              <w:t>250GB</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★安全配置：标配硬盘数据清除，通过</w:t>
            </w:r>
            <w:r>
              <w:rPr>
                <w:rFonts w:asciiTheme="minorEastAsia" w:hAnsiTheme="minorEastAsia"/>
                <w:sz w:val="18"/>
                <w:szCs w:val="18"/>
              </w:rPr>
              <w:t>FIPS140-2</w:t>
            </w:r>
            <w:r>
              <w:rPr>
                <w:rFonts w:hint="eastAsia" w:asciiTheme="minorEastAsia" w:hAnsiTheme="minorEastAsia"/>
                <w:sz w:val="18"/>
                <w:szCs w:val="18"/>
              </w:rPr>
              <w:t>认证的硬盘加密芯片硬盘加密</w:t>
            </w:r>
            <w:r>
              <w:rPr>
                <w:rFonts w:asciiTheme="minorEastAsia" w:hAnsiTheme="minorEastAsia"/>
                <w:sz w:val="18"/>
                <w:szCs w:val="18"/>
              </w:rPr>
              <w:t>,</w:t>
            </w:r>
            <w:r>
              <w:rPr>
                <w:rFonts w:hint="eastAsia" w:asciiTheme="minorEastAsia" w:hAnsiTheme="minorEastAsia"/>
                <w:sz w:val="18"/>
                <w:szCs w:val="18"/>
              </w:rPr>
              <w:t>可对数据自动加密，从而防止插拔硬盘导致的信息泄漏</w:t>
            </w:r>
            <w:r>
              <w:rPr>
                <w:rFonts w:asciiTheme="minorEastAsia" w:hAnsiTheme="minorEastAsia"/>
                <w:sz w:val="18"/>
                <w:szCs w:val="18"/>
              </w:rPr>
              <w:t>(</w:t>
            </w:r>
            <w:r>
              <w:rPr>
                <w:rFonts w:hint="eastAsia" w:asciiTheme="minorEastAsia" w:hAnsiTheme="minorEastAsia"/>
                <w:sz w:val="18"/>
                <w:szCs w:val="18"/>
              </w:rPr>
              <w:t>提供官网截图加盖原厂公章）</w:t>
            </w:r>
            <w:r>
              <w:rPr>
                <w:rFonts w:asciiTheme="minorEastAsia" w:hAnsiTheme="minorEastAsia"/>
                <w:sz w:val="18"/>
                <w:szCs w:val="18"/>
              </w:rPr>
              <w:t>;</w:t>
            </w:r>
            <w:r>
              <w:rPr>
                <w:rFonts w:hint="eastAsia" w:asciiTheme="minorEastAsia" w:hAnsiTheme="minorEastAsia"/>
                <w:sz w:val="18"/>
                <w:szCs w:val="18"/>
              </w:rPr>
              <w:t>标配署名</w:t>
            </w:r>
            <w:r>
              <w:rPr>
                <w:rFonts w:asciiTheme="minorEastAsia" w:hAnsiTheme="minorEastAsia"/>
                <w:sz w:val="18"/>
                <w:szCs w:val="18"/>
              </w:rPr>
              <w:t>PDF</w:t>
            </w:r>
            <w:r>
              <w:rPr>
                <w:rFonts w:hint="eastAsia" w:asciiTheme="minorEastAsia" w:hAnsiTheme="minorEastAsia"/>
                <w:sz w:val="18"/>
                <w:szCs w:val="18"/>
              </w:rPr>
              <w:t>，加密</w:t>
            </w:r>
            <w:r>
              <w:rPr>
                <w:rFonts w:asciiTheme="minorEastAsia" w:hAnsiTheme="minorEastAsia"/>
                <w:sz w:val="18"/>
                <w:szCs w:val="18"/>
              </w:rPr>
              <w:t>PDF</w:t>
            </w:r>
            <w:r>
              <w:rPr>
                <w:rFonts w:hint="eastAsia" w:asciiTheme="minorEastAsia" w:hAnsiTheme="minorEastAsia"/>
                <w:sz w:val="18"/>
                <w:szCs w:val="18"/>
              </w:rPr>
              <w:t>和安全水印功能；</w:t>
            </w:r>
          </w:p>
          <w:p>
            <w:pPr>
              <w:rPr>
                <w:rFonts w:asciiTheme="minorEastAsia" w:hAnsiTheme="minorEastAsia"/>
                <w:sz w:val="18"/>
                <w:szCs w:val="18"/>
              </w:rPr>
            </w:pPr>
            <w:r>
              <w:rPr>
                <w:rFonts w:hint="eastAsia" w:asciiTheme="minorEastAsia" w:hAnsiTheme="minorEastAsia"/>
                <w:sz w:val="18"/>
                <w:szCs w:val="18"/>
              </w:rPr>
              <w:t>首张输出时间不高于</w:t>
            </w:r>
            <w:r>
              <w:rPr>
                <w:rFonts w:asciiTheme="minorEastAsia" w:hAnsiTheme="minorEastAsia"/>
                <w:sz w:val="18"/>
                <w:szCs w:val="18"/>
              </w:rPr>
              <w:t>5.9s</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标配红头专色打印选项；</w:t>
            </w:r>
          </w:p>
          <w:p>
            <w:pPr>
              <w:rPr>
                <w:rFonts w:asciiTheme="minorEastAsia" w:hAnsiTheme="minorEastAsia"/>
                <w:sz w:val="18"/>
                <w:szCs w:val="18"/>
              </w:rPr>
            </w:pPr>
            <w:r>
              <w:rPr>
                <w:rFonts w:hint="eastAsia" w:asciiTheme="minorEastAsia" w:hAnsiTheme="minorEastAsia"/>
                <w:sz w:val="18"/>
                <w:szCs w:val="18"/>
              </w:rPr>
              <w:t>★配置</w:t>
            </w:r>
            <w:r>
              <w:rPr>
                <w:rFonts w:asciiTheme="minorEastAsia" w:hAnsiTheme="minorEastAsia"/>
                <w:sz w:val="18"/>
                <w:szCs w:val="18"/>
              </w:rPr>
              <w:t>UFRII</w:t>
            </w:r>
            <w:r>
              <w:rPr>
                <w:rFonts w:hint="eastAsia" w:asciiTheme="minorEastAsia" w:hAnsiTheme="minorEastAsia"/>
                <w:sz w:val="18"/>
                <w:szCs w:val="18"/>
              </w:rPr>
              <w:t>打印和高精度激光组件，实现打印分辨率</w:t>
            </w:r>
            <w:r>
              <w:rPr>
                <w:rFonts w:asciiTheme="minorEastAsia" w:hAnsiTheme="minorEastAsia"/>
                <w:sz w:val="18"/>
                <w:szCs w:val="18"/>
              </w:rPr>
              <w:t>:</w:t>
            </w:r>
            <w:r>
              <w:rPr>
                <w:rFonts w:hint="eastAsia" w:asciiTheme="minorEastAsia" w:hAnsiTheme="minorEastAsia"/>
                <w:sz w:val="18"/>
                <w:szCs w:val="18"/>
              </w:rPr>
              <w:t>真正</w:t>
            </w:r>
            <w:r>
              <w:rPr>
                <w:rFonts w:asciiTheme="minorEastAsia" w:hAnsiTheme="minorEastAsia"/>
                <w:sz w:val="18"/>
                <w:szCs w:val="18"/>
              </w:rPr>
              <w:t>1200dpi</w:t>
            </w:r>
            <w:r>
              <w:rPr>
                <w:rFonts w:hint="eastAsia" w:asciiTheme="minorEastAsia" w:hAnsiTheme="minorEastAsia"/>
                <w:sz w:val="18"/>
                <w:szCs w:val="18"/>
              </w:rPr>
              <w:t>×</w:t>
            </w:r>
            <w:r>
              <w:rPr>
                <w:rFonts w:asciiTheme="minorEastAsia" w:hAnsiTheme="minorEastAsia"/>
                <w:sz w:val="18"/>
                <w:szCs w:val="18"/>
              </w:rPr>
              <w:t>1200dpi</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★标配</w:t>
            </w:r>
            <w:r>
              <w:rPr>
                <w:rFonts w:asciiTheme="minorEastAsia" w:hAnsiTheme="minorEastAsia"/>
                <w:sz w:val="18"/>
                <w:szCs w:val="18"/>
              </w:rPr>
              <w:t>PDF/XPS</w:t>
            </w:r>
            <w:r>
              <w:rPr>
                <w:rFonts w:hint="eastAsia" w:asciiTheme="minorEastAsia" w:hAnsiTheme="minorEastAsia"/>
                <w:sz w:val="18"/>
                <w:szCs w:val="18"/>
              </w:rPr>
              <w:t>直接打印</w:t>
            </w:r>
          </w:p>
          <w:p>
            <w:pPr>
              <w:rPr>
                <w:rFonts w:asciiTheme="minorEastAsia" w:hAnsiTheme="minorEastAsia"/>
                <w:sz w:val="18"/>
                <w:szCs w:val="18"/>
              </w:rPr>
            </w:pPr>
            <w:r>
              <w:rPr>
                <w:rFonts w:hint="eastAsia" w:asciiTheme="minorEastAsia" w:hAnsiTheme="minorEastAsia"/>
                <w:sz w:val="18"/>
                <w:szCs w:val="18"/>
              </w:rPr>
              <w:t>★最大输出尺寸</w:t>
            </w:r>
            <w:r>
              <w:rPr>
                <w:rFonts w:asciiTheme="minorEastAsia" w:hAnsiTheme="minorEastAsia"/>
                <w:sz w:val="18"/>
                <w:szCs w:val="18"/>
              </w:rPr>
              <w:t xml:space="preserve"> 320 X 1200 mm </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支持纸张克重：</w:t>
            </w:r>
            <w:r>
              <w:rPr>
                <w:rFonts w:asciiTheme="minorEastAsia" w:hAnsiTheme="minorEastAsia"/>
                <w:sz w:val="18"/>
                <w:szCs w:val="18"/>
              </w:rPr>
              <w:t>52-256g;</w:t>
            </w:r>
          </w:p>
          <w:p>
            <w:pPr>
              <w:rPr>
                <w:rFonts w:asciiTheme="minorEastAsia" w:hAnsiTheme="minorEastAsia"/>
                <w:sz w:val="18"/>
                <w:szCs w:val="18"/>
              </w:rPr>
            </w:pPr>
            <w:r>
              <w:rPr>
                <w:rFonts w:hint="eastAsia" w:asciiTheme="minorEastAsia" w:hAnsiTheme="minorEastAsia"/>
                <w:sz w:val="18"/>
                <w:szCs w:val="18"/>
              </w:rPr>
              <w:t>标配文件扫描功能，支持电子邮箱、共享文件夹、文件服务器的发送；</w:t>
            </w:r>
          </w:p>
          <w:p>
            <w:pPr>
              <w:rPr>
                <w:rFonts w:asciiTheme="minorEastAsia" w:hAnsiTheme="minorEastAsia"/>
                <w:sz w:val="18"/>
                <w:szCs w:val="18"/>
              </w:rPr>
            </w:pPr>
            <w:r>
              <w:rPr>
                <w:rFonts w:hint="eastAsia" w:asciiTheme="minorEastAsia" w:hAnsiTheme="minorEastAsia"/>
                <w:sz w:val="18"/>
                <w:szCs w:val="18"/>
              </w:rPr>
              <w:t>支持</w:t>
            </w:r>
            <w:r>
              <w:rPr>
                <w:rFonts w:asciiTheme="minorEastAsia" w:hAnsiTheme="minorEastAsia"/>
                <w:sz w:val="18"/>
                <w:szCs w:val="18"/>
              </w:rPr>
              <w:t>K</w:t>
            </w:r>
            <w:r>
              <w:rPr>
                <w:rFonts w:hint="eastAsia" w:asciiTheme="minorEastAsia" w:hAnsiTheme="minorEastAsia"/>
                <w:sz w:val="18"/>
                <w:szCs w:val="18"/>
              </w:rPr>
              <w:t>型纸张；</w:t>
            </w:r>
          </w:p>
          <w:p>
            <w:pPr>
              <w:rPr>
                <w:rFonts w:asciiTheme="minorEastAsia" w:hAnsiTheme="minorEastAsia"/>
                <w:sz w:val="18"/>
                <w:szCs w:val="18"/>
              </w:rPr>
            </w:pPr>
            <w:r>
              <w:rPr>
                <w:rFonts w:hint="eastAsia" w:asciiTheme="minorEastAsia" w:hAnsiTheme="minorEastAsia"/>
                <w:sz w:val="18"/>
                <w:szCs w:val="18"/>
              </w:rPr>
              <w:t>配置</w:t>
            </w:r>
            <w:r>
              <w:rPr>
                <w:rFonts w:asciiTheme="minorEastAsia" w:hAnsiTheme="minorEastAsia"/>
                <w:sz w:val="18"/>
                <w:szCs w:val="18"/>
              </w:rPr>
              <w:t>4</w:t>
            </w:r>
            <w:r>
              <w:rPr>
                <w:rFonts w:hint="eastAsia" w:asciiTheme="minorEastAsia" w:hAnsiTheme="minorEastAsia"/>
                <w:sz w:val="18"/>
                <w:szCs w:val="18"/>
              </w:rPr>
              <w:t>鼓通用技术，且在黑白作业时，彩鼓不转动；</w:t>
            </w:r>
          </w:p>
          <w:p>
            <w:pPr>
              <w:rPr>
                <w:rFonts w:asciiTheme="minorEastAsia" w:hAnsiTheme="minorEastAsia"/>
                <w:sz w:val="18"/>
                <w:szCs w:val="18"/>
              </w:rPr>
            </w:pPr>
            <w:r>
              <w:rPr>
                <w:rFonts w:hint="eastAsia" w:asciiTheme="minorEastAsia" w:hAnsiTheme="minorEastAsia"/>
                <w:sz w:val="18"/>
                <w:szCs w:val="18"/>
              </w:rPr>
              <w:t>★配置</w:t>
            </w:r>
            <w:r>
              <w:rPr>
                <w:rFonts w:asciiTheme="minorEastAsia" w:hAnsiTheme="minorEastAsia"/>
                <w:sz w:val="18"/>
                <w:szCs w:val="18"/>
              </w:rPr>
              <w:t>NPG-67</w:t>
            </w:r>
            <w:r>
              <w:rPr>
                <w:rFonts w:hint="eastAsia" w:asciiTheme="minorEastAsia" w:hAnsiTheme="minorEastAsia"/>
                <w:sz w:val="18"/>
                <w:szCs w:val="18"/>
              </w:rPr>
              <w:t>耗材；</w:t>
            </w:r>
          </w:p>
          <w:p>
            <w:pPr>
              <w:rPr>
                <w:rFonts w:asciiTheme="minorEastAsia" w:hAnsiTheme="minorEastAsia"/>
                <w:sz w:val="18"/>
                <w:szCs w:val="18"/>
              </w:rPr>
            </w:pPr>
            <w:r>
              <w:rPr>
                <w:rFonts w:hint="eastAsia" w:asciiTheme="minorEastAsia" w:hAnsiTheme="minorEastAsia"/>
                <w:sz w:val="18"/>
                <w:szCs w:val="18"/>
              </w:rPr>
              <w:t>★主机重量不低于</w:t>
            </w:r>
            <w:r>
              <w:rPr>
                <w:rFonts w:asciiTheme="minorEastAsia" w:hAnsiTheme="minorEastAsia"/>
                <w:sz w:val="18"/>
                <w:szCs w:val="18"/>
              </w:rPr>
              <w:t>68KG</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环保：待机能耗：≤</w:t>
            </w:r>
            <w:r>
              <w:rPr>
                <w:rFonts w:asciiTheme="minorEastAsia" w:hAnsiTheme="minorEastAsia"/>
                <w:sz w:val="18"/>
                <w:szCs w:val="18"/>
              </w:rPr>
              <w:t>0.8W</w:t>
            </w:r>
            <w:r>
              <w:rPr>
                <w:rFonts w:hint="eastAsia" w:asciiTheme="minorEastAsia" w:hAnsiTheme="minorEastAsia"/>
                <w:sz w:val="18"/>
                <w:szCs w:val="18"/>
              </w:rPr>
              <w:t>，获得</w:t>
            </w:r>
            <w:r>
              <w:rPr>
                <w:rFonts w:asciiTheme="minorEastAsia" w:hAnsiTheme="minorEastAsia"/>
                <w:sz w:val="18"/>
                <w:szCs w:val="18"/>
              </w:rPr>
              <w:t>ENERGY STAR®</w:t>
            </w:r>
            <w:r>
              <w:rPr>
                <w:rFonts w:hint="eastAsia" w:asciiTheme="minorEastAsia" w:hAnsiTheme="minorEastAsia"/>
                <w:sz w:val="18"/>
                <w:szCs w:val="18"/>
              </w:rPr>
              <w:t>认证，达到</w:t>
            </w:r>
            <w:r>
              <w:rPr>
                <w:rFonts w:asciiTheme="minorEastAsia" w:hAnsiTheme="minorEastAsia"/>
                <w:sz w:val="18"/>
                <w:szCs w:val="18"/>
              </w:rPr>
              <w:t>Blue Angel</w:t>
            </w:r>
            <w:r>
              <w:rPr>
                <w:rFonts w:hint="eastAsia" w:asciiTheme="minorEastAsia" w:hAnsiTheme="minorEastAsia"/>
                <w:sz w:val="18"/>
                <w:szCs w:val="18"/>
              </w:rPr>
              <w:t>标准；</w:t>
            </w:r>
          </w:p>
          <w:p>
            <w:pPr>
              <w:rPr>
                <w:rFonts w:asciiTheme="minorEastAsia" w:hAnsiTheme="minorEastAsia"/>
                <w:sz w:val="18"/>
                <w:szCs w:val="18"/>
              </w:rPr>
            </w:pPr>
            <w:r>
              <w:rPr>
                <w:rFonts w:hint="eastAsia" w:asciiTheme="minorEastAsia" w:hAnsiTheme="minorEastAsia"/>
                <w:sz w:val="18"/>
                <w:szCs w:val="18"/>
              </w:rPr>
              <w:t>标配超声波体感技术，待机感应自动唤醒，节约能耗；</w:t>
            </w:r>
          </w:p>
          <w:p>
            <w:pPr>
              <w:rPr>
                <w:rFonts w:asciiTheme="minorEastAsia" w:hAnsiTheme="minorEastAsia"/>
                <w:sz w:val="18"/>
                <w:szCs w:val="18"/>
              </w:rPr>
            </w:pPr>
            <w:r>
              <w:rPr>
                <w:rFonts w:hint="eastAsia" w:asciiTheme="minorEastAsia" w:hAnsiTheme="minorEastAsia"/>
                <w:sz w:val="18"/>
                <w:szCs w:val="18"/>
              </w:rPr>
              <w:t>质保：质保</w:t>
            </w:r>
            <w:r>
              <w:rPr>
                <w:rFonts w:asciiTheme="minorEastAsia" w:hAnsiTheme="minorEastAsia"/>
                <w:sz w:val="18"/>
                <w:szCs w:val="18"/>
              </w:rPr>
              <w:t>1</w:t>
            </w:r>
            <w:r>
              <w:rPr>
                <w:rFonts w:hint="eastAsia" w:asciiTheme="minorEastAsia" w:hAnsiTheme="minorEastAsia"/>
                <w:sz w:val="18"/>
                <w:szCs w:val="18"/>
              </w:rPr>
              <w:t>年</w:t>
            </w:r>
          </w:p>
        </w:tc>
        <w:tc>
          <w:tcPr>
            <w:tcW w:w="1327" w:type="dxa"/>
          </w:tcPr>
          <w:p>
            <w:pPr>
              <w:pStyle w:val="124"/>
              <w:ind w:firstLine="0" w:firstLineChars="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41"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1339" w:type="dxa"/>
          </w:tcPr>
          <w:p>
            <w:pPr>
              <w:pStyle w:val="124"/>
              <w:ind w:firstLine="0" w:firstLineChars="0"/>
              <w:jc w:val="center"/>
              <w:rPr>
                <w:rFonts w:asciiTheme="minorEastAsia" w:hAnsiTheme="minorEastAsia" w:eastAsiaTheme="minorEastAsia"/>
                <w:sz w:val="18"/>
                <w:szCs w:val="18"/>
              </w:rPr>
            </w:pPr>
            <w:r>
              <w:rPr>
                <w:rFonts w:hint="eastAsia" w:asciiTheme="minorEastAsia" w:hAnsiTheme="minorEastAsia"/>
                <w:sz w:val="18"/>
                <w:szCs w:val="18"/>
              </w:rPr>
              <w:t>★要求</w:t>
            </w:r>
          </w:p>
        </w:tc>
        <w:tc>
          <w:tcPr>
            <w:tcW w:w="8362" w:type="dxa"/>
            <w:gridSpan w:val="4"/>
          </w:tcPr>
          <w:p>
            <w:pPr>
              <w:pStyle w:val="124"/>
              <w:ind w:firstLine="360"/>
              <w:rPr>
                <w:rFonts w:asciiTheme="minorEastAsia" w:hAnsiTheme="minorEastAsia" w:eastAsiaTheme="minorEastAsia"/>
                <w:sz w:val="18"/>
                <w:szCs w:val="18"/>
              </w:rPr>
            </w:pPr>
            <w:r>
              <w:rPr>
                <w:rFonts w:hint="eastAsia" w:asciiTheme="minorEastAsia" w:hAnsiTheme="minorEastAsia"/>
                <w:sz w:val="18"/>
                <w:szCs w:val="18"/>
              </w:rPr>
              <w:t>★</w:t>
            </w:r>
            <w:r>
              <w:rPr>
                <w:rFonts w:hint="eastAsia" w:asciiTheme="minorEastAsia" w:hAnsiTheme="minorEastAsia" w:eastAsiaTheme="minorEastAsia"/>
                <w:sz w:val="18"/>
                <w:szCs w:val="18"/>
              </w:rPr>
              <w:t>标项3投标人必须提供如下服务：</w:t>
            </w:r>
          </w:p>
          <w:p>
            <w:pPr>
              <w:pStyle w:val="124"/>
              <w:ind w:firstLine="360"/>
              <w:rPr>
                <w:rFonts w:asciiTheme="minorEastAsia" w:hAnsiTheme="minorEastAsia" w:eastAsiaTheme="minorEastAsia"/>
                <w:sz w:val="18"/>
                <w:szCs w:val="18"/>
              </w:rPr>
            </w:pPr>
          </w:p>
          <w:p>
            <w:pPr>
              <w:pStyle w:val="124"/>
              <w:ind w:firstLine="360"/>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、中标人在供货（验收合格之日起）后，须提供应急服务，应自接到招标人电话或信息之时起2小时赶到现场处理，在4小时内未处理结束的，供应商应提供同配置备用新机给招标人使用，服务时间3年。</w:t>
            </w:r>
          </w:p>
          <w:p>
            <w:pPr>
              <w:pStyle w:val="124"/>
              <w:ind w:firstLine="360"/>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、中标人在供货（验收合格之日起）后，须提供备件服务，保证质保期内设备正常运行。</w:t>
            </w:r>
          </w:p>
          <w:p>
            <w:pPr>
              <w:pStyle w:val="124"/>
              <w:ind w:firstLine="360"/>
              <w:rPr>
                <w:rFonts w:asciiTheme="minorEastAsia" w:hAnsiTheme="minorEastAsia" w:eastAsiaTheme="minorEastAsia"/>
                <w:sz w:val="18"/>
                <w:szCs w:val="18"/>
              </w:rPr>
            </w:pPr>
          </w:p>
        </w:tc>
      </w:tr>
    </w:tbl>
    <w:p>
      <w:pPr>
        <w:adjustRightInd w:val="0"/>
        <w:snapToGrid w:val="0"/>
        <w:jc w:val="left"/>
        <w:outlineLvl w:val="0"/>
        <w:rPr>
          <w:b/>
          <w:sz w:val="32"/>
          <w:szCs w:val="32"/>
        </w:rPr>
      </w:pPr>
    </w:p>
    <w:p>
      <w:pPr>
        <w:adjustRightInd w:val="0"/>
        <w:snapToGrid w:val="0"/>
        <w:jc w:val="left"/>
        <w:outlineLvl w:val="0"/>
        <w:rPr>
          <w:sz w:val="22"/>
        </w:rPr>
      </w:pPr>
      <w:bookmarkStart w:id="116" w:name="_Toc8673891"/>
      <w:r>
        <w:rPr>
          <w:rFonts w:hint="eastAsia"/>
          <w:sz w:val="22"/>
        </w:rPr>
        <w:t>说明：</w:t>
      </w:r>
      <w:bookmarkEnd w:id="116"/>
    </w:p>
    <w:p>
      <w:pPr>
        <w:widowControl/>
        <w:jc w:val="left"/>
        <w:rPr>
          <w:rFonts w:ascii="宋体" w:hAnsi="宋体" w:cs="Calibri"/>
          <w:kern w:val="0"/>
          <w:sz w:val="22"/>
        </w:rPr>
      </w:pPr>
      <w:r>
        <w:rPr>
          <w:rFonts w:hint="eastAsia" w:ascii="宋体" w:hAnsi="宋体" w:cs="Calibri"/>
          <w:kern w:val="0"/>
          <w:sz w:val="22"/>
        </w:rPr>
        <w:t>1.本项目采购需求中的所有指标均为最低参考标准，一览表中提供了推荐品牌（或型号）、参考品牌（或型号）等，但这些</w:t>
      </w:r>
      <w:r>
        <w:rPr>
          <w:rFonts w:hint="eastAsia" w:ascii="宋体" w:hAnsi="宋体" w:cs="Calibri"/>
          <w:b/>
          <w:kern w:val="0"/>
          <w:sz w:val="22"/>
        </w:rPr>
        <w:t>品牌（或型号）仅供参考，并无限制性</w:t>
      </w:r>
      <w:r>
        <w:rPr>
          <w:rFonts w:hint="eastAsia" w:ascii="宋体" w:hAnsi="宋体" w:cs="Calibri"/>
          <w:kern w:val="0"/>
          <w:sz w:val="22"/>
        </w:rPr>
        <w:t>。投标人可以选择性能不低于推荐（或参考）的品牌（或型号）的其他品牌产品，但投标时应当提供有关技术证明资料，未提供的可能导致投标无效；</w:t>
      </w:r>
    </w:p>
    <w:p>
      <w:pPr>
        <w:widowControl/>
        <w:jc w:val="left"/>
        <w:rPr>
          <w:rFonts w:ascii="宋体" w:hAnsi="宋体" w:cs="Calibri"/>
          <w:kern w:val="0"/>
          <w:sz w:val="22"/>
        </w:rPr>
      </w:pPr>
      <w:r>
        <w:rPr>
          <w:rFonts w:hint="eastAsia" w:ascii="宋体" w:hAnsi="宋体" w:cs="Calibri"/>
          <w:kern w:val="0"/>
          <w:sz w:val="22"/>
        </w:rPr>
        <w:t>2.报价时，投标人必须对项目的技术参数及相关条款作一一实质性响应，并详细列出响应的具体内容。报价投标人必须响应并承诺项目本招标文件中所附合同主要条款。</w:t>
      </w:r>
    </w:p>
    <w:p>
      <w:pPr>
        <w:widowControl/>
        <w:jc w:val="left"/>
        <w:rPr>
          <w:rFonts w:ascii="宋体" w:hAnsi="宋体" w:cs="Calibri"/>
          <w:kern w:val="0"/>
          <w:sz w:val="24"/>
          <w:szCs w:val="24"/>
        </w:rPr>
      </w:pPr>
      <w:r>
        <w:rPr>
          <w:rFonts w:hint="eastAsia" w:ascii="宋体" w:hAnsi="宋体" w:cs="Calibri"/>
          <w:kern w:val="0"/>
          <w:sz w:val="22"/>
        </w:rPr>
        <w:t>3.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拒绝并提交相关监督部门处理。</w:t>
      </w:r>
      <w:r>
        <w:rPr>
          <w:rFonts w:hint="eastAsia" w:ascii="宋体" w:hAnsi="宋体" w:cs="Calibri"/>
          <w:kern w:val="0"/>
          <w:sz w:val="24"/>
          <w:szCs w:val="24"/>
        </w:rPr>
        <w:t>　</w:t>
      </w:r>
    </w:p>
    <w:p>
      <w:pPr>
        <w:widowControl/>
        <w:jc w:val="left"/>
        <w:rPr>
          <w:rFonts w:ascii="宋体" w:hAnsi="宋体" w:cs="Arial"/>
          <w:b/>
          <w:kern w:val="0"/>
          <w:sz w:val="22"/>
        </w:rPr>
      </w:pPr>
      <w:r>
        <w:rPr>
          <w:rFonts w:hint="eastAsia" w:ascii="宋体" w:hAnsi="宋体" w:cs="Arial"/>
          <w:b/>
          <w:kern w:val="0"/>
          <w:sz w:val="22"/>
        </w:rPr>
        <w:t>二、技术标准：</w:t>
      </w:r>
    </w:p>
    <w:p>
      <w:pPr>
        <w:widowControl/>
        <w:ind w:firstLine="555"/>
        <w:jc w:val="left"/>
        <w:rPr>
          <w:rFonts w:ascii="宋体" w:hAnsi="宋体" w:cs="Arial"/>
          <w:kern w:val="0"/>
          <w:sz w:val="22"/>
        </w:rPr>
      </w:pPr>
      <w:r>
        <w:rPr>
          <w:rFonts w:hint="eastAsia" w:ascii="宋体" w:hAnsi="宋体" w:cs="Arial"/>
          <w:kern w:val="0"/>
          <w:sz w:val="22"/>
        </w:rPr>
        <w:t>1.以上货物要求为原厂全新包装，不得拆封，出具的出厂合格证、产品序列号，包装箱号与出厂批号须一致，并可追索查阅。货物颜色首选黑色。电源线、连接线、安装附件、原厂随机打印耗材等保证设备正常使用的配件齐备。原厂标准包装内不含的线缆等配件需补充齐全。</w:t>
      </w:r>
    </w:p>
    <w:p>
      <w:pPr>
        <w:widowControl/>
        <w:jc w:val="left"/>
        <w:rPr>
          <w:rFonts w:ascii="宋体" w:hAnsi="宋体" w:cs="Arial"/>
          <w:kern w:val="0"/>
          <w:sz w:val="22"/>
        </w:rPr>
      </w:pPr>
    </w:p>
    <w:p>
      <w:pPr>
        <w:widowControl/>
        <w:jc w:val="left"/>
        <w:rPr>
          <w:rFonts w:ascii="宋体" w:hAnsi="宋体" w:cs="Arial"/>
          <w:kern w:val="0"/>
          <w:sz w:val="22"/>
        </w:rPr>
      </w:pPr>
    </w:p>
    <w:p>
      <w:pPr>
        <w:widowControl/>
        <w:jc w:val="left"/>
        <w:rPr>
          <w:rFonts w:ascii="宋体" w:hAnsi="宋体" w:cs="Arial"/>
          <w:b/>
          <w:kern w:val="0"/>
          <w:sz w:val="22"/>
        </w:rPr>
      </w:pPr>
      <w:r>
        <w:rPr>
          <w:rFonts w:hint="eastAsia" w:ascii="宋体" w:hAnsi="宋体" w:cs="Arial"/>
          <w:b/>
          <w:kern w:val="0"/>
          <w:sz w:val="22"/>
        </w:rPr>
        <w:t>三、安装及调试</w:t>
      </w:r>
    </w:p>
    <w:p>
      <w:pPr>
        <w:widowControl/>
        <w:ind w:firstLine="555"/>
        <w:jc w:val="left"/>
        <w:rPr>
          <w:rFonts w:ascii="宋体" w:hAnsi="宋体" w:cs="Arial"/>
          <w:kern w:val="0"/>
          <w:sz w:val="22"/>
        </w:rPr>
      </w:pPr>
      <w:r>
        <w:rPr>
          <w:rFonts w:hint="eastAsia" w:ascii="宋体" w:hAnsi="宋体" w:cs="Arial"/>
          <w:kern w:val="0"/>
          <w:sz w:val="22"/>
        </w:rPr>
        <w:t>1.本章第一条无安装调试要求的，则由招标人自行安装调试，中标人负责技术支持；本章第一条要求中标人负责安装调试的，由中标人负责设备的现场安装调试。</w:t>
      </w:r>
    </w:p>
    <w:p>
      <w:pPr>
        <w:widowControl/>
        <w:ind w:firstLine="555"/>
        <w:jc w:val="left"/>
        <w:rPr>
          <w:rFonts w:ascii="宋体" w:hAnsi="宋体" w:cs="Arial"/>
          <w:kern w:val="0"/>
          <w:sz w:val="22"/>
        </w:rPr>
      </w:pPr>
      <w:r>
        <w:rPr>
          <w:rFonts w:hint="eastAsia" w:ascii="宋体" w:hAnsi="宋体" w:cs="Arial"/>
          <w:kern w:val="0"/>
          <w:sz w:val="22"/>
        </w:rPr>
        <w:t>2.如招标人在调试过程中无法正常使用，中标人需提供现场技术响应。</w:t>
      </w:r>
    </w:p>
    <w:p>
      <w:pPr>
        <w:widowControl/>
        <w:ind w:firstLine="555"/>
        <w:jc w:val="left"/>
        <w:rPr>
          <w:rFonts w:ascii="宋体" w:hAnsi="宋体" w:cs="Arial"/>
          <w:kern w:val="0"/>
          <w:sz w:val="22"/>
        </w:rPr>
      </w:pPr>
    </w:p>
    <w:p>
      <w:pPr>
        <w:widowControl/>
        <w:jc w:val="left"/>
        <w:rPr>
          <w:rFonts w:ascii="宋体" w:hAnsi="宋体" w:cs="Arial"/>
          <w:b/>
          <w:kern w:val="0"/>
          <w:sz w:val="22"/>
        </w:rPr>
      </w:pPr>
      <w:r>
        <w:rPr>
          <w:rFonts w:hint="eastAsia" w:ascii="宋体" w:hAnsi="宋体" w:cs="Arial"/>
          <w:b/>
          <w:kern w:val="0"/>
          <w:sz w:val="22"/>
        </w:rPr>
        <w:t>四、知识产权</w:t>
      </w:r>
    </w:p>
    <w:p>
      <w:pPr>
        <w:pStyle w:val="23"/>
        <w:spacing w:after="0" w:line="240" w:lineRule="auto"/>
        <w:ind w:left="0" w:leftChars="0" w:firstLine="440" w:firstLineChars="200"/>
        <w:jc w:val="left"/>
        <w:rPr>
          <w:rFonts w:ascii="宋体" w:hAnsi="宋体" w:cs="Arial"/>
          <w:sz w:val="22"/>
          <w:szCs w:val="22"/>
        </w:rPr>
      </w:pPr>
      <w:r>
        <w:rPr>
          <w:rFonts w:hint="eastAsia" w:ascii="宋体" w:hAnsi="宋体" w:cs="Arial"/>
          <w:sz w:val="22"/>
          <w:szCs w:val="22"/>
        </w:rPr>
        <w:t>保证所提供的货物或其任何一部分均不会侵犯任何第三方的知识产权。本项目涉及软件产品的，必须采购和使用正版软件。</w:t>
      </w:r>
    </w:p>
    <w:p>
      <w:pPr>
        <w:pStyle w:val="23"/>
        <w:spacing w:after="0" w:line="240" w:lineRule="auto"/>
        <w:ind w:left="0" w:leftChars="0" w:firstLine="440" w:firstLineChars="200"/>
        <w:jc w:val="left"/>
        <w:rPr>
          <w:rFonts w:ascii="宋体" w:hAnsi="宋体" w:cs="Arial"/>
          <w:sz w:val="22"/>
          <w:szCs w:val="22"/>
        </w:rPr>
      </w:pPr>
    </w:p>
    <w:p>
      <w:pPr>
        <w:widowControl/>
        <w:jc w:val="left"/>
        <w:rPr>
          <w:rFonts w:ascii="宋体" w:hAnsi="宋体" w:cs="Arial"/>
          <w:b/>
          <w:kern w:val="0"/>
          <w:sz w:val="22"/>
        </w:rPr>
      </w:pPr>
      <w:r>
        <w:rPr>
          <w:rFonts w:hint="eastAsia" w:ascii="宋体" w:hAnsi="宋体" w:cs="Arial"/>
          <w:b/>
          <w:kern w:val="0"/>
          <w:sz w:val="22"/>
        </w:rPr>
        <w:t>五、售后服务</w:t>
      </w:r>
    </w:p>
    <w:p>
      <w:pPr>
        <w:widowControl/>
        <w:ind w:firstLine="555"/>
        <w:jc w:val="left"/>
        <w:rPr>
          <w:rFonts w:ascii="宋体" w:hAnsi="宋体" w:cs="Arial"/>
          <w:kern w:val="0"/>
          <w:sz w:val="22"/>
        </w:rPr>
      </w:pPr>
      <w:r>
        <w:rPr>
          <w:rFonts w:hint="eastAsia" w:ascii="宋体" w:hAnsi="宋体" w:cs="Arial"/>
          <w:kern w:val="0"/>
          <w:sz w:val="22"/>
        </w:rPr>
        <w:t>1.本项目产品的质量保修期默认为自验收通过之日起，所投产品原厂（整机）免费上门保修，</w:t>
      </w:r>
      <w:r>
        <w:rPr>
          <w:rFonts w:hint="eastAsia" w:ascii="宋体" w:hAnsi="宋体" w:cs="Arial"/>
          <w:kern w:val="0"/>
          <w:sz w:val="22"/>
          <w:u w:val="single"/>
        </w:rPr>
        <w:t>计算机产品【3】年，其他产品【1】年，详见第三章。</w:t>
      </w:r>
    </w:p>
    <w:p>
      <w:pPr>
        <w:widowControl/>
        <w:ind w:firstLine="555"/>
        <w:jc w:val="left"/>
        <w:rPr>
          <w:rFonts w:ascii="宋体" w:hAnsi="宋体" w:cs="Arial"/>
          <w:kern w:val="0"/>
          <w:sz w:val="22"/>
        </w:rPr>
      </w:pPr>
      <w:r>
        <w:rPr>
          <w:rFonts w:hint="eastAsia" w:ascii="宋体" w:hAnsi="宋体" w:cs="Arial"/>
          <w:kern w:val="0"/>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 </w:t>
      </w:r>
    </w:p>
    <w:p>
      <w:pPr>
        <w:widowControl/>
        <w:ind w:firstLine="555"/>
        <w:jc w:val="left"/>
        <w:rPr>
          <w:rFonts w:ascii="宋体" w:hAnsi="宋体" w:cs="Arial"/>
          <w:kern w:val="0"/>
          <w:sz w:val="22"/>
        </w:rPr>
      </w:pPr>
      <w:r>
        <w:rPr>
          <w:rFonts w:hint="eastAsia" w:ascii="宋体" w:hAnsi="宋体" w:cs="Arial"/>
          <w:kern w:val="0"/>
          <w:sz w:val="22"/>
        </w:rPr>
        <w:t>3.中标人提供的货物在质保期内因货物本身的质量问题发生故障，中标人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widowControl/>
        <w:ind w:firstLine="555"/>
        <w:jc w:val="left"/>
        <w:rPr>
          <w:rFonts w:ascii="宋体" w:hAnsi="宋体" w:cs="Arial"/>
          <w:kern w:val="0"/>
          <w:sz w:val="22"/>
        </w:rPr>
      </w:pPr>
      <w:r>
        <w:rPr>
          <w:rFonts w:hint="eastAsia" w:ascii="宋体" w:hAnsi="宋体" w:cs="Arial"/>
          <w:kern w:val="0"/>
          <w:sz w:val="22"/>
        </w:rPr>
        <w:t>4.在质保期内，投标人应对货物出现的质量及安全问题负责处理解决并承担一切费用。</w:t>
      </w:r>
    </w:p>
    <w:p>
      <w:pPr>
        <w:widowControl/>
        <w:ind w:firstLine="555"/>
        <w:jc w:val="left"/>
        <w:rPr>
          <w:rFonts w:ascii="宋体" w:hAnsi="宋体" w:cs="Arial"/>
          <w:kern w:val="0"/>
          <w:sz w:val="22"/>
        </w:rPr>
      </w:pPr>
      <w:r>
        <w:rPr>
          <w:rFonts w:hint="eastAsia" w:ascii="宋体" w:hAnsi="宋体" w:cs="Arial"/>
          <w:kern w:val="0"/>
          <w:sz w:val="22"/>
        </w:rPr>
        <w:t>产品故障报修的响应时间：应在接到产品故障报修后4小时内响应，1个工作日内到达现场，2个工作日内处理完毕。若故障检修两个工作日后仍无法排除的，中标人应在故障报修两个工作日后的一个工作日内提供不低于故障规格型号档次的替代产品供招标人使用。</w:t>
      </w:r>
    </w:p>
    <w:p>
      <w:pPr>
        <w:widowControl/>
        <w:ind w:firstLine="555"/>
        <w:jc w:val="left"/>
        <w:rPr>
          <w:rFonts w:ascii="宋体" w:hAnsi="宋体" w:cs="Arial"/>
          <w:kern w:val="0"/>
          <w:sz w:val="22"/>
        </w:rPr>
      </w:pPr>
      <w:r>
        <w:rPr>
          <w:rFonts w:hint="eastAsia" w:ascii="宋体" w:hAnsi="宋体" w:cs="Arial"/>
          <w:kern w:val="0"/>
          <w:sz w:val="22"/>
        </w:rPr>
        <w:t>如对货物出现的质量及安全问题经处理仍不能解决的，则招标人有权退货或要求投标人更换货物。</w:t>
      </w:r>
    </w:p>
    <w:p>
      <w:pPr>
        <w:widowControl/>
        <w:ind w:firstLine="555"/>
        <w:jc w:val="left"/>
        <w:rPr>
          <w:rFonts w:ascii="宋体" w:hAnsi="宋体" w:cs="Arial"/>
          <w:kern w:val="0"/>
          <w:sz w:val="22"/>
        </w:rPr>
      </w:pPr>
      <w:r>
        <w:rPr>
          <w:rFonts w:hint="eastAsia" w:ascii="宋体" w:hAnsi="宋体" w:cs="Arial"/>
          <w:kern w:val="0"/>
          <w:sz w:val="22"/>
        </w:rPr>
        <w:t>5.上述的货物免费保修期按照本文件要求，因招标人人为因素出现的故障不在免费保修范围内。对于超过保修期的机器设备，投标人仍负责终生维修，维修时只收部件成本费。</w:t>
      </w:r>
    </w:p>
    <w:p>
      <w:pPr>
        <w:widowControl/>
        <w:jc w:val="left"/>
        <w:rPr>
          <w:rFonts w:ascii="宋体" w:hAnsi="宋体" w:cs="Calibri"/>
          <w:bCs/>
          <w:kern w:val="0"/>
          <w:sz w:val="24"/>
          <w:szCs w:val="24"/>
        </w:rPr>
      </w:pPr>
      <w:r>
        <w:rPr>
          <w:rFonts w:ascii="宋体" w:hAnsi="宋体" w:cs="Calibri"/>
          <w:bCs/>
          <w:kern w:val="0"/>
          <w:sz w:val="24"/>
          <w:szCs w:val="24"/>
        </w:rPr>
        <w:t> </w:t>
      </w:r>
      <w:r>
        <w:rPr>
          <w:rFonts w:ascii="宋体" w:hAnsi="宋体" w:cs="Calibri"/>
          <w:bCs/>
          <w:kern w:val="0"/>
          <w:sz w:val="24"/>
          <w:szCs w:val="24"/>
        </w:rPr>
        <w:br w:type="page"/>
      </w:r>
    </w:p>
    <w:p>
      <w:pPr>
        <w:widowControl/>
        <w:ind w:firstLine="555"/>
        <w:jc w:val="left"/>
        <w:rPr>
          <w:rFonts w:ascii="宋体" w:hAnsi="宋体" w:cs="Calibri"/>
          <w:bCs/>
          <w:kern w:val="0"/>
          <w:sz w:val="24"/>
          <w:szCs w:val="24"/>
        </w:rPr>
      </w:pPr>
    </w:p>
    <w:p>
      <w:pPr>
        <w:pStyle w:val="2"/>
        <w:numPr>
          <w:ilvl w:val="0"/>
          <w:numId w:val="1"/>
        </w:numPr>
        <w:spacing w:before="0" w:after="0" w:line="360" w:lineRule="auto"/>
        <w:jc w:val="center"/>
        <w:rPr>
          <w:rFonts w:ascii="Calibri" w:hAnsi="Calibri" w:eastAsia="黑体" w:cs="Calibri"/>
          <w:kern w:val="0"/>
          <w:sz w:val="32"/>
        </w:rPr>
      </w:pPr>
      <w:bookmarkStart w:id="117" w:name="_Toc8673892"/>
      <w:r>
        <w:rPr>
          <w:rFonts w:hint="eastAsia" w:ascii="Calibri" w:hAnsi="Calibri" w:eastAsia="黑体" w:cs="Calibri"/>
          <w:kern w:val="0"/>
          <w:sz w:val="32"/>
        </w:rPr>
        <w:t xml:space="preserve"> </w:t>
      </w:r>
      <w:r>
        <w:rPr>
          <w:rFonts w:ascii="Calibri" w:hAnsi="Calibri" w:eastAsia="黑体" w:cs="Calibri"/>
          <w:kern w:val="0"/>
          <w:sz w:val="32"/>
        </w:rPr>
        <w:t>合同条款</w:t>
      </w:r>
      <w:bookmarkEnd w:id="117"/>
    </w:p>
    <w:p>
      <w:pPr>
        <w:adjustRightInd w:val="0"/>
        <w:snapToGrid w:val="0"/>
        <w:ind w:firstLine="440" w:firstLineChars="200"/>
        <w:jc w:val="center"/>
        <w:rPr>
          <w:rFonts w:ascii="宋体" w:hAnsi="宋体"/>
          <w:sz w:val="22"/>
        </w:rPr>
      </w:pPr>
      <w:r>
        <w:rPr>
          <w:rFonts w:hint="eastAsia" w:ascii="宋体" w:hAnsi="宋体"/>
          <w:sz w:val="22"/>
        </w:rPr>
        <w:t>（此为合同模板，最终以双方签字盖章的文本为准）</w:t>
      </w:r>
    </w:p>
    <w:p>
      <w:pPr>
        <w:adjustRightInd w:val="0"/>
        <w:snapToGrid w:val="0"/>
        <w:ind w:firstLine="452"/>
        <w:jc w:val="center"/>
        <w:rPr>
          <w:rFonts w:ascii="宋体" w:hAnsi="宋体"/>
          <w:b/>
          <w:sz w:val="22"/>
        </w:rPr>
      </w:pPr>
    </w:p>
    <w:p>
      <w:pPr>
        <w:adjustRightInd w:val="0"/>
        <w:snapToGrid w:val="0"/>
        <w:ind w:firstLine="452"/>
        <w:jc w:val="center"/>
        <w:rPr>
          <w:rFonts w:ascii="宋体" w:hAnsi="宋体"/>
          <w:b/>
          <w:sz w:val="32"/>
        </w:rPr>
      </w:pPr>
      <w:r>
        <w:rPr>
          <w:rFonts w:hint="eastAsia" w:ascii="宋体" w:hAnsi="宋体"/>
          <w:b/>
          <w:sz w:val="32"/>
        </w:rPr>
        <w:t>设备采购合同</w:t>
      </w:r>
    </w:p>
    <w:p>
      <w:pPr>
        <w:adjustRightInd w:val="0"/>
        <w:snapToGrid w:val="0"/>
        <w:ind w:firstLine="452"/>
        <w:jc w:val="center"/>
        <w:rPr>
          <w:rFonts w:ascii="宋体" w:hAnsi="宋体"/>
          <w:b/>
          <w:sz w:val="32"/>
        </w:rPr>
      </w:pPr>
      <w:r>
        <w:rPr>
          <w:rFonts w:hint="eastAsia" w:ascii="宋体" w:hAnsi="宋体"/>
          <w:b/>
          <w:sz w:val="32"/>
        </w:rPr>
        <w:t>（标项一、标项三适用，固定单价合同）</w:t>
      </w:r>
    </w:p>
    <w:p>
      <w:pPr>
        <w:pStyle w:val="19"/>
        <w:ind w:right="200" w:firstLine="420"/>
        <w:jc w:val="right"/>
        <w:rPr>
          <w:rFonts w:hAnsi="宋体" w:cs="Calibri"/>
          <w:bCs/>
          <w:sz w:val="22"/>
          <w:szCs w:val="22"/>
        </w:rPr>
      </w:pPr>
    </w:p>
    <w:p>
      <w:pPr>
        <w:adjustRightInd w:val="0"/>
        <w:snapToGrid w:val="0"/>
        <w:ind w:firstLine="452"/>
        <w:rPr>
          <w:rFonts w:ascii="宋体" w:hAnsi="宋体"/>
          <w:b/>
          <w:sz w:val="22"/>
        </w:rPr>
      </w:pPr>
      <w:r>
        <w:rPr>
          <w:rFonts w:hint="eastAsia" w:ascii="宋体" w:hAnsi="宋体"/>
          <w:b/>
          <w:sz w:val="22"/>
        </w:rPr>
        <w:t xml:space="preserve"> 甲方（买方）： </w:t>
      </w:r>
    </w:p>
    <w:p>
      <w:pPr>
        <w:adjustRightInd w:val="0"/>
        <w:snapToGrid w:val="0"/>
        <w:ind w:firstLine="452"/>
        <w:rPr>
          <w:rFonts w:ascii="宋体" w:hAnsi="宋体"/>
          <w:b/>
          <w:sz w:val="22"/>
        </w:rPr>
      </w:pPr>
      <w:r>
        <w:rPr>
          <w:rFonts w:hint="eastAsia" w:ascii="宋体" w:hAnsi="宋体"/>
          <w:b/>
          <w:sz w:val="22"/>
        </w:rPr>
        <w:t xml:space="preserve">住所地： </w:t>
      </w:r>
      <w:r>
        <w:rPr>
          <w:rFonts w:ascii="宋体" w:hAnsi="宋体"/>
          <w:b/>
          <w:sz w:val="22"/>
        </w:rPr>
        <w:t xml:space="preserve"> </w:t>
      </w:r>
    </w:p>
    <w:p>
      <w:pPr>
        <w:adjustRightInd w:val="0"/>
        <w:snapToGrid w:val="0"/>
        <w:rPr>
          <w:rFonts w:ascii="宋体" w:hAnsi="宋体"/>
          <w:b/>
          <w:sz w:val="22"/>
        </w:rPr>
      </w:pPr>
    </w:p>
    <w:p>
      <w:pPr>
        <w:adjustRightInd w:val="0"/>
        <w:snapToGrid w:val="0"/>
        <w:ind w:firstLine="452"/>
        <w:rPr>
          <w:rFonts w:ascii="宋体" w:hAnsi="宋体"/>
          <w:b/>
          <w:sz w:val="22"/>
        </w:rPr>
      </w:pPr>
      <w:r>
        <w:rPr>
          <w:rFonts w:hint="eastAsia" w:ascii="宋体" w:hAnsi="宋体"/>
          <w:b/>
          <w:sz w:val="22"/>
        </w:rPr>
        <w:t>乙方（卖方）:</w:t>
      </w:r>
    </w:p>
    <w:p>
      <w:pPr>
        <w:adjustRightInd w:val="0"/>
        <w:snapToGrid w:val="0"/>
        <w:ind w:firstLine="452"/>
        <w:rPr>
          <w:rFonts w:ascii="宋体" w:hAnsi="宋体"/>
          <w:sz w:val="22"/>
        </w:rPr>
      </w:pPr>
      <w:r>
        <w:rPr>
          <w:rFonts w:hint="eastAsia" w:ascii="宋体" w:hAnsi="宋体"/>
          <w:b/>
          <w:sz w:val="22"/>
        </w:rPr>
        <w:t>住所地:</w:t>
      </w:r>
    </w:p>
    <w:p>
      <w:pPr>
        <w:adjustRightInd w:val="0"/>
        <w:snapToGrid w:val="0"/>
        <w:ind w:firstLine="450"/>
        <w:rPr>
          <w:rFonts w:ascii="宋体" w:hAnsi="宋体"/>
          <w:sz w:val="22"/>
        </w:rPr>
      </w:pPr>
    </w:p>
    <w:p>
      <w:pPr>
        <w:adjustRightInd w:val="0"/>
        <w:snapToGrid w:val="0"/>
        <w:ind w:firstLine="440" w:firstLineChars="200"/>
        <w:rPr>
          <w:rFonts w:ascii="宋体" w:hAnsi="宋体"/>
          <w:sz w:val="22"/>
        </w:rPr>
      </w:pPr>
      <w:r>
        <w:rPr>
          <w:rFonts w:hint="eastAsia" w:ascii="宋体" w:hAnsi="宋体"/>
          <w:sz w:val="22"/>
        </w:rPr>
        <w:t>甲、乙双方根据《中华人民共和国合同法》等相关法律法规，经公开招标，就相关货物采购事宜，在互利、平等的原则基础上，经协商一致，特签订本合同，以共同遵守。</w:t>
      </w:r>
    </w:p>
    <w:p>
      <w:pPr>
        <w:adjustRightInd w:val="0"/>
        <w:snapToGrid w:val="0"/>
        <w:ind w:firstLine="602"/>
        <w:rPr>
          <w:rFonts w:ascii="宋体" w:hAnsi="宋体"/>
          <w:b/>
          <w:sz w:val="22"/>
        </w:rPr>
      </w:pPr>
      <w:r>
        <w:rPr>
          <w:rFonts w:hint="eastAsia" w:ascii="宋体" w:hAnsi="宋体"/>
          <w:b/>
          <w:bCs/>
          <w:sz w:val="22"/>
        </w:rPr>
        <w:t>一、货物规格型号及参数</w:t>
      </w:r>
    </w:p>
    <w:tbl>
      <w:tblPr>
        <w:tblStyle w:val="46"/>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048"/>
        <w:gridCol w:w="769"/>
        <w:gridCol w:w="698"/>
        <w:gridCol w:w="499"/>
        <w:gridCol w:w="417"/>
        <w:gridCol w:w="417"/>
        <w:gridCol w:w="1031"/>
        <w:gridCol w:w="915"/>
        <w:gridCol w:w="1167"/>
        <w:gridCol w:w="81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76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49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41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41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预估数量</w:t>
            </w:r>
          </w:p>
        </w:tc>
        <w:tc>
          <w:tcPr>
            <w:tcW w:w="103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 (元，不含税)</w:t>
            </w:r>
          </w:p>
        </w:tc>
        <w:tc>
          <w:tcPr>
            <w:tcW w:w="915"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预估</w:t>
            </w:r>
            <w:r>
              <w:rPr>
                <w:rFonts w:ascii="宋体" w:hAnsi="宋体" w:cs="宋体"/>
                <w:b/>
                <w:bCs/>
                <w:kern w:val="0"/>
                <w:sz w:val="20"/>
              </w:rPr>
              <w:t>总</w:t>
            </w:r>
            <w:r>
              <w:rPr>
                <w:rFonts w:hint="eastAsia" w:ascii="宋体" w:hAnsi="宋体" w:cs="宋体"/>
                <w:b/>
                <w:bCs/>
                <w:kern w:val="0"/>
                <w:sz w:val="20"/>
              </w:rPr>
              <w:t>价（元，不含税）</w:t>
            </w:r>
          </w:p>
        </w:tc>
        <w:tc>
          <w:tcPr>
            <w:tcW w:w="1167"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增值税税率</w:t>
            </w:r>
          </w:p>
        </w:tc>
        <w:tc>
          <w:tcPr>
            <w:tcW w:w="819"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单价（元，含税）</w:t>
            </w:r>
          </w:p>
        </w:tc>
        <w:tc>
          <w:tcPr>
            <w:tcW w:w="111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预估</w:t>
            </w:r>
            <w:r>
              <w:rPr>
                <w:rFonts w:ascii="宋体" w:hAnsi="宋体" w:cs="宋体"/>
                <w:b/>
                <w:bCs/>
                <w:kern w:val="0"/>
                <w:sz w:val="20"/>
              </w:rPr>
              <w:t>总</w:t>
            </w:r>
            <w:r>
              <w:rPr>
                <w:rFonts w:hint="eastAsia" w:ascii="宋体" w:hAnsi="宋体" w:cs="宋体"/>
                <w:b/>
                <w:bCs/>
                <w:kern w:val="0"/>
                <w:sz w:val="20"/>
              </w:rPr>
              <w:t xml:space="preserve">  价</w:t>
            </w:r>
          </w:p>
          <w:p>
            <w:pPr>
              <w:widowControl/>
              <w:jc w:val="center"/>
              <w:rPr>
                <w:rFonts w:ascii="宋体" w:hAnsi="宋体" w:cs="宋体"/>
                <w:b/>
                <w:bCs/>
                <w:kern w:val="0"/>
                <w:sz w:val="20"/>
              </w:rPr>
            </w:pPr>
            <w:r>
              <w:rPr>
                <w:rFonts w:hint="eastAsia" w:ascii="宋体" w:hAnsi="宋体" w:cs="宋体"/>
                <w:b/>
                <w:bCs/>
                <w:kern w:val="0"/>
                <w:sz w:val="20"/>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4</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不含税预估价格合计（元）</w:t>
            </w:r>
          </w:p>
        </w:tc>
        <w:tc>
          <w:tcPr>
            <w:tcW w:w="7850" w:type="dxa"/>
            <w:gridSpan w:val="10"/>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税金（元）</w:t>
            </w:r>
          </w:p>
        </w:tc>
        <w:tc>
          <w:tcPr>
            <w:tcW w:w="7850" w:type="dxa"/>
            <w:gridSpan w:val="10"/>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预估价税合计（元）</w:t>
            </w:r>
          </w:p>
        </w:tc>
        <w:tc>
          <w:tcPr>
            <w:tcW w:w="7850" w:type="dxa"/>
            <w:gridSpan w:val="10"/>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人民币大写 </w:t>
            </w:r>
            <w:r>
              <w:rPr>
                <w:rFonts w:ascii="宋体" w:hAnsi="宋体" w:cs="宋体"/>
                <w:b/>
                <w:bCs/>
                <w:kern w:val="0"/>
                <w:sz w:val="20"/>
              </w:rPr>
              <w:t xml:space="preserve">    </w:t>
            </w:r>
            <w:r>
              <w:rPr>
                <w:rFonts w:hint="eastAsia" w:ascii="宋体" w:hAnsi="宋体" w:cs="宋体"/>
                <w:b/>
                <w:bCs/>
                <w:kern w:val="0"/>
                <w:sz w:val="20"/>
              </w:rPr>
              <w:t>元，</w:t>
            </w:r>
            <w:r>
              <w:rPr>
                <w:rFonts w:ascii="宋体" w:hAnsi="宋体" w:cs="宋体"/>
                <w:b/>
                <w:bCs/>
                <w:kern w:val="0"/>
                <w:sz w:val="20"/>
              </w:rPr>
              <w:t>¥   .00</w:t>
            </w:r>
          </w:p>
        </w:tc>
      </w:tr>
    </w:tbl>
    <w:p>
      <w:pPr>
        <w:adjustRightInd w:val="0"/>
        <w:snapToGrid w:val="0"/>
        <w:ind w:firstLine="602"/>
        <w:rPr>
          <w:rFonts w:ascii="宋体" w:hAnsi="宋体"/>
          <w:b/>
          <w:sz w:val="22"/>
        </w:rPr>
      </w:pPr>
      <w:r>
        <w:rPr>
          <w:rFonts w:hint="eastAsia" w:ascii="宋体" w:hAnsi="宋体"/>
          <w:b/>
          <w:sz w:val="22"/>
        </w:rPr>
        <w:t>技术规格详见附件1《设备参数及详细配置表》</w:t>
      </w:r>
    </w:p>
    <w:p>
      <w:pPr>
        <w:adjustRightInd w:val="0"/>
        <w:snapToGrid w:val="0"/>
        <w:ind w:firstLine="602"/>
        <w:rPr>
          <w:rFonts w:ascii="宋体" w:hAnsi="宋体"/>
          <w:b/>
          <w:sz w:val="22"/>
        </w:rPr>
      </w:pPr>
      <w:r>
        <w:rPr>
          <w:rFonts w:hint="eastAsia" w:ascii="宋体" w:hAnsi="宋体"/>
          <w:b/>
          <w:sz w:val="22"/>
        </w:rPr>
        <w:t xml:space="preserve"> </w:t>
      </w:r>
      <w:r>
        <w:rPr>
          <w:rFonts w:ascii="宋体" w:hAnsi="宋体"/>
          <w:b/>
          <w:sz w:val="22"/>
        </w:rPr>
        <w:t xml:space="preserve"> </w:t>
      </w:r>
      <w:r>
        <w:rPr>
          <w:rFonts w:hint="eastAsia" w:ascii="宋体" w:hAnsi="宋体"/>
          <w:b/>
          <w:sz w:val="22"/>
        </w:rPr>
        <w:t>（注明：本表包含货物免费质保期，按照招标文件及中标人投标文件填写）。</w:t>
      </w:r>
    </w:p>
    <w:p>
      <w:pPr>
        <w:adjustRightInd w:val="0"/>
        <w:snapToGrid w:val="0"/>
        <w:ind w:firstLine="602"/>
        <w:rPr>
          <w:rFonts w:ascii="宋体" w:hAnsi="宋体"/>
          <w:b/>
          <w:sz w:val="22"/>
        </w:rPr>
      </w:pPr>
      <w:r>
        <w:rPr>
          <w:rFonts w:ascii="宋体" w:hAnsi="宋体"/>
          <w:b/>
          <w:sz w:val="22"/>
        </w:rPr>
        <w:t xml:space="preserve"> </w:t>
      </w:r>
    </w:p>
    <w:p>
      <w:pPr>
        <w:adjustRightInd w:val="0"/>
        <w:snapToGrid w:val="0"/>
        <w:ind w:firstLine="602"/>
        <w:rPr>
          <w:rFonts w:ascii="宋体" w:hAnsi="宋体"/>
          <w:b/>
          <w:sz w:val="22"/>
        </w:rPr>
      </w:pPr>
      <w:r>
        <w:rPr>
          <w:rFonts w:hint="eastAsia" w:ascii="宋体" w:hAnsi="宋体"/>
          <w:b/>
          <w:sz w:val="22"/>
        </w:rPr>
        <w:t>二、合同</w:t>
      </w:r>
      <w:r>
        <w:rPr>
          <w:rFonts w:ascii="宋体" w:hAnsi="宋体"/>
          <w:b/>
          <w:sz w:val="22"/>
        </w:rPr>
        <w:t>价格</w:t>
      </w:r>
    </w:p>
    <w:p>
      <w:pPr>
        <w:ind w:firstLine="424" w:firstLineChars="192"/>
        <w:rPr>
          <w:rFonts w:ascii="宋体" w:hAnsi="宋体"/>
          <w:sz w:val="22"/>
        </w:rPr>
      </w:pPr>
      <w:r>
        <w:rPr>
          <w:rFonts w:hint="eastAsia" w:ascii="宋体" w:hAnsi="宋体"/>
          <w:b/>
          <w:sz w:val="22"/>
        </w:rPr>
        <w:t>1、本合同</w:t>
      </w:r>
      <w:r>
        <w:rPr>
          <w:rFonts w:ascii="宋体" w:hAnsi="宋体"/>
          <w:b/>
          <w:sz w:val="22"/>
        </w:rPr>
        <w:t>价格</w:t>
      </w:r>
      <w:r>
        <w:rPr>
          <w:rFonts w:hint="eastAsia" w:ascii="宋体" w:hAnsi="宋体"/>
          <w:b/>
          <w:sz w:val="22"/>
        </w:rPr>
        <w:t>为固定单价（含税）合同</w:t>
      </w:r>
      <w:r>
        <w:rPr>
          <w:rFonts w:hint="eastAsia" w:ascii="宋体" w:hAnsi="宋体"/>
          <w:sz w:val="22"/>
        </w:rPr>
        <w:t>，预估总价为（大写）：</w:t>
      </w:r>
      <w:r>
        <w:rPr>
          <w:rFonts w:hint="eastAsia" w:ascii="宋体" w:hAnsi="宋体"/>
          <w:sz w:val="22"/>
          <w:u w:val="single"/>
        </w:rPr>
        <w:t xml:space="preserve">人民币 </w:t>
      </w:r>
      <w:r>
        <w:rPr>
          <w:rFonts w:ascii="宋体" w:hAnsi="宋体"/>
          <w:sz w:val="22"/>
          <w:u w:val="single"/>
        </w:rPr>
        <w:t xml:space="preserve">  </w:t>
      </w:r>
      <w:r>
        <w:rPr>
          <w:rFonts w:hint="eastAsia" w:ascii="宋体" w:hAnsi="宋体"/>
          <w:sz w:val="22"/>
          <w:u w:val="single"/>
        </w:rPr>
        <w:t xml:space="preserve">   ，（小写）</w:t>
      </w:r>
      <w:r>
        <w:rPr>
          <w:rFonts w:hint="eastAsia" w:ascii="宋体" w:hAnsi="宋体" w:cs="宋体"/>
          <w:sz w:val="22"/>
          <w:u w:val="single"/>
        </w:rPr>
        <w:t>¥</w:t>
      </w:r>
      <w:r>
        <w:rPr>
          <w:rFonts w:hint="eastAsia" w:ascii="宋体" w:hAnsi="宋体" w:cs="Arial"/>
          <w:sz w:val="22"/>
          <w:u w:val="single"/>
        </w:rPr>
        <w:t xml:space="preserve">    </w:t>
      </w:r>
      <w:r>
        <w:rPr>
          <w:rFonts w:ascii="宋体" w:hAnsi="宋体" w:cs="Arial"/>
          <w:sz w:val="22"/>
          <w:u w:val="single"/>
        </w:rPr>
        <w:t xml:space="preserve"> </w:t>
      </w:r>
      <w:r>
        <w:rPr>
          <w:rFonts w:hint="eastAsia" w:ascii="宋体" w:hAnsi="宋体" w:cs="Arial"/>
          <w:sz w:val="22"/>
          <w:u w:val="single"/>
        </w:rPr>
        <w:t xml:space="preserve">   </w:t>
      </w:r>
      <w:r>
        <w:rPr>
          <w:rFonts w:hint="eastAsia" w:ascii="宋体" w:hAnsi="宋体"/>
          <w:sz w:val="22"/>
          <w:u w:val="single"/>
        </w:rPr>
        <w:t>。</w:t>
      </w:r>
      <w:r>
        <w:rPr>
          <w:rFonts w:hint="eastAsia" w:ascii="宋体" w:hAnsi="宋体"/>
          <w:sz w:val="22"/>
        </w:rPr>
        <w:t>本合同价为甲方所在地交货价，含货物价格、运输费、包装费、保险费、税费等所有销售费用。甲方不再承担其他任何费用。同时乙方承诺，不因甲方采购数量的增加或者减少而变动固定单价。</w:t>
      </w:r>
    </w:p>
    <w:p>
      <w:pPr>
        <w:ind w:firstLine="422" w:firstLineChars="192"/>
        <w:rPr>
          <w:rFonts w:ascii="宋体" w:hAnsi="宋体"/>
          <w:sz w:val="22"/>
        </w:rPr>
      </w:pPr>
      <w:r>
        <w:rPr>
          <w:rFonts w:hint="eastAsia" w:ascii="宋体" w:hAnsi="宋体"/>
          <w:sz w:val="22"/>
        </w:rPr>
        <w:t>2、本合同采购的货物数量属于预估数量，甲方有权根据实际情况单方面予以调整采购的数量，具体以甲方向乙方发出的书面采购通知单为准，乙方承诺无条件按照甲方要求执行，双方最终结算价格按照甲方实际采购数量结算。</w:t>
      </w:r>
    </w:p>
    <w:p>
      <w:pPr>
        <w:ind w:firstLine="422" w:firstLineChars="192"/>
        <w:rPr>
          <w:rFonts w:ascii="宋体" w:hAnsi="宋体"/>
          <w:sz w:val="22"/>
        </w:rPr>
      </w:pPr>
      <w:r>
        <w:rPr>
          <w:rFonts w:hint="eastAsia" w:ascii="宋体" w:hAnsi="宋体"/>
          <w:sz w:val="22"/>
        </w:rPr>
        <w:t>3、在合同有效期限内，若因国家税收政策调整而引起的增值税税率变化的，应按照国家税收政策调整，合同总价相应变更为原合同不含增值税货物或劳务价格与调整后税率计算税额的合计金额。</w:t>
      </w:r>
    </w:p>
    <w:p>
      <w:pPr>
        <w:ind w:firstLine="424" w:firstLineChars="192"/>
        <w:rPr>
          <w:rFonts w:ascii="宋体" w:hAnsi="宋体"/>
          <w:b/>
          <w:sz w:val="22"/>
        </w:rPr>
      </w:pPr>
      <w:r>
        <w:rPr>
          <w:rFonts w:hint="eastAsia" w:ascii="宋体" w:hAnsi="宋体"/>
          <w:b/>
          <w:sz w:val="22"/>
        </w:rPr>
        <w:t>三、技术资料</w:t>
      </w:r>
    </w:p>
    <w:p>
      <w:pPr>
        <w:adjustRightInd w:val="0"/>
        <w:snapToGrid w:val="0"/>
        <w:ind w:firstLine="602"/>
        <w:rPr>
          <w:rFonts w:ascii="宋体" w:hAnsi="宋体"/>
          <w:sz w:val="22"/>
        </w:rPr>
      </w:pPr>
      <w:r>
        <w:rPr>
          <w:rFonts w:hint="eastAsia" w:ascii="宋体" w:hAnsi="宋体"/>
          <w:sz w:val="22"/>
        </w:rPr>
        <w:t>1.乙方应在交付合同货物时同时向甲方提供使用货物的有关技术资料。</w:t>
      </w:r>
    </w:p>
    <w:p>
      <w:pPr>
        <w:adjustRightInd w:val="0"/>
        <w:snapToGrid w:val="0"/>
        <w:ind w:firstLine="602"/>
        <w:rPr>
          <w:rFonts w:ascii="宋体" w:hAnsi="宋体"/>
          <w:sz w:val="22"/>
        </w:rPr>
      </w:pPr>
      <w:r>
        <w:rPr>
          <w:rFonts w:hint="eastAsia" w:ascii="宋体" w:hAnsi="宋体"/>
          <w:sz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ind w:firstLine="602"/>
        <w:rPr>
          <w:rFonts w:ascii="宋体" w:hAnsi="宋体"/>
          <w:b/>
          <w:sz w:val="22"/>
        </w:rPr>
      </w:pPr>
      <w:r>
        <w:rPr>
          <w:rFonts w:hint="eastAsia" w:ascii="宋体" w:hAnsi="宋体"/>
          <w:b/>
          <w:sz w:val="22"/>
        </w:rPr>
        <w:t>四、知识产权</w:t>
      </w:r>
    </w:p>
    <w:p>
      <w:pPr>
        <w:adjustRightInd w:val="0"/>
        <w:snapToGrid w:val="0"/>
        <w:ind w:firstLine="602"/>
        <w:rPr>
          <w:rFonts w:ascii="宋体" w:hAnsi="宋体"/>
          <w:sz w:val="22"/>
        </w:rPr>
      </w:pPr>
      <w:r>
        <w:rPr>
          <w:rFonts w:hint="eastAsia" w:ascii="宋体" w:hAnsi="宋体"/>
          <w:sz w:val="22"/>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adjustRightInd w:val="0"/>
        <w:snapToGrid w:val="0"/>
        <w:ind w:firstLine="602"/>
        <w:rPr>
          <w:rFonts w:ascii="宋体" w:hAnsi="宋体"/>
          <w:b/>
          <w:sz w:val="22"/>
        </w:rPr>
      </w:pPr>
      <w:r>
        <w:rPr>
          <w:rFonts w:hint="eastAsia" w:ascii="宋体" w:hAnsi="宋体"/>
          <w:b/>
          <w:sz w:val="22"/>
        </w:rPr>
        <w:t>五、产权担保</w:t>
      </w:r>
    </w:p>
    <w:p>
      <w:pPr>
        <w:adjustRightInd w:val="0"/>
        <w:snapToGrid w:val="0"/>
        <w:ind w:firstLine="602"/>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ind w:firstLine="602"/>
        <w:rPr>
          <w:rFonts w:ascii="宋体" w:hAnsi="宋体"/>
          <w:b/>
          <w:sz w:val="22"/>
        </w:rPr>
      </w:pPr>
      <w:r>
        <w:rPr>
          <w:rFonts w:hint="eastAsia" w:ascii="宋体" w:hAnsi="宋体"/>
          <w:b/>
          <w:sz w:val="22"/>
        </w:rPr>
        <w:t>六、转包或分包</w:t>
      </w:r>
    </w:p>
    <w:p>
      <w:pPr>
        <w:adjustRightInd w:val="0"/>
        <w:snapToGrid w:val="0"/>
        <w:ind w:firstLine="602"/>
        <w:rPr>
          <w:rFonts w:ascii="宋体" w:hAnsi="宋体"/>
          <w:sz w:val="22"/>
        </w:rPr>
      </w:pPr>
      <w:r>
        <w:rPr>
          <w:rFonts w:hint="eastAsia" w:ascii="宋体" w:hAnsi="宋体"/>
          <w:sz w:val="22"/>
        </w:rPr>
        <w:t>1.本合同项下甲方采购的货物，必须由乙方直接供应（招标文件和合同另有约定的除外）；除非得到甲方的书面同意，乙方不得将本合同项下的货物全部或部分转包、分包给第三方供应，不得将本合同项下权利义务转让给第三方。</w:t>
      </w:r>
    </w:p>
    <w:p>
      <w:pPr>
        <w:adjustRightInd w:val="0"/>
        <w:snapToGrid w:val="0"/>
        <w:ind w:firstLine="602"/>
        <w:rPr>
          <w:rFonts w:ascii="宋体" w:hAnsi="宋体"/>
          <w:sz w:val="22"/>
        </w:rPr>
      </w:pPr>
      <w:r>
        <w:rPr>
          <w:rFonts w:hint="eastAsia" w:ascii="宋体" w:hAnsi="宋体"/>
          <w:sz w:val="22"/>
        </w:rPr>
        <w:t xml:space="preserve">2.如有未经甲方书面同意的转让和转包、分包行为，甲方有权解除合同，并有权要求乙方承担预估合同总价【 </w:t>
      </w:r>
      <w:r>
        <w:rPr>
          <w:rFonts w:ascii="宋体" w:hAnsi="宋体"/>
          <w:sz w:val="22"/>
        </w:rPr>
        <w:t>5</w:t>
      </w:r>
      <w:r>
        <w:rPr>
          <w:rFonts w:hint="eastAsia" w:ascii="宋体" w:hAnsi="宋体"/>
          <w:sz w:val="22"/>
        </w:rPr>
        <w:t>%】的违约金。</w:t>
      </w:r>
    </w:p>
    <w:p>
      <w:pPr>
        <w:adjustRightInd w:val="0"/>
        <w:snapToGrid w:val="0"/>
        <w:ind w:firstLine="602"/>
        <w:rPr>
          <w:rFonts w:ascii="宋体" w:hAnsi="宋体"/>
          <w:b/>
          <w:sz w:val="22"/>
        </w:rPr>
      </w:pPr>
      <w:r>
        <w:rPr>
          <w:rFonts w:hint="eastAsia" w:ascii="宋体" w:hAnsi="宋体"/>
          <w:b/>
          <w:sz w:val="22"/>
        </w:rPr>
        <w:t>七、货物包装、发货及运输</w:t>
      </w:r>
    </w:p>
    <w:p>
      <w:pPr>
        <w:adjustRightInd w:val="0"/>
        <w:snapToGrid w:val="0"/>
        <w:ind w:firstLine="602"/>
        <w:rPr>
          <w:rFonts w:ascii="宋体" w:hAnsi="宋体"/>
          <w:sz w:val="22"/>
        </w:rPr>
      </w:pPr>
      <w:r>
        <w:rPr>
          <w:rFonts w:hint="eastAsia" w:ascii="宋体" w:hAnsi="宋体"/>
          <w:sz w:val="22"/>
        </w:rPr>
        <w:t>1. 乙方应在货物发运前对其按满足运输距离、防潮、防震、防锈和防破损装卸等要求进行包装，以保证货物安全运达甲方指定地点。</w:t>
      </w:r>
    </w:p>
    <w:p>
      <w:pPr>
        <w:adjustRightInd w:val="0"/>
        <w:snapToGrid w:val="0"/>
        <w:ind w:firstLine="602"/>
        <w:rPr>
          <w:rFonts w:ascii="宋体" w:hAnsi="宋体"/>
          <w:sz w:val="22"/>
        </w:rPr>
      </w:pPr>
      <w:r>
        <w:rPr>
          <w:rFonts w:hint="eastAsia" w:ascii="宋体" w:hAnsi="宋体"/>
          <w:sz w:val="22"/>
        </w:rPr>
        <w:t>2. 使用说明书、质量检验证明书、技术资料、随配附件和工具以及清单一并附于货物内同时向甲方交付。如资料不全的，视为乙方未完全履行交付义务。</w:t>
      </w:r>
    </w:p>
    <w:p>
      <w:pPr>
        <w:adjustRightInd w:val="0"/>
        <w:snapToGrid w:val="0"/>
        <w:ind w:firstLine="602"/>
        <w:rPr>
          <w:rFonts w:ascii="宋体" w:hAnsi="宋体"/>
          <w:sz w:val="22"/>
        </w:rPr>
      </w:pPr>
      <w:r>
        <w:rPr>
          <w:rFonts w:hint="eastAsia" w:ascii="宋体" w:hAnsi="宋体"/>
          <w:sz w:val="22"/>
        </w:rPr>
        <w:t>3. 乙方在货物发运手续办理完毕后【2</w:t>
      </w:r>
      <w:r>
        <w:rPr>
          <w:rFonts w:ascii="宋体" w:hAnsi="宋体"/>
          <w:sz w:val="22"/>
        </w:rPr>
        <w:t>4</w:t>
      </w:r>
      <w:r>
        <w:rPr>
          <w:rFonts w:hint="eastAsia" w:ascii="宋体" w:hAnsi="宋体"/>
          <w:sz w:val="22"/>
        </w:rPr>
        <w:t>】小时内必须书面通知甲方，以便甲方准备接货。</w:t>
      </w:r>
    </w:p>
    <w:p>
      <w:pPr>
        <w:adjustRightInd w:val="0"/>
        <w:snapToGrid w:val="0"/>
        <w:ind w:firstLine="602"/>
        <w:rPr>
          <w:rFonts w:ascii="宋体" w:hAnsi="宋体"/>
          <w:sz w:val="22"/>
        </w:rPr>
      </w:pPr>
      <w:r>
        <w:rPr>
          <w:rFonts w:hint="eastAsia" w:ascii="宋体" w:hAnsi="宋体"/>
          <w:sz w:val="22"/>
        </w:rPr>
        <w:t>4. 货物在本合同规定的交货地点交付甲方并经甲方终验收合格前发生的一切风险包括货物运输风险均由乙方承担。</w:t>
      </w:r>
    </w:p>
    <w:p>
      <w:pPr>
        <w:adjustRightInd w:val="0"/>
        <w:snapToGrid w:val="0"/>
        <w:ind w:firstLine="602"/>
        <w:outlineLvl w:val="0"/>
        <w:rPr>
          <w:rFonts w:ascii="宋体" w:hAnsi="宋体"/>
          <w:sz w:val="22"/>
        </w:rPr>
      </w:pPr>
      <w:r>
        <w:rPr>
          <w:rFonts w:hint="eastAsia" w:ascii="宋体" w:hAnsi="宋体"/>
          <w:sz w:val="22"/>
        </w:rPr>
        <w:t>5. 货物在规定的交付期限内由乙方送达甲方指定的交货地点并经甲方根据第九条约定签收后视为交付，乙方同时必须在货物到达的当天立即通知甲方货物已送达。</w:t>
      </w:r>
    </w:p>
    <w:p>
      <w:pPr>
        <w:adjustRightInd w:val="0"/>
        <w:snapToGrid w:val="0"/>
        <w:ind w:firstLine="602"/>
        <w:outlineLvl w:val="0"/>
        <w:rPr>
          <w:rFonts w:ascii="宋体" w:hAnsi="宋体"/>
          <w:b/>
          <w:sz w:val="22"/>
        </w:rPr>
      </w:pPr>
      <w:r>
        <w:rPr>
          <w:rFonts w:hint="eastAsia" w:ascii="宋体" w:hAnsi="宋体"/>
          <w:b/>
          <w:sz w:val="22"/>
        </w:rPr>
        <w:t>八、交货期、交货方式及交货地点</w:t>
      </w:r>
    </w:p>
    <w:p>
      <w:pPr>
        <w:adjustRightInd w:val="0"/>
        <w:snapToGrid w:val="0"/>
        <w:ind w:firstLine="440" w:firstLineChars="200"/>
        <w:rPr>
          <w:rFonts w:ascii="宋体" w:hAnsi="宋体"/>
          <w:sz w:val="22"/>
        </w:rPr>
      </w:pPr>
      <w:r>
        <w:rPr>
          <w:rFonts w:hint="eastAsia" w:ascii="宋体" w:hAnsi="宋体"/>
          <w:sz w:val="22"/>
        </w:rPr>
        <w:t>1. 交货期：见招标文件</w:t>
      </w:r>
    </w:p>
    <w:p>
      <w:pPr>
        <w:adjustRightInd w:val="0"/>
        <w:snapToGrid w:val="0"/>
        <w:ind w:firstLine="440" w:firstLineChars="200"/>
        <w:rPr>
          <w:rFonts w:ascii="宋体" w:hAnsi="宋体"/>
          <w:sz w:val="22"/>
        </w:rPr>
      </w:pPr>
      <w:r>
        <w:rPr>
          <w:rFonts w:hint="eastAsia" w:ascii="宋体" w:hAnsi="宋体"/>
          <w:sz w:val="22"/>
        </w:rPr>
        <w:t>2. 交货方式：乙方送货上门</w:t>
      </w:r>
    </w:p>
    <w:p>
      <w:pPr>
        <w:adjustRightInd w:val="0"/>
        <w:snapToGrid w:val="0"/>
        <w:ind w:firstLine="440" w:firstLineChars="200"/>
        <w:rPr>
          <w:rFonts w:ascii="宋体" w:hAnsi="宋体"/>
          <w:sz w:val="22"/>
        </w:rPr>
      </w:pPr>
      <w:r>
        <w:rPr>
          <w:rFonts w:hint="eastAsia" w:ascii="宋体" w:hAnsi="宋体"/>
          <w:sz w:val="22"/>
        </w:rPr>
        <w:t xml:space="preserve">3. 交货地点：甲方所在地 </w:t>
      </w:r>
    </w:p>
    <w:p>
      <w:pPr>
        <w:adjustRightInd w:val="0"/>
        <w:snapToGrid w:val="0"/>
        <w:ind w:firstLine="602"/>
        <w:outlineLvl w:val="0"/>
        <w:rPr>
          <w:rFonts w:ascii="宋体" w:hAnsi="宋体"/>
          <w:b/>
          <w:sz w:val="22"/>
        </w:rPr>
      </w:pPr>
      <w:r>
        <w:rPr>
          <w:rFonts w:hint="eastAsia" w:ascii="宋体" w:hAnsi="宋体"/>
          <w:b/>
          <w:sz w:val="22"/>
        </w:rPr>
        <w:t>九、验收</w:t>
      </w:r>
    </w:p>
    <w:p>
      <w:pPr>
        <w:adjustRightInd w:val="0"/>
        <w:snapToGrid w:val="0"/>
        <w:ind w:firstLine="440" w:firstLineChars="200"/>
        <w:rPr>
          <w:rFonts w:ascii="宋体" w:hAnsi="宋体"/>
          <w:sz w:val="22"/>
        </w:rPr>
      </w:pPr>
      <w:r>
        <w:rPr>
          <w:rFonts w:hint="eastAsia" w:ascii="宋体" w:hAnsi="宋体"/>
          <w:sz w:val="22"/>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ind w:firstLine="440" w:firstLineChars="200"/>
        <w:rPr>
          <w:rFonts w:ascii="宋体" w:hAnsi="宋体"/>
          <w:sz w:val="22"/>
        </w:rPr>
      </w:pPr>
      <w:r>
        <w:rPr>
          <w:rFonts w:hint="eastAsia" w:ascii="宋体" w:hAnsi="宋体"/>
          <w:sz w:val="22"/>
        </w:rPr>
        <w:t>2.乙方交货前应对货物作出全面检查和对验收文件进行整理，并列出清单，作为甲方收货验收和使用的技术条件依据，乙方质量检验证书应随货物交甲方。</w:t>
      </w:r>
    </w:p>
    <w:p>
      <w:pPr>
        <w:adjustRightInd w:val="0"/>
        <w:snapToGrid w:val="0"/>
        <w:ind w:firstLine="440" w:firstLineChars="200"/>
        <w:rPr>
          <w:rFonts w:ascii="宋体" w:hAnsi="宋体"/>
          <w:sz w:val="22"/>
        </w:rPr>
      </w:pPr>
      <w:r>
        <w:rPr>
          <w:rFonts w:hint="eastAsia" w:ascii="宋体" w:hAnsi="宋体"/>
          <w:sz w:val="22"/>
        </w:rPr>
        <w:t>3.甲方签收货物后如发现货物的品种、数量、规格或质量不符合合同约定或相关质量要求，甲方应在签收之日起【</w:t>
      </w:r>
      <w:r>
        <w:rPr>
          <w:rFonts w:ascii="宋体" w:hAnsi="宋体"/>
          <w:sz w:val="22"/>
        </w:rPr>
        <w:t>7</w:t>
      </w:r>
      <w:r>
        <w:rPr>
          <w:rFonts w:hint="eastAsia" w:ascii="宋体" w:hAnsi="宋体"/>
          <w:sz w:val="22"/>
        </w:rPr>
        <w:t>】日内以书面形式向乙方提出异议；乙方应当在收到甲方异议之日起【3 】日内作出答复或与甲方协商处理，或在【3 】日内直接按甲方要求进行无偿换货、补发短缺部分或降低货价，并承担由此产生的相关费用；乙方未在上述约定期限内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ascii="宋体" w:hAnsi="宋体"/>
          <w:sz w:val="22"/>
        </w:rPr>
        <w:t>7</w:t>
      </w:r>
      <w:r>
        <w:rPr>
          <w:rFonts w:hint="eastAsia" w:ascii="宋体" w:hAnsi="宋体"/>
          <w:sz w:val="22"/>
        </w:rPr>
        <w:t>】日内签署验收合格确认书。验收合格确认书并不免除乙方在本合同项下应当承担的质量保证责任以及售后服务的义务。</w:t>
      </w:r>
    </w:p>
    <w:p>
      <w:pPr>
        <w:adjustRightInd w:val="0"/>
        <w:snapToGrid w:val="0"/>
        <w:ind w:firstLine="440" w:firstLineChars="200"/>
        <w:rPr>
          <w:rFonts w:ascii="宋体" w:hAnsi="宋体"/>
          <w:sz w:val="22"/>
        </w:rPr>
      </w:pPr>
      <w:r>
        <w:rPr>
          <w:rFonts w:hint="eastAsia" w:ascii="宋体" w:hAnsi="宋体"/>
          <w:sz w:val="22"/>
        </w:rPr>
        <w:t>4.如双方对货物质量认定产生争议的，双方同意提交甲方所在地省级质量检测机构鉴定，鉴定意见为最终意见，对双方具有约束力。鉴定费用由责任方承担。</w:t>
      </w:r>
    </w:p>
    <w:p>
      <w:pPr>
        <w:adjustRightInd w:val="0"/>
        <w:snapToGrid w:val="0"/>
        <w:ind w:firstLine="602"/>
        <w:outlineLvl w:val="0"/>
        <w:rPr>
          <w:rFonts w:ascii="宋体" w:hAnsi="宋体"/>
          <w:b/>
          <w:sz w:val="22"/>
        </w:rPr>
      </w:pPr>
      <w:r>
        <w:rPr>
          <w:rFonts w:hint="eastAsia" w:ascii="宋体" w:hAnsi="宋体"/>
          <w:b/>
          <w:sz w:val="22"/>
        </w:rPr>
        <w:t>十、货款支付</w:t>
      </w:r>
    </w:p>
    <w:p>
      <w:pPr>
        <w:pStyle w:val="39"/>
        <w:spacing w:before="150" w:after="150"/>
        <w:ind w:firstLine="420" w:firstLineChars="200"/>
        <w:rPr>
          <w:rFonts w:cs="仿宋_GB2312"/>
          <w:sz w:val="21"/>
          <w:szCs w:val="21"/>
        </w:rPr>
      </w:pPr>
      <w:r>
        <w:rPr>
          <w:rFonts w:hint="eastAsia" w:cs="仿宋_GB2312"/>
          <w:sz w:val="21"/>
          <w:szCs w:val="21"/>
        </w:rPr>
        <w:t>1.甲方签署验收合格确认书后10天内，甲方凭乙方出具的全额增值税专用发票向乙方支付合同总价的95%；</w:t>
      </w:r>
    </w:p>
    <w:p>
      <w:pPr>
        <w:pStyle w:val="39"/>
        <w:spacing w:before="150" w:after="150"/>
        <w:ind w:firstLine="420" w:firstLineChars="200"/>
        <w:rPr>
          <w:rFonts w:cs="仿宋_GB2312"/>
          <w:sz w:val="21"/>
          <w:szCs w:val="21"/>
        </w:rPr>
      </w:pPr>
      <w:r>
        <w:rPr>
          <w:rFonts w:hint="eastAsia" w:cs="仿宋_GB2312"/>
          <w:sz w:val="21"/>
          <w:szCs w:val="21"/>
        </w:rPr>
        <w:t>2.合同总</w:t>
      </w:r>
      <w:r>
        <w:rPr>
          <w:rFonts w:cs="仿宋_GB2312"/>
          <w:sz w:val="21"/>
          <w:szCs w:val="21"/>
        </w:rPr>
        <w:t>价</w:t>
      </w:r>
      <w:r>
        <w:rPr>
          <w:rFonts w:hint="eastAsia" w:cs="仿宋_GB2312"/>
          <w:sz w:val="21"/>
          <w:szCs w:val="21"/>
        </w:rPr>
        <w:t>的5%作为质保金，在货物免费质保期满且经甲方确认乙方无任何违约行为后3</w:t>
      </w:r>
      <w:r>
        <w:rPr>
          <w:rFonts w:cs="仿宋_GB2312"/>
          <w:sz w:val="21"/>
          <w:szCs w:val="21"/>
        </w:rPr>
        <w:t>0</w:t>
      </w:r>
      <w:r>
        <w:rPr>
          <w:rFonts w:hint="eastAsia" w:cs="仿宋_GB2312"/>
          <w:sz w:val="21"/>
          <w:szCs w:val="21"/>
        </w:rPr>
        <w:t>天内无息支付；</w:t>
      </w:r>
    </w:p>
    <w:p>
      <w:pPr>
        <w:pStyle w:val="39"/>
        <w:spacing w:before="150" w:after="150"/>
        <w:ind w:firstLine="420" w:firstLineChars="200"/>
        <w:rPr>
          <w:rFonts w:cs="仿宋_GB2312"/>
          <w:sz w:val="21"/>
          <w:szCs w:val="21"/>
        </w:rPr>
      </w:pPr>
      <w:r>
        <w:rPr>
          <w:rFonts w:hint="eastAsia" w:cs="仿宋_GB2312"/>
          <w:sz w:val="21"/>
          <w:szCs w:val="21"/>
        </w:rPr>
        <w:t>3.前述“合同总价”是指根据甲方实际采购数量乘以本合同约定的货物固定单价计算所得的本合同总</w:t>
      </w:r>
      <w:r>
        <w:rPr>
          <w:rFonts w:cs="仿宋_GB2312"/>
          <w:sz w:val="21"/>
          <w:szCs w:val="21"/>
        </w:rPr>
        <w:t>价</w:t>
      </w:r>
      <w:r>
        <w:rPr>
          <w:rFonts w:hint="eastAsia" w:cs="仿宋_GB2312"/>
          <w:sz w:val="21"/>
          <w:szCs w:val="21"/>
        </w:rPr>
        <w:t>。</w:t>
      </w:r>
    </w:p>
    <w:p>
      <w:pPr>
        <w:pStyle w:val="39"/>
        <w:spacing w:before="150" w:after="150"/>
        <w:ind w:firstLine="442" w:firstLineChars="200"/>
        <w:rPr>
          <w:b/>
          <w:sz w:val="22"/>
          <w:szCs w:val="22"/>
          <w:lang w:val="zh-CN"/>
        </w:rPr>
      </w:pPr>
      <w:r>
        <w:rPr>
          <w:rFonts w:hint="eastAsia"/>
          <w:b/>
          <w:sz w:val="22"/>
          <w:szCs w:val="22"/>
        </w:rPr>
        <w:t>十一、</w:t>
      </w:r>
      <w:r>
        <w:rPr>
          <w:rFonts w:hint="eastAsia"/>
          <w:b/>
          <w:sz w:val="22"/>
          <w:szCs w:val="22"/>
          <w:lang w:val="zh-CN"/>
        </w:rPr>
        <w:t>履约保证金</w:t>
      </w:r>
    </w:p>
    <w:p>
      <w:pPr>
        <w:adjustRightInd w:val="0"/>
        <w:snapToGrid w:val="0"/>
        <w:ind w:firstLine="440" w:firstLineChars="200"/>
        <w:rPr>
          <w:rFonts w:ascii="宋体" w:hAnsi="宋体"/>
          <w:sz w:val="22"/>
        </w:rPr>
      </w:pPr>
      <w:r>
        <w:rPr>
          <w:rFonts w:hint="eastAsia" w:ascii="宋体" w:hAnsi="宋体"/>
          <w:sz w:val="22"/>
        </w:rPr>
        <w:t>1．乙方应在收到甲方中标通知书后【1</w:t>
      </w:r>
      <w:r>
        <w:rPr>
          <w:rFonts w:ascii="宋体" w:hAnsi="宋体"/>
          <w:sz w:val="22"/>
        </w:rPr>
        <w:t>0</w:t>
      </w:r>
      <w:r>
        <w:rPr>
          <w:rFonts w:hint="eastAsia" w:ascii="宋体" w:hAnsi="宋体"/>
          <w:sz w:val="22"/>
        </w:rPr>
        <w:t>】日内，向甲方支付合同总价的【1</w:t>
      </w:r>
      <w:r>
        <w:rPr>
          <w:rFonts w:ascii="宋体" w:hAnsi="宋体"/>
          <w:sz w:val="22"/>
        </w:rPr>
        <w:t>0</w:t>
      </w:r>
      <w:r>
        <w:rPr>
          <w:rFonts w:hint="eastAsia" w:ascii="宋体" w:hAnsi="宋体"/>
          <w:sz w:val="22"/>
        </w:rPr>
        <w:t>% 】作为履约保证金。如果逾期未缴纳，甲方有权解除本合同，并要求乙方承担由此给甲方造成的损失。</w:t>
      </w:r>
    </w:p>
    <w:p>
      <w:pPr>
        <w:adjustRightInd w:val="0"/>
        <w:snapToGrid w:val="0"/>
        <w:ind w:firstLine="440" w:firstLineChars="200"/>
        <w:rPr>
          <w:rFonts w:ascii="宋体" w:hAnsi="宋体"/>
          <w:sz w:val="22"/>
        </w:rPr>
      </w:pPr>
      <w:r>
        <w:rPr>
          <w:rFonts w:hint="eastAsia" w:ascii="宋体" w:hAnsi="宋体"/>
          <w:sz w:val="22"/>
        </w:rPr>
        <w:t xml:space="preserve">2．在合同履行期间，如果乙方存在违约情形，甲方有权优先从履约保证金中扣除相应款项，并书面通知乙方。乙方自收到书面通知之日起【 </w:t>
      </w:r>
      <w:r>
        <w:rPr>
          <w:rFonts w:ascii="宋体" w:hAnsi="宋体"/>
          <w:sz w:val="22"/>
        </w:rPr>
        <w:t>7</w:t>
      </w:r>
      <w:r>
        <w:rPr>
          <w:rFonts w:hint="eastAsia" w:ascii="宋体" w:hAnsi="宋体"/>
          <w:sz w:val="22"/>
        </w:rPr>
        <w:t>】日内补足履约保证金。如果乙方不及时补足履约保证金，视为乙方违约，甲方有权解除合同，并要求乙方承担相应的违约责任。待合同约定服务内容全部履行并完毕，乙方不存在任何违约情形并收到甲方书面认可后【1</w:t>
      </w:r>
      <w:r>
        <w:rPr>
          <w:rFonts w:ascii="宋体" w:hAnsi="宋体"/>
          <w:sz w:val="22"/>
        </w:rPr>
        <w:t>5</w:t>
      </w:r>
      <w:r>
        <w:rPr>
          <w:rFonts w:hint="eastAsia" w:ascii="宋体" w:hAnsi="宋体"/>
          <w:sz w:val="22"/>
        </w:rPr>
        <w:t xml:space="preserve"> 】日内，甲方无息返还履约保证金。</w:t>
      </w:r>
    </w:p>
    <w:p>
      <w:pPr>
        <w:adjustRightInd w:val="0"/>
        <w:snapToGrid w:val="0"/>
        <w:ind w:firstLine="602"/>
        <w:outlineLvl w:val="0"/>
        <w:rPr>
          <w:rFonts w:ascii="宋体" w:hAnsi="宋体"/>
          <w:b/>
          <w:sz w:val="22"/>
        </w:rPr>
      </w:pPr>
      <w:r>
        <w:rPr>
          <w:rFonts w:hint="eastAsia" w:ascii="宋体" w:hAnsi="宋体"/>
          <w:b/>
          <w:sz w:val="22"/>
        </w:rPr>
        <w:t>十二、免费质保期及服务内容</w:t>
      </w:r>
    </w:p>
    <w:p>
      <w:pPr>
        <w:adjustRightInd w:val="0"/>
        <w:snapToGrid w:val="0"/>
        <w:ind w:firstLine="440" w:firstLineChars="200"/>
        <w:rPr>
          <w:rFonts w:ascii="宋体" w:hAnsi="宋体"/>
          <w:sz w:val="22"/>
        </w:rPr>
      </w:pPr>
      <w:r>
        <w:rPr>
          <w:rFonts w:hint="eastAsia" w:ascii="宋体" w:hAnsi="宋体"/>
          <w:sz w:val="22"/>
        </w:rPr>
        <w:t>1. 乙方保证其所供应的货物符合相关货物质量标准，不存在任何质量瑕疵或因质量瑕疵而导致的安全隐患，且为未经使用的全新货物。</w:t>
      </w:r>
    </w:p>
    <w:p>
      <w:pPr>
        <w:adjustRightInd w:val="0"/>
        <w:snapToGrid w:val="0"/>
        <w:ind w:firstLine="440" w:firstLineChars="200"/>
        <w:rPr>
          <w:rFonts w:ascii="宋体" w:hAnsi="宋体"/>
          <w:sz w:val="22"/>
        </w:rPr>
      </w:pPr>
      <w:r>
        <w:rPr>
          <w:rFonts w:hint="eastAsia" w:ascii="宋体" w:hAnsi="宋体"/>
          <w:sz w:val="22"/>
        </w:rPr>
        <w:t>2. 乙方应为货物提供的免费质保期：</w:t>
      </w:r>
      <w:r>
        <w:rPr>
          <w:rFonts w:hint="eastAsia" w:ascii="宋体" w:hAnsi="宋体" w:cs="Arial"/>
          <w:kern w:val="0"/>
          <w:sz w:val="22"/>
          <w:u w:val="single"/>
        </w:rPr>
        <w:t>按本合同第一条所述质保期为</w:t>
      </w:r>
      <w:r>
        <w:rPr>
          <w:rFonts w:hint="eastAsia" w:ascii="宋体" w:hAnsi="宋体" w:cs="Arial"/>
          <w:sz w:val="22"/>
          <w:u w:val="single"/>
        </w:rPr>
        <w:t>【 】年</w:t>
      </w:r>
      <w:r>
        <w:rPr>
          <w:rFonts w:hint="eastAsia" w:ascii="宋体" w:hAnsi="宋体" w:cs="Arial"/>
          <w:kern w:val="0"/>
          <w:sz w:val="22"/>
          <w:u w:val="single"/>
        </w:rPr>
        <w:t>质保（注明：根据招标文件及中标人投标情况填写）。乙方提供的设备应是原厂生产的新品，设备原厂质保期的开始时间：设备出厂的时间不得早于合同签订生效日期前30个日历天。乙方提供的免费保修期开始时间为：自甲方签署验收合格确认书之日起计算，若设备的原厂质保期到期时间早于乙方提供的免费质量保证期到期时间，该区间内的设备保修责任仍由乙方负责。</w:t>
      </w:r>
    </w:p>
    <w:p>
      <w:pPr>
        <w:adjustRightInd w:val="0"/>
        <w:snapToGrid w:val="0"/>
        <w:ind w:firstLine="440" w:firstLineChars="200"/>
        <w:rPr>
          <w:rFonts w:ascii="宋体" w:hAnsi="宋体"/>
          <w:sz w:val="22"/>
        </w:rPr>
      </w:pPr>
      <w:r>
        <w:rPr>
          <w:rFonts w:hint="eastAsia" w:ascii="宋体" w:hAnsi="宋体"/>
          <w:sz w:val="22"/>
        </w:rPr>
        <w:t>3．免费质保期内由于非甲方原因发生的损坏，乙方免费提供返修，保证货物正常安全使用为止。如无法返修，乙方应负责免费更换或由甲方退还乙方所供货物，乙方退还甲方支付的合同款，同时应承担因该货物引发的直接费用（包括但不限于运输、保险、检验、按照中国人民银行公布的同期货款基准利率计算的资金占用费及银行手续费、担保、抵押、法院执行措施所产生的费用等）以及由此给甲方造成的损失。</w:t>
      </w:r>
    </w:p>
    <w:p>
      <w:pPr>
        <w:ind w:firstLine="440" w:firstLineChars="200"/>
        <w:jc w:val="left"/>
        <w:rPr>
          <w:rFonts w:ascii="宋体" w:hAnsi="宋体"/>
          <w:sz w:val="22"/>
        </w:rPr>
      </w:pPr>
      <w:r>
        <w:rPr>
          <w:rFonts w:hint="eastAsia" w:ascii="宋体" w:hAnsi="宋体"/>
          <w:sz w:val="22"/>
        </w:rPr>
        <w:t>4．乙方提供</w:t>
      </w:r>
      <w:r>
        <w:rPr>
          <w:rFonts w:ascii="宋体" w:hAnsi="宋体"/>
          <w:sz w:val="22"/>
        </w:rPr>
        <w:t>7天*24</w:t>
      </w:r>
      <w:r>
        <w:rPr>
          <w:rFonts w:hint="eastAsia" w:ascii="宋体" w:hAnsi="宋体"/>
          <w:sz w:val="22"/>
        </w:rPr>
        <w:t>小时售后服务，</w:t>
      </w:r>
      <w:r>
        <w:rPr>
          <w:rFonts w:hint="eastAsia" w:ascii="宋体" w:hAnsi="宋体" w:cs="Arial"/>
          <w:kern w:val="0"/>
          <w:sz w:val="22"/>
        </w:rPr>
        <w:t>在接到产品故障报修后四小时内响应，</w:t>
      </w:r>
      <w:r>
        <w:rPr>
          <w:rFonts w:hint="eastAsia" w:ascii="宋体" w:hAnsi="宋体" w:cs="Arial"/>
          <w:sz w:val="22"/>
        </w:rPr>
        <w:t>下一工作日上门</w:t>
      </w:r>
      <w:r>
        <w:rPr>
          <w:rFonts w:hint="eastAsia" w:ascii="宋体" w:hAnsi="宋体" w:cs="Arial"/>
          <w:kern w:val="0"/>
          <w:sz w:val="22"/>
        </w:rPr>
        <w:t>，两个工作日内处理完毕。若故障检修两个工作日后仍无法排除的，乙方应在故障报修两个工作日后的一个工作日内提供不低于故障规格型号档次的替代产品供甲方使用。</w:t>
      </w:r>
    </w:p>
    <w:p>
      <w:pPr>
        <w:adjustRightInd w:val="0"/>
        <w:snapToGrid w:val="0"/>
        <w:ind w:firstLine="440" w:firstLineChars="200"/>
        <w:rPr>
          <w:rFonts w:ascii="宋体" w:hAnsi="宋体"/>
          <w:sz w:val="22"/>
        </w:rPr>
      </w:pPr>
      <w:r>
        <w:rPr>
          <w:rFonts w:hint="eastAsia" w:ascii="宋体" w:hAnsi="宋体"/>
          <w:sz w:val="22"/>
        </w:rPr>
        <w:t>5.免费质保期届满前【</w:t>
      </w:r>
      <w:r>
        <w:rPr>
          <w:rFonts w:ascii="宋体" w:hAnsi="宋体"/>
          <w:sz w:val="22"/>
        </w:rPr>
        <w:t>10</w:t>
      </w:r>
      <w:r>
        <w:rPr>
          <w:rFonts w:hint="eastAsia" w:ascii="宋体" w:hAnsi="宋体"/>
          <w:sz w:val="22"/>
        </w:rPr>
        <w:t>】天</w:t>
      </w:r>
      <w:r>
        <w:rPr>
          <w:rFonts w:ascii="宋体" w:hAnsi="宋体"/>
          <w:sz w:val="22"/>
        </w:rPr>
        <w:t>内</w:t>
      </w:r>
      <w:r>
        <w:rPr>
          <w:rFonts w:hint="eastAsia" w:ascii="宋体" w:hAnsi="宋体"/>
          <w:sz w:val="22"/>
        </w:rPr>
        <w:t>，乙方负责对货物进行一次全面的返修，并由甲方验收认可。甲方验收认可并不免除乙方对于验收认可后发生的但尚在质保期限内的货物损坏的维修、退换货义务。</w:t>
      </w:r>
    </w:p>
    <w:p>
      <w:pPr>
        <w:adjustRightInd w:val="0"/>
        <w:snapToGrid w:val="0"/>
        <w:ind w:firstLine="440" w:firstLineChars="200"/>
        <w:rPr>
          <w:rFonts w:ascii="宋体" w:hAnsi="宋体"/>
          <w:sz w:val="22"/>
        </w:rPr>
      </w:pPr>
      <w:r>
        <w:rPr>
          <w:rFonts w:hint="eastAsia" w:ascii="宋体" w:hAnsi="宋体"/>
          <w:sz w:val="22"/>
        </w:rPr>
        <w:t>6.若乙方提供的货物属于伪劣货物或者假冒货物或者存在欺诈甲方的任何情形，使得甲方遭受损失，乙方应向甲方承担违约责任，同时，甲方可依法寻求其他法律救济。</w:t>
      </w:r>
    </w:p>
    <w:p>
      <w:pPr>
        <w:adjustRightInd w:val="0"/>
        <w:snapToGrid w:val="0"/>
        <w:ind w:firstLine="440" w:firstLineChars="200"/>
        <w:rPr>
          <w:rFonts w:ascii="宋体" w:hAnsi="宋体"/>
          <w:sz w:val="22"/>
        </w:rPr>
      </w:pPr>
      <w:r>
        <w:rPr>
          <w:rFonts w:hint="eastAsia" w:ascii="宋体" w:hAnsi="宋体"/>
          <w:sz w:val="22"/>
        </w:rPr>
        <w:t>7.标项三合同增加条款：乙方接到甲方故障通知后（QQ或微信发送时间为准），在2小时到达不了甲方现场进行服务，每迟到1次扣罚违约金1000元，违约金在当月从质保金中支付（质保金经扣罚后达不到合同约定数额，乙方应在30天内补足）。2、乙方在质保期内迟到超过10次，甲方在当月将全额扣除乙方质保金（乙方应在30天内补足合同约定的质保金）。3、乙方在质保期内迟到超过30次，甲方在当月将全额扣除乙方质保金并赔偿甲方合同总价20%经济损失（乙方应在30天内补足合同约定的质保金）。4、乙方在质保期内迟到超过50次，甲方在当月将全额扣除乙方质保金并赔偿甲方合同总价30%经济损失，合同解除。</w:t>
      </w:r>
    </w:p>
    <w:p>
      <w:pPr>
        <w:adjustRightInd w:val="0"/>
        <w:snapToGrid w:val="0"/>
        <w:ind w:firstLine="602"/>
        <w:outlineLvl w:val="0"/>
        <w:rPr>
          <w:rFonts w:ascii="宋体" w:hAnsi="宋体"/>
          <w:b/>
          <w:sz w:val="22"/>
        </w:rPr>
      </w:pPr>
      <w:r>
        <w:rPr>
          <w:rFonts w:hint="eastAsia" w:ascii="宋体" w:hAnsi="宋体"/>
          <w:b/>
          <w:sz w:val="22"/>
        </w:rPr>
        <w:t>十三、违约责任</w:t>
      </w:r>
    </w:p>
    <w:p>
      <w:pPr>
        <w:adjustRightInd w:val="0"/>
        <w:snapToGrid w:val="0"/>
        <w:ind w:firstLine="440" w:firstLineChars="200"/>
        <w:rPr>
          <w:rFonts w:ascii="宋体" w:hAnsi="宋体"/>
          <w:sz w:val="22"/>
        </w:rPr>
      </w:pPr>
      <w:r>
        <w:rPr>
          <w:rFonts w:hint="eastAsia" w:ascii="宋体" w:hAnsi="宋体"/>
          <w:sz w:val="22"/>
        </w:rPr>
        <w:t>1. 甲方无故逾期支付货款的,甲方应按逾期付款总额每日【0</w:t>
      </w:r>
      <w:r>
        <w:rPr>
          <w:rFonts w:ascii="宋体" w:hAnsi="宋体"/>
          <w:sz w:val="22"/>
        </w:rPr>
        <w:t>.</w:t>
      </w:r>
      <w:r>
        <w:rPr>
          <w:rFonts w:hint="eastAsia" w:ascii="宋体" w:hAnsi="宋体"/>
          <w:sz w:val="22"/>
        </w:rPr>
        <w:t>5】%向乙方支付违约金。</w:t>
      </w:r>
    </w:p>
    <w:p>
      <w:pPr>
        <w:adjustRightInd w:val="0"/>
        <w:snapToGrid w:val="0"/>
        <w:ind w:firstLine="440" w:firstLineChars="200"/>
        <w:rPr>
          <w:rFonts w:ascii="宋体" w:hAnsi="宋体"/>
          <w:sz w:val="22"/>
        </w:rPr>
      </w:pPr>
      <w:r>
        <w:rPr>
          <w:rFonts w:hint="eastAsia" w:ascii="宋体" w:hAnsi="宋体"/>
          <w:sz w:val="22"/>
        </w:rPr>
        <w:t>2. 乙方逾期交付货物和本合同规定的文件资料的，乙方应按合同总价每日【0</w:t>
      </w:r>
      <w:r>
        <w:rPr>
          <w:rFonts w:ascii="宋体" w:hAnsi="宋体"/>
          <w:sz w:val="22"/>
        </w:rPr>
        <w:t>.</w:t>
      </w:r>
      <w:r>
        <w:rPr>
          <w:rFonts w:hint="eastAsia" w:ascii="宋体" w:hAnsi="宋体"/>
          <w:sz w:val="22"/>
        </w:rPr>
        <w:t xml:space="preserve">5】%向甲方支付违约金，由甲方从货款中扣除。逾期超过约定日期【 </w:t>
      </w:r>
      <w:r>
        <w:rPr>
          <w:rFonts w:ascii="宋体" w:hAnsi="宋体"/>
          <w:sz w:val="22"/>
        </w:rPr>
        <w:t>10</w:t>
      </w:r>
      <w:r>
        <w:rPr>
          <w:rFonts w:hint="eastAsia" w:ascii="宋体" w:hAnsi="宋体"/>
          <w:sz w:val="22"/>
        </w:rPr>
        <w:t>】个工作日的，甲方可解除本合同。乙方因逾期交货或因其他违约行为导致甲方解除合同的，乙方应向甲方支付</w:t>
      </w:r>
      <w:r>
        <w:rPr>
          <w:rFonts w:ascii="宋体" w:hAnsi="宋体"/>
          <w:sz w:val="22"/>
        </w:rPr>
        <w:t>合同总价</w:t>
      </w:r>
      <w:r>
        <w:rPr>
          <w:rFonts w:hint="eastAsia" w:ascii="宋体" w:hAnsi="宋体"/>
          <w:sz w:val="22"/>
        </w:rPr>
        <w:t xml:space="preserve">【 </w:t>
      </w:r>
      <w:r>
        <w:rPr>
          <w:rFonts w:ascii="宋体" w:hAnsi="宋体"/>
          <w:sz w:val="22"/>
        </w:rPr>
        <w:t>5</w:t>
      </w:r>
      <w:r>
        <w:rPr>
          <w:rFonts w:hint="eastAsia" w:ascii="宋体" w:hAnsi="宋体"/>
          <w:sz w:val="22"/>
        </w:rPr>
        <w:t xml:space="preserve">】%的违约金，且全额没收乙方的履约保证金，如造成甲方损失超过违约金的，超出部分由乙方继续承担赔偿责任。 </w:t>
      </w:r>
    </w:p>
    <w:p>
      <w:pPr>
        <w:adjustRightInd w:val="0"/>
        <w:snapToGrid w:val="0"/>
        <w:ind w:firstLine="440" w:firstLineChars="200"/>
        <w:rPr>
          <w:rFonts w:ascii="宋体" w:hAnsi="宋体"/>
          <w:sz w:val="22"/>
        </w:rPr>
      </w:pPr>
      <w:r>
        <w:rPr>
          <w:rFonts w:hint="eastAsia" w:ascii="宋体" w:hAnsi="宋体"/>
          <w:sz w:val="22"/>
        </w:rPr>
        <w:t>3.因乙方更换货物而逾期交货的，按乙方逾期交货处理。乙方拒绝更换货物的，甲方可单方面解除合同，不予支付相应货款，履约保证金不予以返还。</w:t>
      </w:r>
    </w:p>
    <w:p>
      <w:pPr>
        <w:adjustRightInd w:val="0"/>
        <w:snapToGrid w:val="0"/>
        <w:ind w:firstLine="440" w:firstLineChars="200"/>
        <w:rPr>
          <w:rFonts w:ascii="宋体" w:hAnsi="宋体"/>
          <w:sz w:val="22"/>
        </w:rPr>
      </w:pPr>
      <w:r>
        <w:rPr>
          <w:rFonts w:hint="eastAsia" w:ascii="宋体" w:hAnsi="宋体"/>
          <w:sz w:val="22"/>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ind w:firstLine="440" w:firstLineChars="200"/>
        <w:rPr>
          <w:rFonts w:ascii="宋体" w:hAnsi="宋体"/>
          <w:sz w:val="22"/>
        </w:rPr>
      </w:pPr>
      <w:r>
        <w:rPr>
          <w:rFonts w:hint="eastAsia" w:ascii="宋体" w:hAnsi="宋体"/>
          <w:sz w:val="22"/>
        </w:rPr>
        <w:t>5. 乙方不在约定期限内派人返修或返修质量验收不合格的，甲方可以委托他人修理，费用由乙方承担，甲方与第三方确认费用后可直接从履约保证金中扣除；履约保证金不足以抵扣的，继续向乙方追偿。</w:t>
      </w:r>
    </w:p>
    <w:p>
      <w:pPr>
        <w:adjustRightInd w:val="0"/>
        <w:snapToGrid w:val="0"/>
        <w:ind w:firstLine="440" w:firstLineChars="200"/>
        <w:rPr>
          <w:rFonts w:ascii="宋体" w:hAnsi="宋体"/>
          <w:sz w:val="22"/>
        </w:rPr>
      </w:pPr>
      <w:r>
        <w:rPr>
          <w:rFonts w:hint="eastAsia" w:ascii="宋体" w:hAnsi="宋体"/>
          <w:sz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ind w:firstLine="440" w:firstLineChars="200"/>
        <w:rPr>
          <w:rFonts w:ascii="宋体" w:hAnsi="宋体"/>
          <w:sz w:val="22"/>
        </w:rPr>
      </w:pPr>
      <w:r>
        <w:rPr>
          <w:rFonts w:hint="eastAsia" w:ascii="宋体" w:hAnsi="宋体"/>
          <w:sz w:val="22"/>
        </w:rPr>
        <w:t>7．对于本合同项下乙方应支付的赔偿款或违约金，甲方有权从应付乙方的货款及履约保证金中直接扣除，仍不足的部分，继续向乙方追偿。</w:t>
      </w:r>
    </w:p>
    <w:p>
      <w:pPr>
        <w:adjustRightInd w:val="0"/>
        <w:snapToGrid w:val="0"/>
        <w:ind w:firstLine="602"/>
        <w:outlineLvl w:val="0"/>
        <w:rPr>
          <w:rFonts w:ascii="宋体" w:hAnsi="宋体"/>
          <w:b/>
          <w:sz w:val="22"/>
        </w:rPr>
      </w:pPr>
      <w:r>
        <w:rPr>
          <w:rFonts w:hint="eastAsia" w:ascii="宋体" w:hAnsi="宋体"/>
          <w:b/>
          <w:sz w:val="22"/>
        </w:rPr>
        <w:t>十四、不可抗力事件处理</w:t>
      </w:r>
    </w:p>
    <w:p>
      <w:pPr>
        <w:adjustRightInd w:val="0"/>
        <w:snapToGrid w:val="0"/>
        <w:ind w:firstLine="440" w:firstLineChars="200"/>
        <w:rPr>
          <w:rFonts w:ascii="宋体" w:hAnsi="宋体"/>
          <w:sz w:val="22"/>
        </w:rPr>
      </w:pPr>
      <w:r>
        <w:rPr>
          <w:rFonts w:hint="eastAsia" w:ascii="宋体" w:hAnsi="宋体"/>
          <w:sz w:val="22"/>
        </w:rPr>
        <w:t>1. 在合同有效期内，任何一方因不可抗力事件导致不能履行合同，则合同履行期可延长，其延长期与不可抗力影响期相同。</w:t>
      </w:r>
    </w:p>
    <w:p>
      <w:pPr>
        <w:adjustRightInd w:val="0"/>
        <w:snapToGrid w:val="0"/>
        <w:ind w:firstLine="440" w:firstLineChars="200"/>
        <w:rPr>
          <w:rFonts w:ascii="宋体" w:hAnsi="宋体"/>
          <w:sz w:val="22"/>
        </w:rPr>
      </w:pPr>
      <w:r>
        <w:rPr>
          <w:rFonts w:hint="eastAsia" w:ascii="宋体" w:hAnsi="宋体"/>
          <w:sz w:val="22"/>
        </w:rPr>
        <w:t>2. 不可抗力事件发生后，遭遇不可抗力的一方应立即通知对方，并寄送有关官方权威机构出具的证明。</w:t>
      </w:r>
    </w:p>
    <w:p>
      <w:pPr>
        <w:ind w:firstLine="418" w:firstLineChars="190"/>
        <w:rPr>
          <w:rFonts w:ascii="宋体" w:hAnsi="宋体"/>
          <w:sz w:val="22"/>
        </w:rPr>
      </w:pPr>
      <w:r>
        <w:rPr>
          <w:rFonts w:hint="eastAsia" w:ascii="宋体" w:hAnsi="宋体"/>
          <w:sz w:val="22"/>
        </w:rPr>
        <w:t xml:space="preserve">3. 不可抗力事件延续【 </w:t>
      </w:r>
      <w:r>
        <w:rPr>
          <w:rFonts w:ascii="宋体" w:hAnsi="宋体"/>
          <w:sz w:val="22"/>
        </w:rPr>
        <w:t>30</w:t>
      </w:r>
      <w:r>
        <w:rPr>
          <w:rFonts w:hint="eastAsia" w:ascii="宋体" w:hAnsi="宋体"/>
          <w:sz w:val="22"/>
        </w:rPr>
        <w:t>】天以上，双方应通过友好协商，确定是否继续履行合同；协商无法达成一致的，任何一方均有权终止本合同自动，双方互不承担赔偿或违约责任。</w:t>
      </w:r>
    </w:p>
    <w:p>
      <w:pPr>
        <w:adjustRightInd w:val="0"/>
        <w:snapToGrid w:val="0"/>
        <w:ind w:firstLine="602"/>
        <w:rPr>
          <w:rFonts w:ascii="宋体" w:hAnsi="宋体"/>
          <w:b/>
          <w:sz w:val="22"/>
        </w:rPr>
      </w:pPr>
      <w:r>
        <w:rPr>
          <w:rFonts w:hint="eastAsia" w:ascii="宋体" w:hAnsi="宋体"/>
          <w:b/>
          <w:sz w:val="22"/>
        </w:rPr>
        <w:t>十五、争议解决</w:t>
      </w:r>
    </w:p>
    <w:p>
      <w:pPr>
        <w:adjustRightInd w:val="0"/>
        <w:snapToGrid w:val="0"/>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ind w:firstLine="442" w:firstLineChars="200"/>
        <w:rPr>
          <w:rFonts w:ascii="宋体" w:hAnsi="宋体"/>
          <w:b/>
          <w:sz w:val="22"/>
        </w:rPr>
      </w:pPr>
      <w:r>
        <w:rPr>
          <w:rFonts w:hint="eastAsia" w:ascii="宋体" w:hAnsi="宋体"/>
          <w:b/>
          <w:sz w:val="22"/>
        </w:rPr>
        <w:t>十六、合同组成文件包含下列内容，且解释顺序如下：</w:t>
      </w:r>
    </w:p>
    <w:p>
      <w:pPr>
        <w:adjustRightInd w:val="0"/>
        <w:snapToGrid w:val="0"/>
        <w:ind w:firstLine="440" w:firstLineChars="200"/>
        <w:rPr>
          <w:rFonts w:ascii="宋体" w:hAnsi="宋体"/>
          <w:sz w:val="22"/>
        </w:rPr>
      </w:pPr>
      <w:r>
        <w:rPr>
          <w:rFonts w:hint="eastAsia" w:ascii="宋体" w:hAnsi="宋体"/>
          <w:sz w:val="22"/>
        </w:rPr>
        <w:t>1.本合同协议书</w:t>
      </w:r>
    </w:p>
    <w:p>
      <w:pPr>
        <w:adjustRightInd w:val="0"/>
        <w:snapToGrid w:val="0"/>
        <w:ind w:firstLine="440" w:firstLineChars="200"/>
        <w:rPr>
          <w:rFonts w:ascii="宋体" w:hAnsi="宋体"/>
          <w:sz w:val="22"/>
        </w:rPr>
      </w:pPr>
      <w:r>
        <w:rPr>
          <w:rFonts w:hint="eastAsia" w:ascii="宋体" w:hAnsi="宋体"/>
          <w:sz w:val="22"/>
        </w:rPr>
        <w:t>2.中标通知书</w:t>
      </w:r>
    </w:p>
    <w:p>
      <w:pPr>
        <w:adjustRightInd w:val="0"/>
        <w:snapToGrid w:val="0"/>
        <w:ind w:firstLine="440" w:firstLineChars="200"/>
        <w:rPr>
          <w:rFonts w:ascii="宋体" w:hAnsi="宋体"/>
          <w:sz w:val="22"/>
        </w:rPr>
      </w:pPr>
      <w:r>
        <w:rPr>
          <w:rFonts w:hint="eastAsia" w:ascii="宋体" w:hAnsi="宋体"/>
          <w:sz w:val="22"/>
        </w:rPr>
        <w:t>3.招标文件</w:t>
      </w:r>
    </w:p>
    <w:p>
      <w:pPr>
        <w:adjustRightInd w:val="0"/>
        <w:snapToGrid w:val="0"/>
        <w:ind w:firstLine="440" w:firstLineChars="200"/>
        <w:rPr>
          <w:rFonts w:ascii="宋体" w:hAnsi="宋体"/>
          <w:sz w:val="22"/>
        </w:rPr>
      </w:pPr>
      <w:r>
        <w:rPr>
          <w:rFonts w:hint="eastAsia" w:ascii="宋体" w:hAnsi="宋体"/>
          <w:sz w:val="22"/>
        </w:rPr>
        <w:t>4.投标书及其附件</w:t>
      </w:r>
    </w:p>
    <w:p>
      <w:pPr>
        <w:adjustRightInd w:val="0"/>
        <w:snapToGrid w:val="0"/>
        <w:ind w:firstLine="440" w:firstLineChars="200"/>
        <w:rPr>
          <w:rFonts w:ascii="宋体" w:hAnsi="宋体"/>
          <w:sz w:val="22"/>
        </w:rPr>
      </w:pPr>
      <w:r>
        <w:rPr>
          <w:rFonts w:hint="eastAsia" w:ascii="宋体" w:hAnsi="宋体"/>
          <w:sz w:val="22"/>
        </w:rPr>
        <w:t>5.标准、规范及有关技术文件</w:t>
      </w:r>
    </w:p>
    <w:p>
      <w:pPr>
        <w:adjustRightInd w:val="0"/>
        <w:snapToGrid w:val="0"/>
        <w:ind w:firstLine="602"/>
        <w:outlineLvl w:val="0"/>
        <w:rPr>
          <w:rFonts w:ascii="宋体" w:hAnsi="宋体"/>
          <w:b/>
          <w:sz w:val="22"/>
        </w:rPr>
      </w:pPr>
      <w:r>
        <w:rPr>
          <w:rFonts w:hint="eastAsia" w:ascii="宋体" w:hAnsi="宋体"/>
          <w:b/>
          <w:sz w:val="22"/>
        </w:rPr>
        <w:t>十七、合同生效及其它</w:t>
      </w:r>
    </w:p>
    <w:p>
      <w:pPr>
        <w:adjustRightInd w:val="0"/>
        <w:snapToGrid w:val="0"/>
        <w:ind w:firstLine="440" w:firstLineChars="200"/>
        <w:rPr>
          <w:rFonts w:ascii="宋体" w:hAnsi="宋体"/>
          <w:sz w:val="22"/>
        </w:rPr>
      </w:pPr>
      <w:r>
        <w:rPr>
          <w:rFonts w:hint="eastAsia" w:ascii="宋体" w:hAnsi="宋体"/>
          <w:sz w:val="22"/>
        </w:rPr>
        <w:t>1. 合同经双方法定代表人或授权代表签字（包含签章）并加盖单位公章或者合同章之日起生效。</w:t>
      </w:r>
    </w:p>
    <w:p>
      <w:pPr>
        <w:adjustRightInd w:val="0"/>
        <w:snapToGrid w:val="0"/>
        <w:ind w:firstLine="440" w:firstLineChars="200"/>
        <w:rPr>
          <w:rFonts w:ascii="宋体" w:hAnsi="宋体"/>
          <w:sz w:val="22"/>
        </w:rPr>
      </w:pPr>
      <w:r>
        <w:rPr>
          <w:rFonts w:hint="eastAsia" w:ascii="宋体" w:hAnsi="宋体"/>
          <w:sz w:val="22"/>
        </w:rPr>
        <w:t>2.本合同未尽事宜，双方可签订补充协议予以执行；未达成补充协议的，遵照《中华人民共和国合同法》及有关法律法规执行。</w:t>
      </w:r>
    </w:p>
    <w:p>
      <w:pPr>
        <w:tabs>
          <w:tab w:val="right" w:pos="8306"/>
        </w:tabs>
        <w:adjustRightInd w:val="0"/>
        <w:snapToGrid w:val="0"/>
        <w:ind w:firstLine="440" w:firstLineChars="200"/>
        <w:rPr>
          <w:rFonts w:ascii="宋体" w:hAnsi="宋体"/>
          <w:sz w:val="22"/>
        </w:rPr>
      </w:pPr>
      <w:r>
        <w:rPr>
          <w:rFonts w:hint="eastAsia" w:ascii="宋体" w:hAnsi="宋体"/>
          <w:sz w:val="22"/>
        </w:rPr>
        <w:t>3.本合同一式陆份，甲方执四份，乙方持二份，具有同等法律效力。</w:t>
      </w:r>
    </w:p>
    <w:p>
      <w:pPr>
        <w:tabs>
          <w:tab w:val="right" w:pos="8306"/>
        </w:tabs>
        <w:adjustRightInd w:val="0"/>
        <w:snapToGrid w:val="0"/>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 xml:space="preserve">附件：（1）设备参数及详细配置表；（2）廉洁自律承诺书 </w:t>
      </w:r>
    </w:p>
    <w:p>
      <w:pPr>
        <w:tabs>
          <w:tab w:val="right" w:pos="8306"/>
        </w:tabs>
        <w:adjustRightInd w:val="0"/>
        <w:snapToGrid w:val="0"/>
        <w:rPr>
          <w:rFonts w:ascii="宋体" w:hAnsi="宋体"/>
          <w:sz w:val="22"/>
        </w:rPr>
      </w:pPr>
    </w:p>
    <w:p>
      <w:pPr>
        <w:tabs>
          <w:tab w:val="right" w:pos="8306"/>
        </w:tabs>
        <w:adjustRightInd w:val="0"/>
        <w:snapToGrid w:val="0"/>
        <w:ind w:firstLine="440" w:firstLineChars="200"/>
        <w:rPr>
          <w:rFonts w:ascii="宋体" w:hAnsi="宋体"/>
          <w:sz w:val="22"/>
        </w:rPr>
      </w:pPr>
      <w:r>
        <w:rPr>
          <w:rFonts w:hint="eastAsia" w:ascii="宋体" w:hAnsi="宋体"/>
          <w:sz w:val="22"/>
        </w:rPr>
        <w:t>（以下为签署页）</w:t>
      </w:r>
      <w:r>
        <w:rPr>
          <w:rFonts w:hint="eastAsia" w:ascii="宋体" w:hAnsi="宋体"/>
          <w:sz w:val="22"/>
        </w:rPr>
        <w:tab/>
      </w:r>
    </w:p>
    <w:p>
      <w:pPr>
        <w:adjustRightInd w:val="0"/>
        <w:snapToGrid w:val="0"/>
        <w:ind w:left="3520" w:hanging="3520" w:hangingChars="1600"/>
        <w:rPr>
          <w:rFonts w:ascii="宋体" w:hAnsi="宋体"/>
          <w:sz w:val="22"/>
        </w:rPr>
      </w:pPr>
      <w:r>
        <w:rPr>
          <w:rFonts w:hint="eastAsia" w:ascii="宋体" w:hAnsi="宋体"/>
          <w:sz w:val="22"/>
        </w:rPr>
        <w:t xml:space="preserve">甲方：   </w:t>
      </w:r>
      <w:r>
        <w:rPr>
          <w:rFonts w:ascii="宋体" w:hAnsi="宋体"/>
          <w:sz w:val="22"/>
        </w:rPr>
        <w:t xml:space="preserve">                                 </w:t>
      </w:r>
      <w:r>
        <w:rPr>
          <w:rFonts w:hint="eastAsia" w:ascii="宋体" w:hAnsi="宋体"/>
          <w:sz w:val="22"/>
        </w:rPr>
        <w:t>乙方：</w:t>
      </w:r>
    </w:p>
    <w:p>
      <w:pPr>
        <w:adjustRightInd w:val="0"/>
        <w:snapToGrid w:val="0"/>
        <w:ind w:left="6750" w:hanging="6750"/>
        <w:rPr>
          <w:rFonts w:ascii="宋体" w:hAnsi="宋体"/>
          <w:sz w:val="22"/>
        </w:rPr>
      </w:pPr>
      <w:r>
        <w:rPr>
          <w:rFonts w:hint="eastAsia" w:ascii="宋体" w:hAnsi="宋体"/>
          <w:sz w:val="22"/>
        </w:rPr>
        <w:t xml:space="preserve">地址：      </w:t>
      </w:r>
      <w:r>
        <w:rPr>
          <w:rFonts w:ascii="宋体" w:hAnsi="宋体"/>
          <w:sz w:val="22"/>
        </w:rPr>
        <w:t xml:space="preserve">         </w:t>
      </w:r>
      <w:r>
        <w:rPr>
          <w:rFonts w:hint="eastAsia" w:ascii="宋体" w:hAnsi="宋体"/>
          <w:sz w:val="22"/>
        </w:rPr>
        <w:t xml:space="preserve"> </w:t>
      </w:r>
      <w:r>
        <w:rPr>
          <w:rFonts w:ascii="宋体" w:hAnsi="宋体"/>
          <w:sz w:val="22"/>
        </w:rPr>
        <w:t xml:space="preserve">                    </w:t>
      </w:r>
      <w:r>
        <w:rPr>
          <w:rFonts w:hint="eastAsia" w:ascii="宋体" w:hAnsi="宋体"/>
          <w:sz w:val="22"/>
        </w:rPr>
        <w:t>地址：</w:t>
      </w:r>
    </w:p>
    <w:p>
      <w:pPr>
        <w:adjustRightInd w:val="0"/>
        <w:snapToGrid w:val="0"/>
        <w:ind w:left="6750" w:hanging="6750"/>
        <w:rPr>
          <w:rFonts w:ascii="宋体" w:hAnsi="宋体"/>
          <w:sz w:val="22"/>
        </w:rPr>
      </w:pPr>
    </w:p>
    <w:p>
      <w:pPr>
        <w:adjustRightInd w:val="0"/>
        <w:snapToGrid w:val="0"/>
        <w:rPr>
          <w:rFonts w:ascii="宋体" w:hAnsi="宋体"/>
          <w:sz w:val="22"/>
        </w:rPr>
      </w:pPr>
      <w:r>
        <w:rPr>
          <w:rFonts w:hint="eastAsia" w:ascii="宋体" w:hAnsi="宋体"/>
          <w:sz w:val="22"/>
        </w:rPr>
        <w:t xml:space="preserve">法定代表人：                     </w:t>
      </w:r>
      <w:r>
        <w:rPr>
          <w:rFonts w:ascii="宋体" w:hAnsi="宋体"/>
          <w:sz w:val="22"/>
        </w:rPr>
        <w:t xml:space="preserve">        </w:t>
      </w:r>
      <w:r>
        <w:rPr>
          <w:rFonts w:hint="eastAsia" w:ascii="宋体" w:hAnsi="宋体"/>
          <w:sz w:val="22"/>
        </w:rPr>
        <w:t>法定代表人：</w:t>
      </w:r>
    </w:p>
    <w:p>
      <w:pPr>
        <w:adjustRightInd w:val="0"/>
        <w:snapToGrid w:val="0"/>
        <w:rPr>
          <w:rFonts w:ascii="宋体" w:hAnsi="宋体"/>
          <w:sz w:val="22"/>
        </w:rPr>
      </w:pPr>
      <w:r>
        <w:rPr>
          <w:rFonts w:hint="eastAsia" w:ascii="宋体" w:hAnsi="宋体"/>
          <w:sz w:val="22"/>
        </w:rPr>
        <w:t xml:space="preserve">或                              </w:t>
      </w:r>
      <w:r>
        <w:rPr>
          <w:rFonts w:ascii="宋体" w:hAnsi="宋体"/>
          <w:sz w:val="22"/>
        </w:rPr>
        <w:t xml:space="preserve">        </w:t>
      </w:r>
      <w:r>
        <w:rPr>
          <w:rFonts w:hint="eastAsia" w:ascii="宋体" w:hAnsi="宋体"/>
          <w:sz w:val="22"/>
        </w:rPr>
        <w:t xml:space="preserve"> 或</w:t>
      </w:r>
    </w:p>
    <w:p>
      <w:pPr>
        <w:adjustRightInd w:val="0"/>
        <w:snapToGrid w:val="0"/>
        <w:rPr>
          <w:rFonts w:ascii="宋体" w:hAnsi="宋体"/>
          <w:sz w:val="22"/>
        </w:rPr>
      </w:pPr>
      <w:r>
        <w:rPr>
          <w:rFonts w:hint="eastAsia" w:ascii="宋体" w:hAnsi="宋体"/>
          <w:sz w:val="22"/>
        </w:rPr>
        <w:t xml:space="preserve">授权代表：                      </w:t>
      </w:r>
      <w:r>
        <w:rPr>
          <w:rFonts w:ascii="宋体" w:hAnsi="宋体"/>
          <w:sz w:val="22"/>
        </w:rPr>
        <w:t xml:space="preserve">        </w:t>
      </w:r>
      <w:r>
        <w:rPr>
          <w:rFonts w:hint="eastAsia" w:ascii="宋体" w:hAnsi="宋体"/>
          <w:sz w:val="22"/>
        </w:rPr>
        <w:t xml:space="preserve"> 授权代表：</w:t>
      </w:r>
    </w:p>
    <w:p>
      <w:pPr>
        <w:adjustRightInd w:val="0"/>
        <w:snapToGrid w:val="0"/>
        <w:rPr>
          <w:rFonts w:ascii="宋体" w:hAnsi="宋体"/>
          <w:sz w:val="22"/>
        </w:rPr>
      </w:pPr>
      <w:r>
        <w:rPr>
          <w:rFonts w:hint="eastAsia" w:ascii="宋体" w:hAnsi="宋体"/>
          <w:sz w:val="22"/>
        </w:rPr>
        <w:t xml:space="preserve">签字日期：                       </w:t>
      </w:r>
      <w:r>
        <w:rPr>
          <w:rFonts w:ascii="宋体" w:hAnsi="宋体"/>
          <w:sz w:val="22"/>
        </w:rPr>
        <w:t xml:space="preserve">        </w:t>
      </w:r>
      <w:r>
        <w:rPr>
          <w:rFonts w:hint="eastAsia" w:ascii="宋体" w:hAnsi="宋体"/>
          <w:sz w:val="22"/>
        </w:rPr>
        <w:t xml:space="preserve">签字日期： </w:t>
      </w:r>
    </w:p>
    <w:p>
      <w:pPr>
        <w:adjustRightInd w:val="0"/>
        <w:snapToGrid w:val="0"/>
        <w:rPr>
          <w:rFonts w:ascii="宋体" w:hAnsi="宋体"/>
          <w:b/>
          <w:sz w:val="22"/>
        </w:rPr>
      </w:pPr>
    </w:p>
    <w:p>
      <w:pPr>
        <w:adjustRightInd w:val="0"/>
        <w:snapToGrid w:val="0"/>
        <w:ind w:firstLine="440" w:firstLineChars="200"/>
        <w:rPr>
          <w:rFonts w:ascii="宋体" w:hAnsi="宋体"/>
          <w:b/>
          <w:sz w:val="22"/>
        </w:rPr>
      </w:pPr>
      <w:r>
        <w:rPr>
          <w:rFonts w:hint="eastAsia" w:ascii="宋体" w:hAnsi="宋体"/>
          <w:sz w:val="22"/>
        </w:rPr>
        <w:t xml:space="preserve">年  月  日                     </w:t>
      </w:r>
      <w:r>
        <w:rPr>
          <w:rFonts w:ascii="宋体" w:hAnsi="宋体"/>
          <w:sz w:val="22"/>
        </w:rPr>
        <w:t xml:space="preserve">           </w:t>
      </w:r>
      <w:r>
        <w:rPr>
          <w:rFonts w:hint="eastAsia" w:ascii="宋体" w:hAnsi="宋体"/>
          <w:sz w:val="22"/>
        </w:rPr>
        <w:t xml:space="preserve"> 年  月  日</w:t>
      </w:r>
    </w:p>
    <w:p>
      <w:pPr>
        <w:adjustRightInd w:val="0"/>
        <w:snapToGrid w:val="0"/>
        <w:ind w:firstLine="452"/>
        <w:jc w:val="center"/>
        <w:rPr>
          <w:rFonts w:ascii="宋体" w:hAnsi="宋体"/>
          <w:b/>
          <w:sz w:val="32"/>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int="eastAsia" w:hAnsi="宋体" w:eastAsiaTheme="minorEastAsia" w:cstheme="minorBidi"/>
          <w:kern w:val="2"/>
          <w:sz w:val="21"/>
        </w:rPr>
      </w:pPr>
    </w:p>
    <w:p>
      <w:pPr>
        <w:pStyle w:val="19"/>
        <w:spacing w:line="360" w:lineRule="exact"/>
        <w:ind w:firstLine="420"/>
        <w:rPr>
          <w:rFonts w:hAnsi="宋体" w:eastAsiaTheme="minorEastAsia" w:cstheme="minorBidi"/>
          <w:kern w:val="2"/>
          <w:sz w:val="21"/>
        </w:rPr>
      </w:pPr>
      <w:r>
        <w:rPr>
          <w:rFonts w:hint="eastAsia" w:hAnsi="宋体" w:eastAsiaTheme="minorEastAsia" w:cstheme="minorBidi"/>
          <w:kern w:val="2"/>
          <w:sz w:val="21"/>
        </w:rPr>
        <w:t>附件1：设备参数及详细配置表（根据招标文件及中标人投标文件填写，此处略）</w:t>
      </w:r>
    </w:p>
    <w:p>
      <w:pPr>
        <w:pStyle w:val="19"/>
        <w:spacing w:line="360" w:lineRule="exact"/>
        <w:ind w:firstLine="420"/>
        <w:rPr>
          <w:rFonts w:hAnsi="宋体" w:eastAsiaTheme="minorEastAsia" w:cstheme="minorBidi"/>
          <w:kern w:val="2"/>
          <w:sz w:val="21"/>
        </w:rPr>
      </w:pPr>
      <w:r>
        <w:rPr>
          <w:rFonts w:hint="eastAsia" w:hAnsi="宋体" w:eastAsiaTheme="minorEastAsia" w:cstheme="minorBidi"/>
          <w:kern w:val="2"/>
          <w:sz w:val="21"/>
        </w:rPr>
        <w:t>附件2：廉洁自律承诺书</w:t>
      </w:r>
    </w:p>
    <w:p>
      <w:pPr>
        <w:pStyle w:val="19"/>
        <w:spacing w:line="360" w:lineRule="exact"/>
        <w:ind w:firstLine="420"/>
        <w:rPr>
          <w:rFonts w:hAnsi="宋体"/>
        </w:rPr>
      </w:pPr>
    </w:p>
    <w:p>
      <w:pPr>
        <w:spacing w:line="440" w:lineRule="exact"/>
        <w:jc w:val="center"/>
        <w:rPr>
          <w:rFonts w:ascii="宋体" w:hAnsi="宋体"/>
          <w:b/>
          <w:kern w:val="0"/>
          <w:sz w:val="24"/>
          <w:szCs w:val="21"/>
        </w:rPr>
      </w:pPr>
      <w:r>
        <w:rPr>
          <w:rFonts w:hint="eastAsia" w:ascii="宋体" w:hAnsi="宋体"/>
          <w:b/>
          <w:kern w:val="0"/>
          <w:sz w:val="24"/>
          <w:szCs w:val="21"/>
        </w:rPr>
        <w:t>廉洁自律承诺书</w:t>
      </w:r>
    </w:p>
    <w:p>
      <w:pPr>
        <w:spacing w:line="440" w:lineRule="exact"/>
        <w:jc w:val="center"/>
        <w:rPr>
          <w:rFonts w:ascii="宋体" w:hAnsi="宋体"/>
          <w:kern w:val="0"/>
          <w:sz w:val="24"/>
          <w:szCs w:val="21"/>
        </w:rPr>
      </w:pPr>
    </w:p>
    <w:p>
      <w:pPr>
        <w:spacing w:line="360" w:lineRule="auto"/>
        <w:jc w:val="left"/>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公司：</w:t>
      </w:r>
    </w:p>
    <w:p>
      <w:pPr>
        <w:spacing w:line="360" w:lineRule="auto"/>
        <w:ind w:firstLine="420" w:firstLineChars="200"/>
        <w:jc w:val="left"/>
        <w:rPr>
          <w:rFonts w:ascii="宋体" w:hAnsi="宋体"/>
          <w:szCs w:val="21"/>
        </w:rPr>
      </w:pPr>
      <w:r>
        <w:rPr>
          <w:rFonts w:hint="eastAsia" w:ascii="宋体" w:hAnsi="宋体"/>
          <w:szCs w:val="21"/>
        </w:rPr>
        <w:t>我单位响应贵公司项目招标要求，参加项目投标。在投标过程中及中标后，我们将严格遵守国家法律法规和贵司招标文件要求，并郑重作出如下承诺和保证：</w:t>
      </w:r>
    </w:p>
    <w:p>
      <w:pPr>
        <w:spacing w:line="360" w:lineRule="auto"/>
        <w:ind w:firstLine="420" w:firstLineChars="200"/>
        <w:jc w:val="left"/>
        <w:rPr>
          <w:rFonts w:ascii="宋体" w:hAnsi="宋体"/>
          <w:szCs w:val="21"/>
        </w:rPr>
      </w:pPr>
      <w:r>
        <w:rPr>
          <w:rFonts w:hint="eastAsia" w:ascii="宋体" w:hAnsi="宋体"/>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auto"/>
        <w:ind w:firstLine="420" w:firstLineChars="200"/>
        <w:jc w:val="left"/>
        <w:rPr>
          <w:rFonts w:ascii="宋体" w:hAnsi="宋体"/>
          <w:szCs w:val="21"/>
        </w:rPr>
      </w:pPr>
      <w:r>
        <w:rPr>
          <w:rFonts w:hint="eastAsia" w:ascii="宋体" w:hAnsi="宋体"/>
          <w:szCs w:val="21"/>
        </w:rPr>
        <w:t>二、不以任何名义为贵公司有关人员或项目第三方人员报销应由贵公司或个人支付的费用；</w:t>
      </w:r>
    </w:p>
    <w:p>
      <w:pPr>
        <w:spacing w:line="360" w:lineRule="auto"/>
        <w:ind w:firstLine="420" w:firstLineChars="200"/>
        <w:jc w:val="left"/>
        <w:rPr>
          <w:rFonts w:ascii="宋体" w:hAnsi="宋体"/>
          <w:szCs w:val="21"/>
        </w:rPr>
      </w:pPr>
      <w:r>
        <w:rPr>
          <w:rFonts w:hint="eastAsia" w:ascii="宋体" w:hAnsi="宋体"/>
          <w:szCs w:val="21"/>
        </w:rPr>
        <w:t>三、不向贵公司有关人员或项目第三方人员提供宴请、旅游、和健身娱乐等活动；</w:t>
      </w:r>
    </w:p>
    <w:p>
      <w:pPr>
        <w:spacing w:line="360" w:lineRule="auto"/>
        <w:ind w:firstLine="420" w:firstLineChars="200"/>
        <w:jc w:val="left"/>
        <w:rPr>
          <w:rFonts w:ascii="宋体" w:hAnsi="宋体"/>
          <w:szCs w:val="21"/>
        </w:rPr>
      </w:pPr>
      <w:r>
        <w:rPr>
          <w:rFonts w:hint="eastAsia" w:ascii="宋体" w:hAnsi="宋体"/>
          <w:szCs w:val="21"/>
        </w:rPr>
        <w:t>四、不为贵公司有关人员或项目第三方人员出国（境）、旅游等提供方便；</w:t>
      </w:r>
    </w:p>
    <w:p>
      <w:pPr>
        <w:spacing w:line="360" w:lineRule="auto"/>
        <w:ind w:firstLine="420" w:firstLineChars="200"/>
        <w:jc w:val="left"/>
        <w:rPr>
          <w:rFonts w:ascii="宋体" w:hAnsi="宋体"/>
          <w:szCs w:val="21"/>
        </w:rPr>
      </w:pPr>
      <w:r>
        <w:rPr>
          <w:rFonts w:hint="eastAsia" w:ascii="宋体" w:hAnsi="宋体"/>
          <w:szCs w:val="21"/>
        </w:rPr>
        <w:t>五、不为贵公司有关人员或项目第三方人员个人装修住房、婚丧嫁娶、配偶子女工作安排等提供好处或便利条件；</w:t>
      </w:r>
    </w:p>
    <w:p>
      <w:pPr>
        <w:spacing w:line="360" w:lineRule="auto"/>
        <w:ind w:firstLine="420" w:firstLineChars="200"/>
        <w:jc w:val="left"/>
        <w:rPr>
          <w:rFonts w:ascii="宋体" w:hAnsi="宋体"/>
          <w:szCs w:val="21"/>
        </w:rPr>
      </w:pPr>
      <w:r>
        <w:rPr>
          <w:rFonts w:hint="eastAsia" w:ascii="宋体" w:hAnsi="宋体"/>
          <w:szCs w:val="21"/>
        </w:rPr>
        <w:t>六、严格遵守国家招标投标法、合同法等法律规定，诚实守信，合法经营，坚决杜绝各种违法违纪行为。</w:t>
      </w:r>
    </w:p>
    <w:p>
      <w:pPr>
        <w:spacing w:line="360" w:lineRule="auto"/>
        <w:ind w:firstLine="420" w:firstLineChars="200"/>
        <w:jc w:val="left"/>
        <w:rPr>
          <w:rFonts w:ascii="宋体" w:hAnsi="宋体"/>
          <w:szCs w:val="21"/>
          <w:u w:val="single"/>
        </w:rPr>
      </w:pPr>
      <w:r>
        <w:rPr>
          <w:rFonts w:hint="eastAsia" w:ascii="宋体" w:hAnsi="宋体"/>
          <w:szCs w:val="21"/>
        </w:rPr>
        <w:t>七、若发现贵公司有关人员或项目第三方人员有故意设置障碍或推诿刁难我方人员参与正常投标项目建设活动以索要好处等行为，我单位将及时向贵公司纪检监察部门举报，举报电话：</w:t>
      </w:r>
      <w:r>
        <w:rPr>
          <w:rFonts w:ascii="宋体" w:hAnsi="宋体"/>
          <w:szCs w:val="21"/>
          <w:u w:val="single"/>
        </w:rPr>
        <w:t xml:space="preserve">        </w:t>
      </w:r>
      <w:r>
        <w:rPr>
          <w:rFonts w:hint="eastAsia" w:ascii="宋体" w:hAnsi="宋体"/>
          <w:szCs w:val="21"/>
          <w:u w:val="single"/>
        </w:rPr>
        <w:t>。</w:t>
      </w:r>
    </w:p>
    <w:p>
      <w:pPr>
        <w:spacing w:line="360" w:lineRule="auto"/>
        <w:ind w:firstLine="420" w:firstLineChars="200"/>
        <w:jc w:val="left"/>
        <w:rPr>
          <w:rFonts w:ascii="宋体" w:hAnsi="宋体"/>
          <w:szCs w:val="21"/>
        </w:rPr>
      </w:pPr>
      <w:r>
        <w:rPr>
          <w:rFonts w:hint="eastAsia" w:ascii="宋体" w:hAnsi="宋体"/>
          <w:szCs w:val="21"/>
        </w:rPr>
        <w:t>八、如违反上述廉洁自律承诺，贵公司有权：</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立即取消我单位投标、中标或在建项目的实施资格；</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扣除我方向贵公司缴纳的履约保证金的10%作为违反廉洁自律承诺的违约金。如该违约金不足以弥补贵公司损失的，我单位仍将承担实际损失赔偿责任。</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拒绝我单位在一定时期内进入贵公司进行项目建设或其它经营活动；</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由此引起的相应损失均由我单位承担。</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 xml:space="preserve">承诺人单位名称（盖章）：            </w:t>
      </w:r>
    </w:p>
    <w:p>
      <w:pPr>
        <w:spacing w:line="360" w:lineRule="auto"/>
        <w:ind w:firstLine="420" w:firstLineChars="200"/>
        <w:jc w:val="left"/>
        <w:rPr>
          <w:rFonts w:ascii="宋体" w:hAnsi="宋体"/>
          <w:szCs w:val="21"/>
        </w:rPr>
      </w:pPr>
      <w:r>
        <w:rPr>
          <w:rFonts w:hint="eastAsia" w:ascii="宋体" w:hAnsi="宋体"/>
          <w:szCs w:val="21"/>
        </w:rPr>
        <w:t xml:space="preserve">法定代表人 ：                    </w:t>
      </w:r>
    </w:p>
    <w:p>
      <w:pPr>
        <w:spacing w:line="360" w:lineRule="auto"/>
        <w:ind w:firstLine="420" w:firstLineChars="200"/>
        <w:jc w:val="left"/>
        <w:rPr>
          <w:rFonts w:ascii="宋体" w:hAnsi="宋体"/>
          <w:szCs w:val="21"/>
        </w:rPr>
      </w:pPr>
      <w:r>
        <w:rPr>
          <w:rFonts w:hint="eastAsia" w:ascii="宋体" w:hAnsi="宋体"/>
          <w:szCs w:val="21"/>
        </w:rPr>
        <w:t xml:space="preserve">或                            </w:t>
      </w:r>
    </w:p>
    <w:p>
      <w:pPr>
        <w:spacing w:line="360" w:lineRule="auto"/>
        <w:ind w:firstLine="420" w:firstLineChars="200"/>
        <w:jc w:val="left"/>
        <w:rPr>
          <w:rFonts w:ascii="宋体" w:hAnsi="宋体"/>
          <w:szCs w:val="21"/>
        </w:rPr>
      </w:pPr>
      <w:r>
        <w:rPr>
          <w:rFonts w:hint="eastAsia" w:ascii="宋体" w:hAnsi="宋体"/>
          <w:szCs w:val="21"/>
        </w:rPr>
        <w:t xml:space="preserve">委托代理人：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 xml:space="preserve">                           年     月     日</w:t>
      </w:r>
    </w:p>
    <w:p>
      <w:pPr>
        <w:pStyle w:val="2"/>
        <w:spacing w:before="0" w:after="0"/>
        <w:jc w:val="center"/>
        <w:rPr>
          <w:rFonts w:ascii="Calibri" w:hAnsi="Calibri" w:eastAsia="黑体" w:cs="Calibri"/>
          <w:kern w:val="0"/>
          <w:sz w:val="32"/>
        </w:rPr>
      </w:pPr>
      <w:bookmarkStart w:id="118" w:name="_Toc8673904"/>
      <w:bookmarkStart w:id="119" w:name="_Toc321925456"/>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8"/>
      <w:bookmarkEnd w:id="119"/>
    </w:p>
    <w:p>
      <w:pPr>
        <w:pStyle w:val="19"/>
        <w:spacing w:line="360" w:lineRule="exact"/>
        <w:ind w:firstLine="420"/>
        <w:rPr>
          <w:rFonts w:hAnsi="宋体" w:cs="Calibri"/>
          <w:bCs/>
          <w:sz w:val="22"/>
          <w:szCs w:val="22"/>
        </w:rPr>
      </w:pPr>
      <w:bookmarkStart w:id="120"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19"/>
        <w:spacing w:line="360" w:lineRule="exact"/>
        <w:rPr>
          <w:rFonts w:hAnsi="宋体" w:cs="Calibri"/>
          <w:b/>
          <w:bCs/>
          <w:sz w:val="22"/>
          <w:szCs w:val="22"/>
        </w:rPr>
      </w:pPr>
      <w:r>
        <w:rPr>
          <w:rFonts w:hAnsi="宋体" w:cs="Calibri"/>
          <w:b/>
          <w:bCs/>
          <w:sz w:val="22"/>
          <w:szCs w:val="22"/>
        </w:rPr>
        <w:t>一、评标原则</w:t>
      </w:r>
    </w:p>
    <w:p>
      <w:pPr>
        <w:pStyle w:val="19"/>
        <w:spacing w:line="360" w:lineRule="exact"/>
        <w:ind w:firstLine="420"/>
        <w:rPr>
          <w:rFonts w:hAnsi="宋体" w:cs="Calibri"/>
          <w:sz w:val="22"/>
          <w:szCs w:val="22"/>
        </w:rPr>
      </w:pPr>
      <w:r>
        <w:rPr>
          <w:rFonts w:hAnsi="宋体" w:cs="Calibri"/>
          <w:bCs/>
          <w:sz w:val="22"/>
          <w:szCs w:val="22"/>
        </w:rPr>
        <w:t>评标应遵循公平、公正、科学、择优的原则。</w:t>
      </w:r>
    </w:p>
    <w:p>
      <w:pPr>
        <w:pStyle w:val="19"/>
        <w:spacing w:line="360" w:lineRule="exact"/>
        <w:rPr>
          <w:rFonts w:hAnsi="宋体" w:cs="Calibri"/>
          <w:b/>
          <w:bCs/>
          <w:sz w:val="22"/>
          <w:szCs w:val="22"/>
        </w:rPr>
      </w:pPr>
      <w:r>
        <w:rPr>
          <w:rFonts w:hAnsi="宋体" w:cs="Calibri"/>
          <w:b/>
          <w:bCs/>
          <w:sz w:val="22"/>
          <w:szCs w:val="22"/>
        </w:rPr>
        <w:t>二、评标组织</w:t>
      </w:r>
    </w:p>
    <w:p>
      <w:pPr>
        <w:pStyle w:val="19"/>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19"/>
        <w:spacing w:line="360" w:lineRule="exact"/>
        <w:rPr>
          <w:rFonts w:hAnsi="宋体" w:cs="Calibri"/>
          <w:b/>
          <w:bCs/>
          <w:sz w:val="22"/>
          <w:szCs w:val="22"/>
        </w:rPr>
      </w:pPr>
      <w:r>
        <w:rPr>
          <w:rFonts w:hAnsi="宋体" w:cs="Calibri"/>
          <w:b/>
          <w:bCs/>
          <w:sz w:val="22"/>
          <w:szCs w:val="22"/>
        </w:rPr>
        <w:t>三、投标文件的评审</w:t>
      </w:r>
    </w:p>
    <w:p>
      <w:pPr>
        <w:pStyle w:val="19"/>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供货期</w:t>
      </w:r>
      <w:r>
        <w:rPr>
          <w:rFonts w:ascii="宋体" w:hAnsi="宋体" w:cs="Calibri"/>
          <w:sz w:val="22"/>
        </w:rPr>
        <w:t>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19"/>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19"/>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19"/>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19"/>
        <w:spacing w:line="360" w:lineRule="exact"/>
        <w:ind w:firstLine="440" w:firstLineChars="200"/>
        <w:rPr>
          <w:rFonts w:hAnsi="宋体" w:cs="Calibri"/>
          <w:b/>
          <w:sz w:val="22"/>
          <w:szCs w:val="22"/>
        </w:rPr>
      </w:pPr>
      <w:r>
        <w:rPr>
          <w:rFonts w:hAnsi="宋体" w:cs="Calibri"/>
          <w:sz w:val="22"/>
          <w:szCs w:val="22"/>
        </w:rPr>
        <w:t>★</w:t>
      </w:r>
      <w:r>
        <w:rPr>
          <w:rFonts w:hint="eastAsia" w:hAnsi="宋体" w:cs="Calibri"/>
          <w:sz w:val="22"/>
          <w:szCs w:val="22"/>
        </w:rPr>
        <w:t>修正的价格经投标人书面确认后具有约束力。投标人不接受修正价格的，其投标作</w:t>
      </w:r>
      <w:r>
        <w:rPr>
          <w:rFonts w:hint="eastAsia" w:hAnsi="宋体" w:cs="Calibri"/>
          <w:b/>
          <w:sz w:val="22"/>
          <w:szCs w:val="22"/>
        </w:rPr>
        <w:t>否决投标处理</w:t>
      </w:r>
      <w:r>
        <w:rPr>
          <w:rFonts w:hint="eastAsia" w:hAnsi="宋体" w:cs="Calibri"/>
          <w:sz w:val="22"/>
          <w:szCs w:val="22"/>
        </w:rPr>
        <w:t>。</w:t>
      </w:r>
    </w:p>
    <w:p>
      <w:pPr>
        <w:pStyle w:val="19"/>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19"/>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sz w:val="22"/>
        </w:rPr>
      </w:pPr>
      <w:r>
        <w:rPr>
          <w:rFonts w:ascii="宋体" w:hAnsi="宋体" w:cs="Calibri"/>
          <w:b/>
          <w:sz w:val="22"/>
        </w:rPr>
        <w:t>3.3</w:t>
      </w:r>
      <w:r>
        <w:rPr>
          <w:rFonts w:hint="eastAsia" w:ascii="宋体" w:hAnsi="宋体"/>
          <w:b/>
          <w:sz w:val="22"/>
        </w:rPr>
        <w:t>评标细则</w:t>
      </w:r>
    </w:p>
    <w:p>
      <w:pPr>
        <w:pStyle w:val="19"/>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19"/>
        <w:adjustRightInd w:val="0"/>
        <w:snapToGrid w:val="0"/>
        <w:spacing w:line="360" w:lineRule="exact"/>
        <w:ind w:firstLine="442" w:firstLineChars="200"/>
        <w:rPr>
          <w:rFonts w:hAnsi="宋体" w:cs="Calibri"/>
          <w:sz w:val="22"/>
          <w:szCs w:val="22"/>
        </w:rPr>
      </w:pPr>
      <w:r>
        <w:rPr>
          <w:rFonts w:hint="eastAsia" w:hAnsi="宋体"/>
          <w:b/>
          <w:sz w:val="22"/>
          <w:szCs w:val="22"/>
        </w:rPr>
        <w:t>每个投标人最终得分=商务报价分+资信及技术分</w:t>
      </w:r>
    </w:p>
    <w:p>
      <w:pPr>
        <w:pStyle w:val="19"/>
        <w:adjustRightInd w:val="0"/>
        <w:snapToGrid w:val="0"/>
        <w:spacing w:line="360" w:lineRule="exact"/>
        <w:ind w:firstLine="442" w:firstLineChars="200"/>
        <w:rPr>
          <w:rFonts w:hAnsi="宋体" w:cs="Calibri"/>
          <w:b/>
          <w:sz w:val="22"/>
          <w:szCs w:val="22"/>
        </w:rPr>
      </w:pPr>
      <w:r>
        <w:rPr>
          <w:rFonts w:hint="eastAsia" w:hAnsi="宋体" w:cs="Calibri"/>
          <w:b/>
          <w:sz w:val="22"/>
          <w:szCs w:val="22"/>
        </w:rPr>
        <w:t xml:space="preserve">3.3.1商务报价分 </w:t>
      </w:r>
      <w:r>
        <w:rPr>
          <w:rFonts w:hAnsi="宋体" w:cs="Calibri"/>
          <w:b/>
          <w:sz w:val="22"/>
          <w:szCs w:val="22"/>
        </w:rPr>
        <w:t>30</w:t>
      </w:r>
      <w:r>
        <w:rPr>
          <w:rFonts w:hint="eastAsia" w:hAnsi="宋体" w:cs="Calibri"/>
          <w:b/>
          <w:sz w:val="22"/>
          <w:szCs w:val="22"/>
        </w:rPr>
        <w:t>-</w:t>
      </w:r>
      <w:r>
        <w:rPr>
          <w:rFonts w:hAnsi="宋体" w:cs="Calibri"/>
          <w:b/>
          <w:sz w:val="22"/>
          <w:szCs w:val="22"/>
        </w:rPr>
        <w:t>60</w:t>
      </w:r>
      <w:r>
        <w:rPr>
          <w:rFonts w:hint="eastAsia" w:hAnsi="宋体" w:cs="Calibri"/>
          <w:b/>
          <w:sz w:val="22"/>
          <w:szCs w:val="22"/>
        </w:rPr>
        <w:t>分</w:t>
      </w:r>
    </w:p>
    <w:p>
      <w:pPr>
        <w:adjustRightInd w:val="0"/>
        <w:snapToGrid w:val="0"/>
        <w:spacing w:line="360" w:lineRule="exact"/>
        <w:ind w:firstLine="440" w:firstLineChars="200"/>
        <w:rPr>
          <w:rFonts w:ascii="宋体" w:hAnsi="宋体"/>
          <w:kern w:val="0"/>
          <w:sz w:val="22"/>
        </w:rPr>
      </w:pPr>
      <w:r>
        <w:rPr>
          <w:rFonts w:hint="eastAsia" w:hAnsi="宋体"/>
          <w:sz w:val="22"/>
        </w:rPr>
        <w:t>报价评分应在投标报价响应招标文件要求的基础上，</w:t>
      </w:r>
      <w:r>
        <w:rPr>
          <w:rFonts w:hint="eastAsia" w:ascii="宋体" w:hAnsi="宋体"/>
          <w:b/>
          <w:kern w:val="0"/>
          <w:sz w:val="22"/>
        </w:rPr>
        <w:t>评标基准价的计算方式为：</w:t>
      </w:r>
      <w:r>
        <w:rPr>
          <w:rFonts w:hint="eastAsia" w:hAnsi="宋体"/>
          <w:b/>
          <w:sz w:val="22"/>
        </w:rPr>
        <w:t>取所有有效投标报价的算数平均值与次低价的算数平均值作为评标基准价，如有效投标报价的数量小于</w:t>
      </w:r>
      <w:r>
        <w:rPr>
          <w:rFonts w:hAnsi="宋体"/>
          <w:b/>
          <w:sz w:val="22"/>
        </w:rPr>
        <w:t>4</w:t>
      </w:r>
      <w:r>
        <w:rPr>
          <w:rFonts w:hint="eastAsia" w:hAnsi="宋体"/>
          <w:b/>
          <w:sz w:val="22"/>
        </w:rPr>
        <w:t>个（不含4个），则评标基准价为所有有效投标报价的算数平均值与最低价的算数平均值</w:t>
      </w:r>
      <w:r>
        <w:rPr>
          <w:rFonts w:hint="eastAsia" w:ascii="宋体" w:hAnsi="宋体"/>
          <w:b/>
          <w:kern w:val="0"/>
          <w:sz w:val="22"/>
        </w:rPr>
        <w:t>。</w:t>
      </w:r>
    </w:p>
    <w:p>
      <w:pPr>
        <w:pStyle w:val="19"/>
        <w:adjustRightInd w:val="0"/>
        <w:snapToGrid w:val="0"/>
        <w:spacing w:line="360" w:lineRule="exact"/>
        <w:ind w:firstLine="402" w:firstLineChars="200"/>
        <w:rPr>
          <w:rFonts w:hAnsi="宋体"/>
          <w:b/>
        </w:rPr>
      </w:pPr>
      <w:r>
        <w:rPr>
          <w:rFonts w:hint="eastAsia" w:hAnsi="宋体"/>
          <w:b/>
        </w:rPr>
        <w:t>商务标评分细则</w:t>
      </w:r>
    </w:p>
    <w:tbl>
      <w:tblPr>
        <w:tblStyle w:val="4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701"/>
        <w:gridCol w:w="513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7" w:type="dxa"/>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1701" w:type="dxa"/>
            <w:vAlign w:val="center"/>
          </w:tcPr>
          <w:p>
            <w:pPr>
              <w:snapToGrid w:val="0"/>
              <w:jc w:val="center"/>
              <w:rPr>
                <w:rFonts w:ascii="宋体" w:hAnsi="宋体"/>
                <w:szCs w:val="21"/>
              </w:rPr>
            </w:pPr>
            <w:r>
              <w:rPr>
                <w:rFonts w:hint="eastAsia" w:ascii="宋体" w:hAnsi="宋体"/>
                <w:szCs w:val="21"/>
              </w:rPr>
              <w:t>评审因素子项</w:t>
            </w:r>
          </w:p>
        </w:tc>
        <w:tc>
          <w:tcPr>
            <w:tcW w:w="5132" w:type="dxa"/>
            <w:vAlign w:val="center"/>
          </w:tcPr>
          <w:p>
            <w:pPr>
              <w:snapToGrid w:val="0"/>
              <w:jc w:val="center"/>
              <w:rPr>
                <w:rFonts w:ascii="宋体" w:hAnsi="宋体"/>
                <w:szCs w:val="21"/>
              </w:rPr>
            </w:pPr>
            <w:r>
              <w:rPr>
                <w:rFonts w:hint="eastAsia" w:ascii="宋体" w:hAnsi="宋体"/>
                <w:szCs w:val="21"/>
              </w:rPr>
              <w:t>评分标准</w:t>
            </w:r>
          </w:p>
        </w:tc>
        <w:tc>
          <w:tcPr>
            <w:tcW w:w="1276" w:type="dxa"/>
            <w:vAlign w:val="center"/>
          </w:tcPr>
          <w:p>
            <w:pPr>
              <w:snapToGrid w:val="0"/>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497" w:type="dxa"/>
            <w:vAlign w:val="center"/>
          </w:tcPr>
          <w:p>
            <w:pPr>
              <w:snapToGrid w:val="0"/>
              <w:jc w:val="center"/>
              <w:rPr>
                <w:rFonts w:ascii="宋体" w:hAnsi="宋体"/>
                <w:szCs w:val="21"/>
              </w:rPr>
            </w:pPr>
            <w:r>
              <w:rPr>
                <w:rFonts w:hint="eastAsia" w:ascii="宋体" w:hAnsi="宋体"/>
                <w:szCs w:val="21"/>
              </w:rPr>
              <w:t>商务评分</w:t>
            </w:r>
          </w:p>
          <w:p>
            <w:pPr>
              <w:snapToGrid w:val="0"/>
              <w:jc w:val="center"/>
              <w:rPr>
                <w:rFonts w:ascii="宋体" w:hAnsi="宋体"/>
                <w:szCs w:val="21"/>
              </w:rPr>
            </w:pPr>
            <w:r>
              <w:rPr>
                <w:rFonts w:hint="eastAsia" w:ascii="宋体" w:hAnsi="宋体"/>
                <w:szCs w:val="21"/>
              </w:rPr>
              <w:t>（</w:t>
            </w:r>
            <w:r>
              <w:rPr>
                <w:rFonts w:hint="eastAsia" w:ascii="宋体" w:hAnsi="宋体"/>
                <w:bCs/>
                <w:szCs w:val="21"/>
              </w:rPr>
              <w:t>满分</w:t>
            </w:r>
            <w:r>
              <w:rPr>
                <w:rFonts w:ascii="宋体" w:hAnsi="宋体"/>
                <w:bCs/>
                <w:szCs w:val="21"/>
              </w:rPr>
              <w:t>60</w:t>
            </w:r>
            <w:r>
              <w:rPr>
                <w:rFonts w:hint="eastAsia" w:ascii="宋体" w:hAnsi="宋体"/>
                <w:bCs/>
                <w:szCs w:val="21"/>
              </w:rPr>
              <w:t>分）</w:t>
            </w:r>
          </w:p>
        </w:tc>
        <w:tc>
          <w:tcPr>
            <w:tcW w:w="1701" w:type="dxa"/>
            <w:vAlign w:val="center"/>
          </w:tcPr>
          <w:p>
            <w:pPr>
              <w:snapToGrid w:val="0"/>
              <w:jc w:val="center"/>
              <w:rPr>
                <w:rFonts w:ascii="宋体" w:hAnsi="宋体"/>
                <w:szCs w:val="21"/>
              </w:rPr>
            </w:pPr>
            <w:r>
              <w:rPr>
                <w:rFonts w:hint="eastAsia" w:ascii="宋体" w:hAnsi="宋体"/>
                <w:szCs w:val="21"/>
              </w:rPr>
              <w:t>投标报价</w:t>
            </w:r>
          </w:p>
          <w:p>
            <w:pPr>
              <w:snapToGrid w:val="0"/>
              <w:jc w:val="center"/>
              <w:rPr>
                <w:rFonts w:ascii="宋体" w:hAnsi="宋体"/>
                <w:szCs w:val="21"/>
              </w:rPr>
            </w:pPr>
            <w:r>
              <w:rPr>
                <w:rFonts w:hint="eastAsia" w:ascii="宋体" w:hAnsi="宋体"/>
                <w:szCs w:val="21"/>
              </w:rPr>
              <w:t>（</w:t>
            </w:r>
            <w:r>
              <w:rPr>
                <w:rFonts w:ascii="宋体" w:hAnsi="宋体"/>
                <w:szCs w:val="21"/>
              </w:rPr>
              <w:t>60</w:t>
            </w:r>
            <w:r>
              <w:rPr>
                <w:rFonts w:hint="eastAsia" w:ascii="宋体" w:hAnsi="宋体"/>
                <w:szCs w:val="21"/>
              </w:rPr>
              <w:t>分）</w:t>
            </w:r>
          </w:p>
        </w:tc>
        <w:tc>
          <w:tcPr>
            <w:tcW w:w="5132" w:type="dxa"/>
            <w:vAlign w:val="center"/>
          </w:tcPr>
          <w:p>
            <w:pPr>
              <w:snapToGrid w:val="0"/>
              <w:jc w:val="left"/>
              <w:rPr>
                <w:rFonts w:ascii="宋体" w:hAnsi="宋体"/>
                <w:szCs w:val="21"/>
              </w:rPr>
            </w:pPr>
            <w:r>
              <w:rPr>
                <w:rFonts w:hint="eastAsia" w:ascii="宋体" w:hAnsi="宋体"/>
                <w:szCs w:val="21"/>
              </w:rPr>
              <w:t>与基准价相等的为满分</w:t>
            </w:r>
            <w:r>
              <w:rPr>
                <w:rFonts w:ascii="宋体" w:hAnsi="宋体"/>
                <w:szCs w:val="21"/>
              </w:rPr>
              <w:t>60</w:t>
            </w:r>
            <w:r>
              <w:rPr>
                <w:rFonts w:hint="eastAsia" w:ascii="宋体" w:hAnsi="宋体"/>
                <w:szCs w:val="21"/>
              </w:rPr>
              <w:t>分。</w:t>
            </w:r>
          </w:p>
          <w:p>
            <w:pPr>
              <w:snapToGrid w:val="0"/>
              <w:jc w:val="left"/>
              <w:rPr>
                <w:rFonts w:ascii="宋体" w:hAnsi="宋体"/>
                <w:szCs w:val="21"/>
              </w:rPr>
            </w:pPr>
            <w:r>
              <w:rPr>
                <w:rFonts w:hint="eastAsia" w:ascii="宋体" w:hAnsi="宋体"/>
                <w:szCs w:val="21"/>
              </w:rPr>
              <w:t>投标总价每高于基准价</w:t>
            </w:r>
            <w:r>
              <w:rPr>
                <w:rFonts w:ascii="宋体" w:hAnsi="宋体"/>
                <w:szCs w:val="21"/>
              </w:rPr>
              <w:t>1%,</w:t>
            </w:r>
            <w:r>
              <w:rPr>
                <w:rFonts w:hint="eastAsia" w:ascii="宋体" w:hAnsi="宋体"/>
                <w:szCs w:val="21"/>
              </w:rPr>
              <w:t>扣</w:t>
            </w:r>
            <w:r>
              <w:rPr>
                <w:rFonts w:ascii="宋体" w:hAnsi="宋体"/>
                <w:szCs w:val="21"/>
              </w:rPr>
              <w:t>1</w:t>
            </w:r>
            <w:r>
              <w:rPr>
                <w:rFonts w:hint="eastAsia" w:ascii="宋体" w:hAnsi="宋体"/>
                <w:szCs w:val="21"/>
              </w:rPr>
              <w:t>分。</w:t>
            </w:r>
          </w:p>
          <w:p>
            <w:pPr>
              <w:snapToGrid w:val="0"/>
              <w:jc w:val="left"/>
              <w:rPr>
                <w:rFonts w:ascii="宋体" w:hAnsi="宋体"/>
                <w:szCs w:val="21"/>
              </w:rPr>
            </w:pPr>
            <w:r>
              <w:rPr>
                <w:rFonts w:hint="eastAsia" w:ascii="宋体" w:hAnsi="宋体"/>
                <w:szCs w:val="21"/>
              </w:rPr>
              <w:t>投标总价每低于基准价</w:t>
            </w:r>
            <w:r>
              <w:rPr>
                <w:rFonts w:ascii="宋体" w:hAnsi="宋体"/>
                <w:szCs w:val="21"/>
              </w:rPr>
              <w:t>1%,</w:t>
            </w:r>
            <w:r>
              <w:rPr>
                <w:rFonts w:hint="eastAsia" w:ascii="宋体" w:hAnsi="宋体"/>
                <w:szCs w:val="21"/>
              </w:rPr>
              <w:t>扣</w:t>
            </w:r>
            <w:r>
              <w:rPr>
                <w:rFonts w:ascii="宋体" w:hAnsi="宋体"/>
                <w:szCs w:val="21"/>
              </w:rPr>
              <w:t>0.5</w:t>
            </w:r>
            <w:r>
              <w:rPr>
                <w:rFonts w:hint="eastAsia" w:ascii="宋体" w:hAnsi="宋体"/>
                <w:szCs w:val="21"/>
              </w:rPr>
              <w:t>分。</w:t>
            </w:r>
          </w:p>
          <w:p>
            <w:pPr>
              <w:snapToGrid w:val="0"/>
              <w:jc w:val="left"/>
              <w:rPr>
                <w:rFonts w:ascii="宋体" w:hAnsi="宋体"/>
                <w:szCs w:val="21"/>
              </w:rPr>
            </w:pPr>
            <w:r>
              <w:rPr>
                <w:rFonts w:hint="eastAsia" w:ascii="宋体" w:hAnsi="宋体"/>
                <w:bCs/>
                <w:szCs w:val="21"/>
              </w:rPr>
              <w:t>投标报价分扣分至</w:t>
            </w:r>
            <w:r>
              <w:rPr>
                <w:rFonts w:ascii="宋体" w:hAnsi="宋体"/>
                <w:bCs/>
                <w:szCs w:val="21"/>
              </w:rPr>
              <w:t>30</w:t>
            </w:r>
            <w:r>
              <w:rPr>
                <w:rFonts w:hint="eastAsia" w:ascii="宋体" w:hAnsi="宋体"/>
                <w:bCs/>
                <w:szCs w:val="21"/>
              </w:rPr>
              <w:t>分止。</w:t>
            </w:r>
          </w:p>
        </w:tc>
        <w:tc>
          <w:tcPr>
            <w:tcW w:w="1276" w:type="dxa"/>
            <w:vAlign w:val="center"/>
          </w:tcPr>
          <w:p>
            <w:pPr>
              <w:snapToGrid w:val="0"/>
              <w:jc w:val="center"/>
              <w:rPr>
                <w:rFonts w:ascii="宋体" w:hAnsi="宋体"/>
                <w:b/>
                <w:szCs w:val="21"/>
              </w:rPr>
            </w:pPr>
            <w:r>
              <w:rPr>
                <w:rFonts w:ascii="宋体" w:hAnsi="宋体"/>
                <w:b/>
                <w:szCs w:val="21"/>
              </w:rPr>
              <w:t>30-60</w:t>
            </w:r>
            <w:r>
              <w:rPr>
                <w:rFonts w:hint="eastAsia" w:ascii="宋体" w:hAnsi="宋体"/>
                <w:b/>
                <w:szCs w:val="21"/>
              </w:rPr>
              <w:t>分</w:t>
            </w:r>
          </w:p>
        </w:tc>
      </w:tr>
    </w:tbl>
    <w:p>
      <w:pPr>
        <w:pStyle w:val="19"/>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19"/>
        <w:adjustRightInd w:val="0"/>
        <w:snapToGrid w:val="0"/>
        <w:spacing w:line="360" w:lineRule="exact"/>
        <w:ind w:firstLine="442" w:firstLineChars="200"/>
        <w:rPr>
          <w:rFonts w:hAnsi="宋体" w:cs="Calibri"/>
          <w:b/>
          <w:sz w:val="22"/>
          <w:szCs w:val="22"/>
        </w:rPr>
      </w:pPr>
      <w:r>
        <w:rPr>
          <w:rFonts w:hint="eastAsia" w:hAnsi="宋体" w:cs="Calibri"/>
          <w:b/>
          <w:sz w:val="22"/>
          <w:szCs w:val="22"/>
        </w:rPr>
        <w:t>2、资信及技术评分   0-</w:t>
      </w:r>
      <w:r>
        <w:rPr>
          <w:rFonts w:hAnsi="宋体" w:cs="Calibri"/>
          <w:b/>
          <w:sz w:val="22"/>
          <w:szCs w:val="22"/>
        </w:rPr>
        <w:t>40</w:t>
      </w:r>
      <w:r>
        <w:rPr>
          <w:rFonts w:hint="eastAsia" w:hAnsi="宋体" w:cs="Calibri"/>
          <w:b/>
          <w:sz w:val="22"/>
          <w:szCs w:val="22"/>
        </w:rPr>
        <w:t>分</w:t>
      </w:r>
    </w:p>
    <w:p>
      <w:pPr>
        <w:pStyle w:val="19"/>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19"/>
        <w:adjustRightInd w:val="0"/>
        <w:snapToGrid w:val="0"/>
        <w:spacing w:line="360" w:lineRule="exact"/>
        <w:ind w:firstLine="440" w:firstLineChars="200"/>
        <w:rPr>
          <w:rFonts w:hAnsi="宋体"/>
          <w:b/>
        </w:rPr>
      </w:pPr>
      <w:r>
        <w:rPr>
          <w:rFonts w:hint="eastAsia" w:hAnsi="宋体" w:cs="Calibri"/>
          <w:sz w:val="22"/>
          <w:szCs w:val="22"/>
        </w:rPr>
        <w:t>资信及技术评分分值设定标准</w:t>
      </w:r>
    </w:p>
    <w:tbl>
      <w:tblPr>
        <w:tblStyle w:val="4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01"/>
        <w:gridCol w:w="505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评审因素子项</w:t>
            </w:r>
          </w:p>
        </w:tc>
        <w:tc>
          <w:tcPr>
            <w:tcW w:w="50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评分标准</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rPr>
        <w:tc>
          <w:tcPr>
            <w:tcW w:w="1606" w:type="dxa"/>
            <w:vMerge w:val="restart"/>
            <w:vAlign w:val="center"/>
          </w:tcPr>
          <w:p>
            <w:pPr>
              <w:snapToGrid w:val="0"/>
              <w:jc w:val="center"/>
              <w:rPr>
                <w:rFonts w:ascii="宋体" w:hAnsi="宋体"/>
                <w:szCs w:val="21"/>
              </w:rPr>
            </w:pPr>
            <w:r>
              <w:rPr>
                <w:rFonts w:hint="eastAsia" w:ascii="宋体" w:hAnsi="宋体"/>
                <w:szCs w:val="21"/>
              </w:rPr>
              <w:t>技术标评分（</w:t>
            </w:r>
            <w:r>
              <w:rPr>
                <w:rFonts w:hint="eastAsia" w:ascii="宋体" w:hAnsi="宋体"/>
                <w:bCs/>
                <w:szCs w:val="21"/>
              </w:rPr>
              <w:t>满分</w:t>
            </w:r>
            <w:r>
              <w:rPr>
                <w:rFonts w:ascii="宋体" w:hAnsi="宋体"/>
                <w:bCs/>
                <w:szCs w:val="21"/>
              </w:rPr>
              <w:t>34</w:t>
            </w:r>
            <w:r>
              <w:rPr>
                <w:rFonts w:hint="eastAsia" w:ascii="宋体" w:hAnsi="宋体"/>
                <w:bCs/>
                <w:szCs w:val="21"/>
              </w:rPr>
              <w:t>分）</w:t>
            </w:r>
          </w:p>
        </w:tc>
        <w:tc>
          <w:tcPr>
            <w:tcW w:w="1701" w:type="dxa"/>
            <w:tcBorders>
              <w:bottom w:val="single" w:color="auto" w:sz="4" w:space="0"/>
            </w:tcBorders>
            <w:vAlign w:val="center"/>
          </w:tcPr>
          <w:p>
            <w:pPr>
              <w:snapToGrid w:val="0"/>
              <w:jc w:val="center"/>
              <w:rPr>
                <w:rFonts w:ascii="宋体" w:hAnsi="宋体"/>
                <w:szCs w:val="21"/>
              </w:rPr>
            </w:pPr>
            <w:r>
              <w:rPr>
                <w:rFonts w:hint="eastAsia" w:ascii="宋体" w:hAnsi="宋体"/>
                <w:szCs w:val="21"/>
              </w:rPr>
              <w:t>技术规格</w:t>
            </w:r>
          </w:p>
        </w:tc>
        <w:tc>
          <w:tcPr>
            <w:tcW w:w="5057" w:type="dxa"/>
            <w:tcBorders>
              <w:bottom w:val="single" w:color="auto" w:sz="4" w:space="0"/>
            </w:tcBorders>
            <w:vAlign w:val="center"/>
          </w:tcPr>
          <w:p>
            <w:pPr>
              <w:snapToGrid w:val="0"/>
              <w:jc w:val="left"/>
              <w:rPr>
                <w:rFonts w:ascii="宋体" w:hAnsi="宋体"/>
                <w:szCs w:val="21"/>
              </w:rPr>
            </w:pPr>
            <w:r>
              <w:rPr>
                <w:rFonts w:hint="eastAsia" w:ascii="宋体" w:hAnsi="宋体"/>
                <w:szCs w:val="21"/>
              </w:rPr>
              <w:t>满足招标文件要求的得</w:t>
            </w:r>
            <w:r>
              <w:rPr>
                <w:rFonts w:ascii="宋体" w:hAnsi="宋体"/>
                <w:szCs w:val="21"/>
              </w:rPr>
              <w:t>5</w:t>
            </w:r>
            <w:r>
              <w:rPr>
                <w:rFonts w:hint="eastAsia" w:ascii="宋体" w:hAnsi="宋体"/>
                <w:szCs w:val="21"/>
              </w:rPr>
              <w:t>分。</w:t>
            </w:r>
          </w:p>
          <w:p>
            <w:pPr>
              <w:snapToGrid w:val="0"/>
              <w:jc w:val="left"/>
              <w:rPr>
                <w:rFonts w:ascii="宋体" w:hAnsi="宋体"/>
                <w:szCs w:val="21"/>
              </w:rPr>
            </w:pPr>
            <w:r>
              <w:rPr>
                <w:rFonts w:hint="eastAsia" w:ascii="宋体" w:hAnsi="宋体"/>
                <w:szCs w:val="21"/>
              </w:rPr>
              <w:t>优于招标文件要求的得</w:t>
            </w:r>
            <w:r>
              <w:rPr>
                <w:rFonts w:ascii="宋体" w:hAnsi="宋体"/>
                <w:szCs w:val="21"/>
              </w:rPr>
              <w:t>5</w:t>
            </w:r>
            <w:r>
              <w:rPr>
                <w:rFonts w:hint="eastAsia" w:ascii="宋体" w:hAnsi="宋体"/>
                <w:szCs w:val="21"/>
              </w:rPr>
              <w:t>.1-</w:t>
            </w:r>
            <w:r>
              <w:rPr>
                <w:rFonts w:ascii="宋体" w:hAnsi="宋体"/>
                <w:szCs w:val="21"/>
              </w:rPr>
              <w:t>10</w:t>
            </w:r>
            <w:r>
              <w:rPr>
                <w:rFonts w:hint="eastAsia" w:ascii="宋体" w:hAnsi="宋体"/>
                <w:szCs w:val="21"/>
              </w:rPr>
              <w:t>分：设备配置高于招标文件要求：例如打印机增加自动输稿器、自动双面打印功能、网络功能、支持A3等。</w:t>
            </w:r>
          </w:p>
          <w:p>
            <w:pPr>
              <w:snapToGrid w:val="0"/>
              <w:jc w:val="left"/>
              <w:rPr>
                <w:rFonts w:ascii="宋体" w:hAnsi="宋体"/>
                <w:szCs w:val="21"/>
              </w:rPr>
            </w:pPr>
            <w:r>
              <w:rPr>
                <w:rFonts w:hint="eastAsia" w:ascii="宋体" w:hAnsi="宋体"/>
                <w:szCs w:val="21"/>
              </w:rPr>
              <w:t>不满足招标文件要求的得0分。</w:t>
            </w:r>
          </w:p>
        </w:tc>
        <w:tc>
          <w:tcPr>
            <w:tcW w:w="1276" w:type="dxa"/>
            <w:tcBorders>
              <w:bottom w:val="single" w:color="auto" w:sz="4" w:space="0"/>
            </w:tcBorders>
            <w:vAlign w:val="center"/>
          </w:tcPr>
          <w:p>
            <w:pPr>
              <w:snapToGrid w:val="0"/>
              <w:jc w:val="center"/>
              <w:rPr>
                <w:rFonts w:ascii="宋体" w:hAnsi="宋体"/>
                <w:b/>
                <w:bCs/>
                <w:szCs w:val="21"/>
              </w:rPr>
            </w:pPr>
            <w:r>
              <w:rPr>
                <w:rFonts w:ascii="宋体" w:hAnsi="宋体"/>
                <w:b/>
                <w:bCs/>
                <w:szCs w:val="21"/>
              </w:rPr>
              <w:t>0-10</w:t>
            </w: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整体性能</w:t>
            </w:r>
          </w:p>
        </w:tc>
        <w:tc>
          <w:tcPr>
            <w:tcW w:w="5057" w:type="dxa"/>
            <w:vAlign w:val="center"/>
          </w:tcPr>
          <w:p>
            <w:pPr>
              <w:snapToGrid w:val="0"/>
              <w:jc w:val="left"/>
              <w:rPr>
                <w:rFonts w:ascii="宋体" w:hAnsi="宋体"/>
                <w:szCs w:val="21"/>
              </w:rPr>
            </w:pPr>
            <w:r>
              <w:rPr>
                <w:rFonts w:hint="eastAsia" w:ascii="宋体" w:hAnsi="宋体" w:cs="Calibri"/>
                <w:kern w:val="0"/>
                <w:sz w:val="22"/>
                <w:lang w:val="zh-CN"/>
              </w:rPr>
              <w:t>根据设备的品牌、性能优劣性、节能、噪音、设备操作人性化等横向比较评分。</w:t>
            </w:r>
          </w:p>
        </w:tc>
        <w:tc>
          <w:tcPr>
            <w:tcW w:w="1276" w:type="dxa"/>
            <w:vAlign w:val="center"/>
          </w:tcPr>
          <w:p>
            <w:pPr>
              <w:snapToGrid w:val="0"/>
              <w:jc w:val="center"/>
              <w:rPr>
                <w:rFonts w:ascii="宋体" w:hAnsi="宋体"/>
                <w:b/>
                <w:szCs w:val="21"/>
              </w:rPr>
            </w:pPr>
            <w:r>
              <w:rPr>
                <w:rFonts w:ascii="宋体" w:hAnsi="宋体"/>
                <w:b/>
                <w:szCs w:val="21"/>
              </w:rPr>
              <w:t>0</w:t>
            </w:r>
            <w:r>
              <w:rPr>
                <w:rFonts w:hint="eastAsia" w:ascii="宋体" w:hAnsi="宋体"/>
                <w:b/>
                <w:szCs w:val="21"/>
              </w:rPr>
              <w:t>-</w:t>
            </w:r>
            <w:r>
              <w:rPr>
                <w:rFonts w:ascii="宋体" w:hAnsi="宋体"/>
                <w:b/>
                <w:szCs w:val="21"/>
              </w:rPr>
              <w:t>10</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耗材的经济性</w:t>
            </w:r>
          </w:p>
        </w:tc>
        <w:tc>
          <w:tcPr>
            <w:tcW w:w="5057" w:type="dxa"/>
            <w:vAlign w:val="center"/>
          </w:tcPr>
          <w:p>
            <w:pPr>
              <w:snapToGrid w:val="0"/>
              <w:jc w:val="left"/>
              <w:rPr>
                <w:rFonts w:ascii="宋体" w:hAnsi="宋体" w:cs="Calibri"/>
                <w:kern w:val="0"/>
                <w:sz w:val="22"/>
              </w:rPr>
            </w:pPr>
            <w:r>
              <w:rPr>
                <w:rFonts w:hint="eastAsia" w:ascii="宋体" w:hAnsi="宋体"/>
                <w:szCs w:val="21"/>
              </w:rPr>
              <w:t>根据打印耗材（硒鼓、粉仓等）的打印页数、耗材寿命、耗材经济性等由评委横向比较评分。</w:t>
            </w:r>
          </w:p>
        </w:tc>
        <w:tc>
          <w:tcPr>
            <w:tcW w:w="1276" w:type="dxa"/>
            <w:vAlign w:val="center"/>
          </w:tcPr>
          <w:p>
            <w:pPr>
              <w:snapToGrid w:val="0"/>
              <w:jc w:val="center"/>
              <w:rPr>
                <w:rFonts w:ascii="宋体" w:hAnsi="宋体"/>
                <w:b/>
                <w:szCs w:val="21"/>
              </w:rPr>
            </w:pPr>
            <w:r>
              <w:rPr>
                <w:rFonts w:ascii="宋体" w:hAnsi="宋体"/>
                <w:b/>
                <w:szCs w:val="21"/>
              </w:rPr>
              <w:t>0</w:t>
            </w:r>
            <w:r>
              <w:rPr>
                <w:rFonts w:hint="eastAsia" w:ascii="宋体" w:hAnsi="宋体"/>
                <w:b/>
                <w:szCs w:val="21"/>
              </w:rPr>
              <w:t>-</w:t>
            </w:r>
            <w:r>
              <w:rPr>
                <w:rFonts w:ascii="宋体" w:hAnsi="宋体"/>
                <w:b/>
                <w:szCs w:val="21"/>
              </w:rPr>
              <w:t>5</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投标文件编写情况</w:t>
            </w:r>
          </w:p>
        </w:tc>
        <w:tc>
          <w:tcPr>
            <w:tcW w:w="5057" w:type="dxa"/>
            <w:vAlign w:val="center"/>
          </w:tcPr>
          <w:p>
            <w:pPr>
              <w:snapToGrid w:val="0"/>
              <w:jc w:val="left"/>
              <w:rPr>
                <w:rFonts w:ascii="宋体" w:hAnsi="宋体"/>
                <w:szCs w:val="21"/>
              </w:rPr>
            </w:pPr>
            <w:r>
              <w:rPr>
                <w:rFonts w:hint="eastAsia" w:ascii="宋体" w:hAnsi="宋体"/>
                <w:szCs w:val="21"/>
              </w:rPr>
              <w:t>产品介绍（查看所投设备详细技术参数说明）是否全面，详尽。优良得2分，一般得1分，较差得0分。</w:t>
            </w:r>
          </w:p>
        </w:tc>
        <w:tc>
          <w:tcPr>
            <w:tcW w:w="1276" w:type="dxa"/>
            <w:vAlign w:val="center"/>
          </w:tcPr>
          <w:p>
            <w:pPr>
              <w:snapToGrid w:val="0"/>
              <w:jc w:val="center"/>
              <w:rPr>
                <w:rFonts w:ascii="宋体" w:hAnsi="宋体"/>
                <w:b/>
                <w:szCs w:val="21"/>
              </w:rPr>
            </w:pPr>
            <w:r>
              <w:rPr>
                <w:rFonts w:ascii="宋体" w:hAnsi="宋体"/>
                <w:b/>
                <w:szCs w:val="21"/>
              </w:rPr>
              <w:t>0-2</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质保、人员配备、售后服务</w:t>
            </w:r>
          </w:p>
        </w:tc>
        <w:tc>
          <w:tcPr>
            <w:tcW w:w="5057" w:type="dxa"/>
            <w:vAlign w:val="center"/>
          </w:tcPr>
          <w:p>
            <w:pPr>
              <w:snapToGrid w:val="0"/>
              <w:jc w:val="left"/>
              <w:rPr>
                <w:rFonts w:hAnsi="宋体"/>
                <w:sz w:val="22"/>
              </w:rPr>
            </w:pPr>
            <w:r>
              <w:rPr>
                <w:rFonts w:hint="eastAsia" w:hAnsi="宋体"/>
                <w:sz w:val="22"/>
              </w:rPr>
              <w:t>1</w:t>
            </w:r>
            <w:r>
              <w:rPr>
                <w:rFonts w:hAnsi="宋体"/>
                <w:sz w:val="22"/>
              </w:rPr>
              <w:t>.</w:t>
            </w:r>
            <w:r>
              <w:rPr>
                <w:rFonts w:hint="eastAsia" w:hAnsi="宋体"/>
                <w:sz w:val="22"/>
              </w:rPr>
              <w:t>投标人是否具有较强的服务能力、售后服务承诺、提供的售后服务方案的可行性、完整性以及服务承诺落实的保障措施，质保期内外的后续技术支持和维护能力情况等；2</w:t>
            </w:r>
            <w:r>
              <w:rPr>
                <w:rFonts w:hAnsi="宋体"/>
                <w:sz w:val="22"/>
              </w:rPr>
              <w:t>.</w:t>
            </w:r>
            <w:r>
              <w:rPr>
                <w:rFonts w:hint="eastAsia" w:hAnsi="宋体"/>
                <w:sz w:val="22"/>
              </w:rPr>
              <w:t>设备存储介质维修的数据保密处理等。</w:t>
            </w:r>
          </w:p>
          <w:p>
            <w:pPr>
              <w:snapToGrid w:val="0"/>
              <w:jc w:val="left"/>
              <w:rPr>
                <w:rFonts w:hAnsi="宋体"/>
                <w:sz w:val="22"/>
              </w:rPr>
            </w:pPr>
            <w:r>
              <w:rPr>
                <w:rFonts w:hint="eastAsia" w:hAnsi="宋体"/>
                <w:sz w:val="22"/>
              </w:rPr>
              <w:t>由评委横向比较评分。</w:t>
            </w:r>
          </w:p>
        </w:tc>
        <w:tc>
          <w:tcPr>
            <w:tcW w:w="1276" w:type="dxa"/>
            <w:vAlign w:val="center"/>
          </w:tcPr>
          <w:p>
            <w:pPr>
              <w:snapToGrid w:val="0"/>
              <w:jc w:val="center"/>
              <w:rPr>
                <w:rFonts w:ascii="宋体" w:hAnsi="宋体"/>
                <w:b/>
                <w:szCs w:val="21"/>
              </w:rPr>
            </w:pPr>
            <w:r>
              <w:rPr>
                <w:rFonts w:hint="eastAsia" w:ascii="宋体" w:hAnsi="宋体"/>
                <w:b/>
                <w:szCs w:val="21"/>
              </w:rPr>
              <w:t>0-</w:t>
            </w:r>
            <w:r>
              <w:rPr>
                <w:rFonts w:ascii="宋体" w:hAnsi="宋体"/>
                <w:b/>
                <w:szCs w:val="21"/>
              </w:rPr>
              <w:t>4</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与招标文件的其它一般条款是否有负偏离</w:t>
            </w:r>
          </w:p>
        </w:tc>
        <w:tc>
          <w:tcPr>
            <w:tcW w:w="5057" w:type="dxa"/>
            <w:vAlign w:val="center"/>
          </w:tcPr>
          <w:p>
            <w:pPr>
              <w:snapToGrid w:val="0"/>
              <w:jc w:val="left"/>
              <w:rPr>
                <w:rFonts w:ascii="宋体" w:hAnsi="宋体"/>
                <w:szCs w:val="21"/>
              </w:rPr>
            </w:pPr>
            <w:r>
              <w:rPr>
                <w:rFonts w:hint="eastAsia" w:ascii="宋体" w:hAnsi="宋体"/>
                <w:szCs w:val="21"/>
              </w:rPr>
              <w:t>每一项负偏离扣0.5分，扣完3分为止。</w:t>
            </w:r>
          </w:p>
        </w:tc>
        <w:tc>
          <w:tcPr>
            <w:tcW w:w="1276" w:type="dxa"/>
            <w:vAlign w:val="center"/>
          </w:tcPr>
          <w:p>
            <w:pPr>
              <w:snapToGrid w:val="0"/>
              <w:jc w:val="center"/>
              <w:rPr>
                <w:rFonts w:ascii="宋体" w:hAnsi="宋体"/>
                <w:b/>
                <w:szCs w:val="21"/>
              </w:rPr>
            </w:pPr>
            <w:r>
              <w:rPr>
                <w:rFonts w:hint="eastAsia" w:ascii="宋体" w:hAnsi="宋体"/>
                <w:b/>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5" w:hRule="atLeast"/>
        </w:trPr>
        <w:tc>
          <w:tcPr>
            <w:tcW w:w="1606" w:type="dxa"/>
            <w:vMerge w:val="restart"/>
            <w:vAlign w:val="center"/>
          </w:tcPr>
          <w:p>
            <w:pPr>
              <w:snapToGrid w:val="0"/>
              <w:jc w:val="center"/>
              <w:rPr>
                <w:rFonts w:ascii="宋体" w:hAnsi="宋体"/>
                <w:szCs w:val="21"/>
              </w:rPr>
            </w:pPr>
            <w:r>
              <w:rPr>
                <w:rFonts w:hint="eastAsia" w:ascii="宋体" w:hAnsi="宋体"/>
                <w:szCs w:val="21"/>
              </w:rPr>
              <w:t>资信、业绩评分（满分</w:t>
            </w:r>
            <w:r>
              <w:rPr>
                <w:rFonts w:ascii="宋体" w:hAnsi="宋体"/>
                <w:szCs w:val="21"/>
              </w:rPr>
              <w:t>6</w:t>
            </w:r>
            <w:r>
              <w:rPr>
                <w:rFonts w:hint="eastAsia" w:ascii="宋体" w:hAnsi="宋体"/>
                <w:szCs w:val="21"/>
              </w:rPr>
              <w:t>分）</w:t>
            </w:r>
          </w:p>
        </w:tc>
        <w:tc>
          <w:tcPr>
            <w:tcW w:w="1701" w:type="dxa"/>
            <w:vAlign w:val="center"/>
          </w:tcPr>
          <w:p>
            <w:pPr>
              <w:snapToGrid w:val="0"/>
              <w:jc w:val="center"/>
              <w:rPr>
                <w:rFonts w:ascii="宋体" w:hAnsi="宋体"/>
                <w:szCs w:val="21"/>
              </w:rPr>
            </w:pPr>
            <w:r>
              <w:rPr>
                <w:rFonts w:hint="eastAsia" w:ascii="宋体" w:hAnsi="宋体"/>
                <w:szCs w:val="21"/>
              </w:rPr>
              <w:t>业绩</w:t>
            </w:r>
          </w:p>
        </w:tc>
        <w:tc>
          <w:tcPr>
            <w:tcW w:w="5057" w:type="dxa"/>
            <w:vAlign w:val="center"/>
          </w:tcPr>
          <w:p>
            <w:pPr>
              <w:snapToGrid w:val="0"/>
              <w:jc w:val="left"/>
              <w:rPr>
                <w:rFonts w:ascii="宋体" w:hAnsi="宋体"/>
                <w:szCs w:val="21"/>
              </w:rPr>
            </w:pPr>
            <w:r>
              <w:rPr>
                <w:rStyle w:val="145"/>
                <w:rFonts w:hint="eastAsia" w:ascii="宋体"/>
                <w:szCs w:val="21"/>
              </w:rPr>
              <w:t>近三年本项目类似供货业绩（以第三章设备清单所列设备类别为限</w:t>
            </w:r>
            <w:r>
              <w:rPr>
                <w:rStyle w:val="145"/>
                <w:rFonts w:ascii="宋体"/>
                <w:szCs w:val="21"/>
              </w:rPr>
              <w:t>）</w:t>
            </w:r>
            <w:r>
              <w:rPr>
                <w:rStyle w:val="145"/>
                <w:rFonts w:hint="eastAsia" w:ascii="宋体"/>
                <w:szCs w:val="21"/>
              </w:rPr>
              <w:t>根据投标人所</w:t>
            </w:r>
            <w:r>
              <w:rPr>
                <w:rFonts w:ascii="宋体" w:hAnsi="宋体"/>
                <w:szCs w:val="21"/>
              </w:rPr>
              <w:t>附合同复印件</w:t>
            </w:r>
            <w:r>
              <w:rPr>
                <w:rFonts w:hint="eastAsia" w:ascii="宋体" w:hAnsi="宋体"/>
                <w:szCs w:val="21"/>
              </w:rPr>
              <w:t>或中标通知书打分：</w:t>
            </w:r>
          </w:p>
          <w:p>
            <w:pPr>
              <w:snapToGrid w:val="0"/>
              <w:jc w:val="left"/>
              <w:rPr>
                <w:rFonts w:ascii="宋体" w:hAnsi="宋体"/>
                <w:szCs w:val="21"/>
              </w:rPr>
            </w:pPr>
            <w:r>
              <w:rPr>
                <w:rFonts w:hint="eastAsia" w:ascii="宋体" w:hAnsi="宋体"/>
                <w:szCs w:val="21"/>
              </w:rPr>
              <w:t>100万元（含）以上销售业绩：1项得3分；</w:t>
            </w:r>
          </w:p>
          <w:p>
            <w:pPr>
              <w:snapToGrid w:val="0"/>
              <w:jc w:val="left"/>
              <w:rPr>
                <w:rFonts w:ascii="宋体" w:hAnsi="宋体"/>
                <w:szCs w:val="21"/>
              </w:rPr>
            </w:pPr>
            <w:r>
              <w:rPr>
                <w:rFonts w:hint="eastAsia" w:ascii="宋体" w:hAnsi="宋体"/>
                <w:szCs w:val="21"/>
              </w:rPr>
              <w:t>50万元（含）-100万元销售业绩：1项得2分；</w:t>
            </w:r>
          </w:p>
          <w:p>
            <w:pPr>
              <w:snapToGrid w:val="0"/>
              <w:jc w:val="left"/>
              <w:rPr>
                <w:rFonts w:ascii="宋体" w:hAnsi="宋体"/>
                <w:szCs w:val="21"/>
              </w:rPr>
            </w:pPr>
            <w:r>
              <w:rPr>
                <w:rFonts w:hint="eastAsia" w:ascii="宋体" w:hAnsi="宋体"/>
                <w:szCs w:val="21"/>
              </w:rPr>
              <w:t>30万元（含）-50万元销售业绩：1项得1分。</w:t>
            </w:r>
          </w:p>
          <w:p>
            <w:pPr>
              <w:snapToGrid w:val="0"/>
              <w:jc w:val="left"/>
              <w:rPr>
                <w:rFonts w:ascii="宋体" w:hAnsi="宋体"/>
                <w:szCs w:val="21"/>
              </w:rPr>
            </w:pPr>
            <w:r>
              <w:rPr>
                <w:rFonts w:hint="eastAsia" w:ascii="宋体" w:hAnsi="宋体"/>
                <w:szCs w:val="21"/>
              </w:rPr>
              <w:t>10万元（含）-30万元销售业绩：1项得0.5分。</w:t>
            </w:r>
          </w:p>
          <w:p>
            <w:pPr>
              <w:snapToGrid w:val="0"/>
              <w:jc w:val="left"/>
              <w:rPr>
                <w:rFonts w:ascii="宋体" w:hAnsi="宋体"/>
                <w:b/>
                <w:bCs/>
                <w:szCs w:val="21"/>
              </w:rPr>
            </w:pPr>
            <w:r>
              <w:rPr>
                <w:rFonts w:hint="eastAsia" w:ascii="宋体" w:hAnsi="宋体"/>
                <w:szCs w:val="21"/>
              </w:rPr>
              <w:t>同一业绩不重复计分，本项最高得分为3分。</w:t>
            </w:r>
          </w:p>
        </w:tc>
        <w:tc>
          <w:tcPr>
            <w:tcW w:w="1276" w:type="dxa"/>
            <w:vAlign w:val="center"/>
          </w:tcPr>
          <w:p>
            <w:pPr>
              <w:snapToGrid w:val="0"/>
              <w:jc w:val="center"/>
              <w:rPr>
                <w:rFonts w:ascii="宋体" w:hAnsi="宋体"/>
                <w:b/>
                <w:bCs/>
                <w:szCs w:val="21"/>
              </w:rPr>
            </w:pPr>
            <w:r>
              <w:rPr>
                <w:rFonts w:ascii="宋体" w:hAnsi="宋体"/>
                <w:b/>
                <w:bCs/>
                <w:szCs w:val="21"/>
              </w:rPr>
              <w:t>0</w:t>
            </w:r>
            <w:r>
              <w:rPr>
                <w:rFonts w:hint="eastAsia" w:ascii="宋体" w:hAnsi="宋体"/>
                <w:b/>
                <w:bCs/>
                <w:szCs w:val="21"/>
              </w:rPr>
              <w:t>-</w:t>
            </w:r>
            <w:r>
              <w:rPr>
                <w:rFonts w:ascii="宋体" w:hAnsi="宋体"/>
                <w:b/>
                <w:bCs/>
                <w:szCs w:val="21"/>
              </w:rPr>
              <w:t>3</w:t>
            </w: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trPr>
        <w:tc>
          <w:tcPr>
            <w:tcW w:w="1606" w:type="dxa"/>
            <w:vMerge w:val="continue"/>
            <w:vAlign w:val="center"/>
          </w:tcPr>
          <w:p>
            <w:pPr>
              <w:snapToGrid w:val="0"/>
              <w:jc w:val="center"/>
              <w:rPr>
                <w:rFonts w:ascii="宋体" w:hAnsi="宋体"/>
                <w:szCs w:val="21"/>
              </w:rPr>
            </w:pPr>
          </w:p>
        </w:tc>
        <w:tc>
          <w:tcPr>
            <w:tcW w:w="1701" w:type="dxa"/>
            <w:vAlign w:val="center"/>
          </w:tcPr>
          <w:p>
            <w:pPr>
              <w:snapToGrid w:val="0"/>
              <w:jc w:val="center"/>
              <w:rPr>
                <w:rFonts w:ascii="宋体" w:hAnsi="宋体"/>
                <w:szCs w:val="21"/>
              </w:rPr>
            </w:pPr>
            <w:r>
              <w:rPr>
                <w:rFonts w:hint="eastAsia" w:ascii="宋体" w:hAnsi="宋体"/>
                <w:szCs w:val="21"/>
              </w:rPr>
              <w:t>资信</w:t>
            </w:r>
          </w:p>
        </w:tc>
        <w:tc>
          <w:tcPr>
            <w:tcW w:w="5057" w:type="dxa"/>
            <w:vAlign w:val="center"/>
          </w:tcPr>
          <w:p>
            <w:pPr>
              <w:snapToGrid w:val="0"/>
              <w:jc w:val="left"/>
              <w:rPr>
                <w:rStyle w:val="145"/>
                <w:rFonts w:ascii="宋体"/>
                <w:szCs w:val="21"/>
              </w:rPr>
            </w:pPr>
            <w:r>
              <w:rPr>
                <w:rStyle w:val="145"/>
                <w:rFonts w:hint="eastAsia" w:ascii="宋体"/>
                <w:szCs w:val="21"/>
              </w:rPr>
              <w:t>具有所投产品书面代理证明或授权证明：1项得</w:t>
            </w:r>
            <w:r>
              <w:rPr>
                <w:rStyle w:val="145"/>
                <w:rFonts w:ascii="宋体"/>
                <w:szCs w:val="21"/>
              </w:rPr>
              <w:t>1</w:t>
            </w:r>
            <w:r>
              <w:rPr>
                <w:rStyle w:val="145"/>
                <w:rFonts w:hint="eastAsia" w:ascii="宋体"/>
                <w:szCs w:val="21"/>
              </w:rPr>
              <w:t>分。本项最多得</w:t>
            </w:r>
            <w:r>
              <w:rPr>
                <w:rStyle w:val="145"/>
                <w:rFonts w:ascii="宋体"/>
                <w:szCs w:val="21"/>
              </w:rPr>
              <w:t>3</w:t>
            </w:r>
            <w:r>
              <w:rPr>
                <w:rStyle w:val="145"/>
                <w:rFonts w:hint="eastAsia" w:ascii="宋体"/>
                <w:szCs w:val="21"/>
              </w:rPr>
              <w:t>分。</w:t>
            </w:r>
          </w:p>
          <w:p>
            <w:pPr>
              <w:snapToGrid w:val="0"/>
              <w:jc w:val="left"/>
              <w:rPr>
                <w:rStyle w:val="145"/>
                <w:rFonts w:ascii="宋体"/>
                <w:szCs w:val="21"/>
              </w:rPr>
            </w:pPr>
            <w:r>
              <w:rPr>
                <w:rStyle w:val="145"/>
                <w:rFonts w:hint="eastAsia" w:ascii="宋体"/>
                <w:szCs w:val="21"/>
              </w:rPr>
              <w:t>产品类型范围限招标文件第三章货物需求一览表中单项采购数量超过1</w:t>
            </w:r>
            <w:r>
              <w:rPr>
                <w:rStyle w:val="145"/>
                <w:rFonts w:ascii="宋体"/>
                <w:szCs w:val="21"/>
              </w:rPr>
              <w:t>0</w:t>
            </w:r>
            <w:r>
              <w:rPr>
                <w:rStyle w:val="145"/>
                <w:rFonts w:hint="eastAsia" w:ascii="宋体"/>
                <w:szCs w:val="21"/>
              </w:rPr>
              <w:t>台的设备（投标人具有书面代理证明，但本次投标单项设备数量不足（含）1</w:t>
            </w:r>
            <w:r>
              <w:rPr>
                <w:rStyle w:val="145"/>
                <w:rFonts w:ascii="宋体"/>
                <w:szCs w:val="21"/>
              </w:rPr>
              <w:t>0</w:t>
            </w:r>
            <w:r>
              <w:rPr>
                <w:rStyle w:val="145"/>
                <w:rFonts w:hint="eastAsia" w:ascii="宋体"/>
                <w:szCs w:val="21"/>
              </w:rPr>
              <w:t>台的，不计分）。</w:t>
            </w:r>
          </w:p>
        </w:tc>
        <w:tc>
          <w:tcPr>
            <w:tcW w:w="1276" w:type="dxa"/>
            <w:vAlign w:val="center"/>
          </w:tcPr>
          <w:p>
            <w:pPr>
              <w:snapToGrid w:val="0"/>
              <w:jc w:val="center"/>
              <w:rPr>
                <w:rFonts w:ascii="宋体" w:hAnsi="宋体"/>
                <w:b/>
                <w:bCs/>
                <w:szCs w:val="21"/>
              </w:rPr>
            </w:pPr>
            <w:r>
              <w:rPr>
                <w:rFonts w:ascii="宋体" w:hAnsi="宋体"/>
                <w:b/>
                <w:bCs/>
                <w:szCs w:val="21"/>
              </w:rPr>
              <w:t>0-3</w:t>
            </w:r>
            <w:r>
              <w:rPr>
                <w:rFonts w:hint="eastAsia" w:ascii="宋体" w:hAnsi="宋体"/>
                <w:b/>
                <w:bCs/>
                <w:szCs w:val="21"/>
              </w:rPr>
              <w:t>分</w:t>
            </w:r>
          </w:p>
        </w:tc>
      </w:tr>
    </w:tbl>
    <w:p>
      <w:pPr>
        <w:adjustRightInd w:val="0"/>
        <w:ind w:firstLine="540"/>
        <w:jc w:val="center"/>
        <w:rPr>
          <w:rFonts w:ascii="宋体" w:hAnsi="宋体"/>
          <w:b/>
          <w:szCs w:val="21"/>
        </w:rPr>
      </w:pPr>
    </w:p>
    <w:p>
      <w:pPr>
        <w:pStyle w:val="19"/>
        <w:adjustRightInd w:val="0"/>
        <w:snapToGrid w:val="0"/>
        <w:spacing w:line="360" w:lineRule="exact"/>
        <w:ind w:firstLine="440" w:firstLineChars="200"/>
        <w:rPr>
          <w:rFonts w:hAnsi="宋体" w:cs="Calibri"/>
          <w:sz w:val="22"/>
          <w:szCs w:val="22"/>
        </w:rPr>
      </w:pPr>
    </w:p>
    <w:p>
      <w:pPr>
        <w:pStyle w:val="19"/>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推荐得分最高、次高的投标人为中标候选人（如果得分相同则按投标人报价从低到高顺序推荐为中标候选人，如果投标报价也相同，则抽签决定）。</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19"/>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19"/>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19"/>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19"/>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19"/>
        <w:adjustRightInd w:val="0"/>
        <w:snapToGrid w:val="0"/>
        <w:spacing w:line="360" w:lineRule="exact"/>
        <w:ind w:firstLine="440" w:firstLineChars="200"/>
        <w:rPr>
          <w:rFonts w:hAnsi="宋体"/>
        </w:rPr>
      </w:pPr>
      <w:r>
        <w:rPr>
          <w:rFonts w:hint="eastAsia" w:hAnsi="宋体" w:cs="Calibri"/>
          <w:sz w:val="22"/>
          <w:szCs w:val="22"/>
        </w:rPr>
        <w:t>4.4招标人对评标、定标结果不负责解释。</w:t>
      </w:r>
      <w:bookmarkEnd w:id="120"/>
    </w:p>
    <w:p>
      <w:pPr>
        <w:widowControl/>
        <w:jc w:val="center"/>
        <w:rPr>
          <w:rFonts w:ascii="Cambria" w:hAnsi="Cambria" w:eastAsia="黑体"/>
          <w:b/>
          <w:bCs/>
          <w:kern w:val="0"/>
          <w:sz w:val="32"/>
          <w:szCs w:val="32"/>
        </w:rPr>
      </w:pPr>
      <w:r>
        <w:br w:type="page"/>
      </w:r>
      <w:r>
        <w:rPr>
          <w:rFonts w:eastAsia="黑体" w:cs="Calibri"/>
          <w:kern w:val="0"/>
          <w:sz w:val="32"/>
        </w:rPr>
        <w:t>第</w:t>
      </w:r>
      <w:r>
        <w:rPr>
          <w:rFonts w:hint="eastAsia" w:eastAsia="黑体" w:cs="Calibri"/>
          <w:kern w:val="0"/>
          <w:sz w:val="32"/>
        </w:rPr>
        <w:t>六</w:t>
      </w:r>
      <w:r>
        <w:rPr>
          <w:rFonts w:eastAsia="黑体" w:cs="Calibri"/>
          <w:kern w:val="0"/>
          <w:sz w:val="32"/>
        </w:rPr>
        <w:t>章  投标文件格式</w:t>
      </w:r>
    </w:p>
    <w:p>
      <w:pPr>
        <w:spacing w:line="440" w:lineRule="exact"/>
        <w:rPr>
          <w:rFonts w:cs="Calibri"/>
          <w:sz w:val="24"/>
        </w:rPr>
      </w:pPr>
    </w:p>
    <w:p>
      <w:pPr>
        <w:spacing w:line="440" w:lineRule="exact"/>
        <w:jc w:val="center"/>
        <w:rPr>
          <w:rFonts w:cs="Calibri"/>
          <w:b/>
          <w:sz w:val="28"/>
          <w:szCs w:val="28"/>
        </w:rPr>
      </w:pPr>
      <w:r>
        <w:rPr>
          <w:rFonts w:cs="Calibri"/>
          <w:b/>
          <w:sz w:val="28"/>
          <w:szCs w:val="28"/>
        </w:rPr>
        <w:t>目   录</w:t>
      </w:r>
    </w:p>
    <w:p>
      <w:pPr>
        <w:spacing w:line="440" w:lineRule="exact"/>
        <w:ind w:firstLine="440" w:firstLineChars="200"/>
        <w:rPr>
          <w:rFonts w:ascii="宋体" w:hAnsi="宋体" w:cs="Calibri"/>
          <w:sz w:val="22"/>
        </w:rPr>
      </w:pPr>
      <w:r>
        <w:rPr>
          <w:rFonts w:ascii="宋体" w:hAnsi="宋体" w:cs="Calibri"/>
          <w:sz w:val="22"/>
        </w:rPr>
        <w:t>封面</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二、</w:t>
      </w:r>
      <w:r>
        <w:rPr>
          <w:rFonts w:ascii="宋体" w:hAnsi="宋体" w:cs="Calibri"/>
          <w:sz w:val="22"/>
        </w:rPr>
        <w:t>法定代表人资格证明书；</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三、</w:t>
      </w:r>
      <w:r>
        <w:rPr>
          <w:rFonts w:ascii="宋体" w:hAnsi="宋体" w:cs="Calibri"/>
          <w:sz w:val="22"/>
        </w:rPr>
        <w:t>授权委托书；</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四、</w:t>
      </w:r>
      <w:r>
        <w:rPr>
          <w:rFonts w:ascii="宋体" w:hAnsi="宋体" w:cs="Calibri"/>
          <w:sz w:val="22"/>
        </w:rPr>
        <w:t>投标报价表；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五、</w:t>
      </w:r>
      <w:r>
        <w:rPr>
          <w:rFonts w:ascii="宋体" w:hAnsi="宋体" w:cs="Calibri"/>
          <w:sz w:val="22"/>
        </w:rPr>
        <w:t xml:space="preserve"> </w:t>
      </w:r>
      <w:r>
        <w:rPr>
          <w:rFonts w:hint="eastAsia" w:ascii="宋体" w:hAnsi="宋体" w:cs="Calibri"/>
          <w:sz w:val="22"/>
        </w:rPr>
        <w:t>所投设备详细技术参数说明；</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六、</w:t>
      </w:r>
      <w:r>
        <w:rPr>
          <w:rFonts w:ascii="宋体" w:hAnsi="宋体" w:cs="Calibri"/>
          <w:sz w:val="22"/>
        </w:rPr>
        <w:t>投标人资格证明文件：</w:t>
      </w:r>
    </w:p>
    <w:p>
      <w:pPr>
        <w:adjustRightInd w:val="0"/>
        <w:snapToGrid w:val="0"/>
        <w:spacing w:line="360" w:lineRule="exact"/>
        <w:ind w:firstLine="440" w:firstLineChars="20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有关证明投标人法律地位的文件（包括营业执照</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sz w:val="22"/>
        </w:rPr>
        <w:t>资质</w:t>
      </w:r>
      <w:r>
        <w:rPr>
          <w:rFonts w:hint="eastAsia" w:ascii="宋体" w:hAnsi="宋体" w:cs="Calibri"/>
          <w:sz w:val="22"/>
        </w:rPr>
        <w:t>证书</w:t>
      </w:r>
      <w:r>
        <w:rPr>
          <w:rFonts w:ascii="宋体" w:hAnsi="宋体" w:cs="Calibri"/>
          <w:sz w:val="22"/>
        </w:rPr>
        <w:t>等），说明投标人的注册地点和主要经营范围；</w:t>
      </w:r>
    </w:p>
    <w:p>
      <w:pPr>
        <w:adjustRightInd w:val="0"/>
        <w:snapToGrid w:val="0"/>
        <w:spacing w:line="360" w:lineRule="exact"/>
        <w:ind w:firstLine="440" w:firstLineChars="200"/>
        <w:rPr>
          <w:rFonts w:ascii="宋体" w:hAnsi="宋体" w:cs="Calibri"/>
          <w:sz w:val="22"/>
        </w:rPr>
      </w:pPr>
      <w:r>
        <w:rPr>
          <w:rFonts w:ascii="宋体" w:hAnsi="宋体" w:cs="Calibri"/>
          <w:sz w:val="22"/>
        </w:rPr>
        <w:t>（2）有关证明投标人的企业信誉及获得各种奖励等资料；</w:t>
      </w:r>
    </w:p>
    <w:p>
      <w:pPr>
        <w:adjustRightInd w:val="0"/>
        <w:snapToGrid w:val="0"/>
        <w:spacing w:line="360" w:lineRule="exact"/>
        <w:ind w:firstLine="440" w:firstLineChars="200"/>
        <w:rPr>
          <w:rFonts w:ascii="宋体" w:hAnsi="宋体" w:cs="Calibri"/>
          <w:sz w:val="22"/>
        </w:rPr>
      </w:pPr>
      <w:r>
        <w:rPr>
          <w:rFonts w:ascii="宋体" w:hAnsi="宋体" w:cs="Calibri"/>
          <w:sz w:val="22"/>
        </w:rPr>
        <w:t>（3）投标人经济实力：包括企业注册资金、财务报告与报表中反映的财务状况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（4）</w:t>
      </w:r>
      <w:r>
        <w:rPr>
          <w:rFonts w:ascii="宋体" w:hAnsi="宋体" w:cs="Calibri"/>
          <w:sz w:val="22"/>
        </w:rPr>
        <w:t>近三年完成类似项目业绩情况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 (5)</w:t>
      </w:r>
      <w:r>
        <w:rPr>
          <w:rFonts w:hint="eastAsia" w:ascii="宋体" w:hAnsi="宋体" w:cs="Arial"/>
          <w:kern w:val="0"/>
          <w:sz w:val="22"/>
        </w:rPr>
        <w:t>投标人可以为设备制造商，也可为代理商，如为代理商的，则须具有其所投产品代理资格（需提供书面代理证明或授权证明）。</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七、</w:t>
      </w:r>
      <w:r>
        <w:rPr>
          <w:rFonts w:ascii="宋体" w:hAnsi="宋体" w:cs="Calibri"/>
          <w:sz w:val="22"/>
        </w:rPr>
        <w:t>服务大纲</w:t>
      </w:r>
    </w:p>
    <w:p>
      <w:pPr>
        <w:adjustRightInd w:val="0"/>
        <w:snapToGrid w:val="0"/>
        <w:spacing w:line="360" w:lineRule="exact"/>
        <w:ind w:firstLine="440" w:firstLineChars="200"/>
        <w:rPr>
          <w:rFonts w:ascii="宋体" w:hAnsi="宋体" w:cs="Calibri"/>
          <w:sz w:val="22"/>
        </w:rPr>
      </w:pPr>
      <w:r>
        <w:rPr>
          <w:rFonts w:ascii="宋体" w:hAnsi="宋体" w:cs="Calibri"/>
          <w:sz w:val="22"/>
        </w:rPr>
        <w:t>（1）本项目概况；</w:t>
      </w:r>
    </w:p>
    <w:p>
      <w:pPr>
        <w:adjustRightInd w:val="0"/>
        <w:snapToGrid w:val="0"/>
        <w:spacing w:line="360" w:lineRule="exact"/>
        <w:ind w:firstLine="440" w:firstLineChars="200"/>
        <w:rPr>
          <w:rFonts w:ascii="宋体" w:hAnsi="宋体" w:cs="Calibri"/>
          <w:sz w:val="22"/>
        </w:rPr>
      </w:pPr>
      <w:r>
        <w:rPr>
          <w:rFonts w:ascii="宋体" w:hAnsi="宋体" w:cs="Calibri"/>
          <w:sz w:val="22"/>
        </w:rPr>
        <w:t>（2）工作内容和依据；</w:t>
      </w:r>
    </w:p>
    <w:p>
      <w:pPr>
        <w:adjustRightInd w:val="0"/>
        <w:snapToGrid w:val="0"/>
        <w:spacing w:line="360" w:lineRule="exact"/>
        <w:ind w:firstLine="440" w:firstLineChars="200"/>
        <w:rPr>
          <w:rFonts w:ascii="宋体" w:hAnsi="宋体" w:cs="Calibri"/>
          <w:sz w:val="22"/>
        </w:rPr>
      </w:pPr>
      <w:r>
        <w:rPr>
          <w:rFonts w:ascii="宋体" w:hAnsi="宋体" w:cs="Calibri"/>
          <w:sz w:val="22"/>
        </w:rPr>
        <w:t>（3）服务管理班子的组织结构形式；</w:t>
      </w:r>
    </w:p>
    <w:p>
      <w:pPr>
        <w:adjustRightInd w:val="0"/>
        <w:snapToGrid w:val="0"/>
        <w:spacing w:line="360" w:lineRule="exact"/>
        <w:ind w:firstLine="440" w:firstLineChars="200"/>
        <w:rPr>
          <w:rFonts w:ascii="宋体" w:hAnsi="宋体" w:cs="Calibri"/>
          <w:sz w:val="22"/>
        </w:rPr>
      </w:pPr>
      <w:r>
        <w:rPr>
          <w:rFonts w:ascii="宋体" w:hAnsi="宋体" w:cs="Calibri"/>
          <w:sz w:val="22"/>
        </w:rPr>
        <w:t>（4）</w:t>
      </w:r>
      <w:r>
        <w:rPr>
          <w:rFonts w:hint="eastAsia" w:ascii="宋体" w:hAnsi="宋体" w:cs="Calibri"/>
          <w:sz w:val="22"/>
        </w:rPr>
        <w:t>服务人员的作业安排和进场计划（供货、售后服务、质量保证等）；</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（5）服务人员工作守则；</w:t>
      </w:r>
    </w:p>
    <w:p>
      <w:pPr>
        <w:adjustRightInd w:val="0"/>
        <w:snapToGrid w:val="0"/>
        <w:spacing w:line="360" w:lineRule="exact"/>
        <w:ind w:firstLine="440" w:firstLineChars="200"/>
        <w:rPr>
          <w:rFonts w:ascii="宋体" w:hAnsi="宋体" w:cs="Calibri"/>
          <w:sz w:val="22"/>
        </w:rPr>
      </w:pPr>
      <w:r>
        <w:rPr>
          <w:rFonts w:ascii="宋体" w:hAnsi="宋体" w:cs="Calibri"/>
          <w:sz w:val="22"/>
        </w:rPr>
        <w:t>（6）对本项目的实施意见及重点</w:t>
      </w:r>
      <w:r>
        <w:rPr>
          <w:rFonts w:hint="eastAsia" w:ascii="宋体" w:hAnsi="宋体" w:cs="Calibri"/>
          <w:sz w:val="22"/>
        </w:rPr>
        <w:t>、</w:t>
      </w:r>
      <w:r>
        <w:rPr>
          <w:rFonts w:ascii="宋体" w:hAnsi="宋体" w:cs="Calibri"/>
          <w:sz w:val="22"/>
        </w:rPr>
        <w:t>难点控制；</w:t>
      </w:r>
    </w:p>
    <w:p>
      <w:pPr>
        <w:adjustRightInd w:val="0"/>
        <w:snapToGrid w:val="0"/>
        <w:spacing w:line="360" w:lineRule="exact"/>
        <w:ind w:firstLine="440" w:firstLineChars="200"/>
        <w:rPr>
          <w:rFonts w:ascii="宋体" w:hAnsi="宋体" w:cs="Calibri"/>
          <w:sz w:val="22"/>
        </w:rPr>
      </w:pPr>
      <w:r>
        <w:rPr>
          <w:rFonts w:ascii="宋体" w:hAnsi="宋体" w:cs="Calibri"/>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sz w:val="22"/>
        </w:rPr>
      </w:pPr>
      <w:r>
        <w:rPr>
          <w:rFonts w:ascii="宋体" w:hAnsi="宋体" w:cs="Calibri"/>
          <w:sz w:val="22"/>
        </w:rPr>
        <w:t>（8）投入本项目服务的仪器、仪表、设备及交通工具汇总表</w:t>
      </w:r>
      <w:r>
        <w:rPr>
          <w:rFonts w:hint="eastAsia" w:ascii="宋体" w:hAnsi="宋体" w:cs="Calibri"/>
          <w:sz w:val="22"/>
        </w:rPr>
        <w:t>。</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八、技术规格偏离表；</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九、商务条款响应偏离表；</w:t>
      </w:r>
    </w:p>
    <w:p>
      <w:pPr>
        <w:spacing w:line="440" w:lineRule="exact"/>
        <w:ind w:right="420" w:firstLine="440" w:firstLineChars="200"/>
        <w:rPr>
          <w:rFonts w:ascii="宋体" w:hAnsi="宋体" w:cs="Calibri"/>
          <w:sz w:val="22"/>
        </w:rPr>
      </w:pPr>
      <w:r>
        <w:rPr>
          <w:rFonts w:hint="eastAsia" w:ascii="宋体" w:hAnsi="宋体" w:cs="Calibri"/>
          <w:sz w:val="22"/>
        </w:rPr>
        <w:t>十、廉洁自律承诺书</w:t>
      </w:r>
    </w:p>
    <w:p>
      <w:pPr>
        <w:spacing w:line="440" w:lineRule="exact"/>
        <w:ind w:right="420" w:firstLine="440" w:firstLineChars="200"/>
        <w:rPr>
          <w:rFonts w:ascii="宋体" w:hAnsi="宋体" w:cs="Calibri"/>
        </w:rPr>
      </w:pPr>
      <w:r>
        <w:rPr>
          <w:rFonts w:hint="eastAsia" w:ascii="宋体" w:hAnsi="宋体" w:cs="Calibri"/>
          <w:sz w:val="22"/>
        </w:rPr>
        <w:t>十一、</w:t>
      </w:r>
      <w:r>
        <w:rPr>
          <w:rFonts w:hint="eastAsia" w:ascii="宋体" w:hAnsi="宋体" w:cs="Arial"/>
          <w:sz w:val="22"/>
        </w:rPr>
        <w:t>投标人认为</w:t>
      </w:r>
      <w:r>
        <w:rPr>
          <w:rFonts w:ascii="宋体" w:hAnsi="宋体" w:cs="Arial"/>
          <w:sz w:val="22"/>
        </w:rPr>
        <w:t>应该提供的其他材料</w:t>
      </w:r>
      <w:r>
        <w:rPr>
          <w:rFonts w:hint="eastAsia" w:ascii="宋体" w:hAnsi="宋体" w:cs="Arial"/>
          <w:sz w:val="22"/>
        </w:rPr>
        <w:t>。</w:t>
      </w:r>
    </w:p>
    <w:p>
      <w:pPr>
        <w:rPr>
          <w:rFonts w:ascii="宋体" w:hAnsi="宋体" w:cs="Calibri"/>
          <w:sz w:val="22"/>
        </w:rPr>
      </w:pPr>
    </w:p>
    <w:p>
      <w:pPr>
        <w:spacing w:line="440" w:lineRule="exact"/>
        <w:rPr>
          <w:rFonts w:ascii="宋体" w:hAnsi="宋体" w:cs="Calibri"/>
          <w:sz w:val="22"/>
        </w:rPr>
      </w:pPr>
    </w:p>
    <w:p>
      <w:pPr>
        <w:spacing w:line="440" w:lineRule="exact"/>
        <w:ind w:right="420"/>
        <w:rPr>
          <w:rFonts w:ascii="宋体" w:hAnsi="宋体" w:cs="Calibri"/>
          <w:sz w:val="22"/>
        </w:rPr>
      </w:pPr>
      <w:r>
        <w:rPr>
          <w:rFonts w:hint="eastAsia" w:ascii="宋体" w:hAnsi="宋体" w:cs="Calibri"/>
          <w:sz w:val="22"/>
        </w:rPr>
        <w:t>注：未提供格式的由投标人自行拟定格式。</w:t>
      </w:r>
    </w:p>
    <w:p>
      <w:pPr>
        <w:spacing w:line="440" w:lineRule="exact"/>
        <w:ind w:right="420"/>
        <w:rPr>
          <w:rFonts w:cs="Calibri"/>
        </w:rPr>
      </w:pPr>
    </w:p>
    <w:p>
      <w:pPr>
        <w:spacing w:line="440" w:lineRule="exact"/>
        <w:ind w:right="420"/>
        <w:jc w:val="right"/>
        <w:rPr>
          <w:rFonts w:cs="Calibri"/>
        </w:rPr>
      </w:pPr>
      <w:r>
        <w:rPr>
          <w:rFonts w:cs="Calibri"/>
        </w:rPr>
        <w:br w:type="page"/>
      </w:r>
      <w:r>
        <w:rPr>
          <w:rFonts w:cs="Calibri"/>
        </w:rPr>
        <w:t>正本（或副本）</w:t>
      </w:r>
    </w:p>
    <w:p>
      <w:pPr>
        <w:spacing w:line="440" w:lineRule="exact"/>
        <w:rPr>
          <w:rFonts w:cs="Calibri"/>
          <w:sz w:val="24"/>
          <w:u w:val="single"/>
        </w:rPr>
      </w:pPr>
      <w:bookmarkStart w:id="121" w:name="_Toc171421958"/>
      <w:r>
        <w:rPr>
          <w:rFonts w:cs="Calibri"/>
        </w:rPr>
        <w:t>封面</w:t>
      </w:r>
      <w:bookmarkEnd w:id="121"/>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sz w:val="36"/>
          <w:szCs w:val="36"/>
        </w:rPr>
      </w:pPr>
    </w:p>
    <w:p>
      <w:pPr>
        <w:spacing w:line="440" w:lineRule="exact"/>
        <w:ind w:firstLine="480" w:firstLineChars="200"/>
        <w:jc w:val="center"/>
        <w:rPr>
          <w:rFonts w:cs="Calibri"/>
          <w:sz w:val="24"/>
        </w:rPr>
      </w:pPr>
    </w:p>
    <w:p>
      <w:pPr>
        <w:spacing w:line="440" w:lineRule="exact"/>
        <w:rPr>
          <w:rFonts w:cs="Calibri"/>
          <w:sz w:val="44"/>
          <w:szCs w:val="44"/>
        </w:rPr>
      </w:pPr>
    </w:p>
    <w:p>
      <w:pPr>
        <w:spacing w:before="480" w:beforeLines="200" w:after="480" w:afterLines="200" w:line="440" w:lineRule="exact"/>
        <w:jc w:val="center"/>
        <w:rPr>
          <w:rFonts w:cs="Calibri"/>
          <w:b/>
          <w:bCs/>
          <w:sz w:val="84"/>
          <w:szCs w:val="84"/>
        </w:rPr>
      </w:pPr>
      <w:r>
        <w:rPr>
          <w:rFonts w:cs="Calibri"/>
          <w:b/>
          <w:bCs/>
          <w:sz w:val="84"/>
          <w:szCs w:val="84"/>
        </w:rPr>
        <w:t>投标文件</w:t>
      </w:r>
    </w:p>
    <w:p>
      <w:pPr>
        <w:spacing w:line="440" w:lineRule="exact"/>
        <w:ind w:firstLine="480" w:firstLineChars="200"/>
        <w:jc w:val="center"/>
        <w:rPr>
          <w:rFonts w:cs="Calibri"/>
          <w:sz w:val="24"/>
        </w:rPr>
      </w:pPr>
    </w:p>
    <w:p>
      <w:pPr>
        <w:spacing w:line="440" w:lineRule="exact"/>
        <w:ind w:firstLine="480" w:firstLineChars="200"/>
        <w:rPr>
          <w:rFonts w:cs="Calibri"/>
          <w:sz w:val="24"/>
        </w:rPr>
      </w:pPr>
      <w:r>
        <w:rPr>
          <w:rFonts w:cs="Calibri"/>
          <w:sz w:val="24"/>
        </w:rPr>
        <w:t xml:space="preserve">                  </w:t>
      </w: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360" w:lineRule="auto"/>
        <w:ind w:firstLine="1400" w:firstLineChars="500"/>
        <w:rPr>
          <w:rFonts w:cs="Calibri"/>
          <w:sz w:val="28"/>
          <w:szCs w:val="28"/>
          <w:u w:val="single"/>
        </w:rPr>
      </w:pPr>
      <w:r>
        <w:rPr>
          <w:rFonts w:cs="Calibri"/>
          <w:sz w:val="28"/>
          <w:szCs w:val="28"/>
        </w:rPr>
        <w:t>投标人：</w:t>
      </w:r>
      <w:r>
        <w:rPr>
          <w:rFonts w:cs="Calibri"/>
          <w:sz w:val="28"/>
          <w:szCs w:val="28"/>
          <w:u w:val="single"/>
        </w:rPr>
        <w:t xml:space="preserve">                （盖单位章）           </w:t>
      </w:r>
    </w:p>
    <w:p>
      <w:pPr>
        <w:spacing w:line="360" w:lineRule="auto"/>
        <w:ind w:firstLine="1400" w:firstLineChars="500"/>
        <w:rPr>
          <w:rFonts w:cs="Calibri"/>
          <w:sz w:val="28"/>
          <w:szCs w:val="28"/>
        </w:rPr>
      </w:pPr>
      <w:r>
        <w:rPr>
          <w:rFonts w:cs="Calibri"/>
          <w:sz w:val="28"/>
          <w:szCs w:val="28"/>
        </w:rPr>
        <w:t>法定代表人或其委托代理人：</w:t>
      </w:r>
      <w:r>
        <w:rPr>
          <w:rFonts w:cs="Calibri"/>
          <w:sz w:val="28"/>
          <w:szCs w:val="28"/>
          <w:u w:val="single"/>
        </w:rPr>
        <w:t xml:space="preserve">   （签字或盖章）   </w:t>
      </w:r>
    </w:p>
    <w:p>
      <w:pPr>
        <w:spacing w:line="360" w:lineRule="auto"/>
        <w:ind w:firstLine="1400" w:firstLineChars="500"/>
        <w:rPr>
          <w:rFonts w:cs="Calibri"/>
          <w:sz w:val="28"/>
          <w:szCs w:val="28"/>
        </w:rPr>
      </w:pPr>
      <w:r>
        <w:rPr>
          <w:rFonts w:cs="Calibri"/>
          <w:sz w:val="28"/>
          <w:szCs w:val="28"/>
        </w:rPr>
        <w:t>日  期：</w:t>
      </w:r>
      <w:r>
        <w:rPr>
          <w:rFonts w:cs="Calibri"/>
          <w:sz w:val="28"/>
          <w:szCs w:val="28"/>
          <w:u w:val="single"/>
        </w:rPr>
        <w:t xml:space="preserve">        </w:t>
      </w:r>
      <w:r>
        <w:rPr>
          <w:rFonts w:cs="Calibri"/>
          <w:sz w:val="28"/>
          <w:szCs w:val="28"/>
        </w:rPr>
        <w:t>年</w:t>
      </w:r>
      <w:r>
        <w:rPr>
          <w:rFonts w:cs="Calibri"/>
          <w:sz w:val="28"/>
          <w:szCs w:val="28"/>
          <w:u w:val="single"/>
        </w:rPr>
        <w:t xml:space="preserve">         </w:t>
      </w:r>
      <w:r>
        <w:rPr>
          <w:rFonts w:cs="Calibri"/>
          <w:sz w:val="28"/>
          <w:szCs w:val="28"/>
        </w:rPr>
        <w:t>月</w:t>
      </w:r>
      <w:r>
        <w:rPr>
          <w:rFonts w:cs="Calibri"/>
          <w:sz w:val="28"/>
          <w:szCs w:val="28"/>
          <w:u w:val="single"/>
        </w:rPr>
        <w:t xml:space="preserve">        </w:t>
      </w:r>
      <w:r>
        <w:rPr>
          <w:rFonts w:cs="Calibri"/>
          <w:sz w:val="28"/>
          <w:szCs w:val="28"/>
        </w:rPr>
        <w:t>日</w:t>
      </w:r>
    </w:p>
    <w:p>
      <w:pPr>
        <w:spacing w:line="360" w:lineRule="auto"/>
        <w:ind w:firstLine="1400" w:firstLineChars="500"/>
        <w:rPr>
          <w:rFonts w:cs="Calibri"/>
          <w:sz w:val="28"/>
          <w:szCs w:val="28"/>
        </w:rPr>
      </w:pPr>
    </w:p>
    <w:p>
      <w:pPr>
        <w:spacing w:line="360" w:lineRule="auto"/>
        <w:jc w:val="center"/>
        <w:rPr>
          <w:rFonts w:eastAsia="黑体" w:cs="Calibri"/>
          <w:bCs/>
          <w:sz w:val="32"/>
          <w:szCs w:val="32"/>
        </w:rPr>
      </w:pPr>
      <w:r>
        <w:rPr>
          <w:rFonts w:cs="Calibri"/>
          <w:sz w:val="24"/>
        </w:rPr>
        <w:br w:type="page"/>
      </w:r>
      <w:r>
        <w:rPr>
          <w:rFonts w:eastAsia="黑体" w:cs="Calibri"/>
          <w:bCs/>
          <w:sz w:val="32"/>
          <w:szCs w:val="32"/>
        </w:rPr>
        <w:t>一、投 标 函</w:t>
      </w:r>
    </w:p>
    <w:p>
      <w:pPr>
        <w:spacing w:line="440" w:lineRule="exact"/>
        <w:jc w:val="center"/>
        <w:rPr>
          <w:rFonts w:cs="Calibri"/>
          <w:b/>
          <w:bCs/>
          <w:sz w:val="28"/>
          <w:szCs w:val="28"/>
        </w:rPr>
      </w:pPr>
    </w:p>
    <w:p>
      <w:pPr>
        <w:spacing w:line="440" w:lineRule="exact"/>
        <w:rPr>
          <w:rFonts w:ascii="宋体" w:hAnsi="宋体"/>
          <w:sz w:val="22"/>
        </w:rPr>
      </w:pPr>
      <w:r>
        <w:rPr>
          <w:rFonts w:hint="eastAsia" w:ascii="宋体" w:hAnsi="宋体"/>
          <w:sz w:val="24"/>
          <w:szCs w:val="24"/>
        </w:rPr>
        <w:t xml:space="preserve"> </w:t>
      </w:r>
      <w:r>
        <w:rPr>
          <w:rFonts w:ascii="宋体" w:hAnsi="宋体"/>
          <w:sz w:val="22"/>
        </w:rPr>
        <w:t>致：</w:t>
      </w:r>
      <w:r>
        <w:rPr>
          <w:rFonts w:hint="eastAsia" w:ascii="宋体" w:hAnsi="宋体"/>
          <w:sz w:val="22"/>
        </w:rPr>
        <w:t>浙江省机场集团有限公司</w:t>
      </w:r>
    </w:p>
    <w:p>
      <w:pPr>
        <w:overflowPunct w:val="0"/>
        <w:autoSpaceDE w:val="0"/>
        <w:autoSpaceDN w:val="0"/>
        <w:spacing w:line="440" w:lineRule="exact"/>
        <w:ind w:firstLine="440" w:firstLineChars="200"/>
        <w:rPr>
          <w:rFonts w:ascii="宋体" w:hAnsi="宋体"/>
          <w:sz w:val="22"/>
        </w:rPr>
      </w:pPr>
      <w:r>
        <w:rPr>
          <w:rFonts w:ascii="宋体" w:hAnsi="宋体"/>
          <w:sz w:val="22"/>
        </w:rPr>
        <w:t>根据贵方杭州萧山国际机场</w:t>
      </w:r>
      <w:r>
        <w:rPr>
          <w:rFonts w:hint="eastAsia" w:ascii="宋体" w:hAnsi="宋体"/>
          <w:sz w:val="22"/>
          <w:u w:val="single"/>
        </w:rPr>
        <w:t xml:space="preserve">             </w:t>
      </w:r>
      <w:r>
        <w:rPr>
          <w:rFonts w:ascii="宋体" w:hAnsi="宋体"/>
          <w:sz w:val="22"/>
        </w:rPr>
        <w:t>采购项</w:t>
      </w:r>
      <w:r>
        <w:rPr>
          <w:rFonts w:hint="eastAsia" w:ascii="宋体" w:hAnsi="宋体"/>
          <w:sz w:val="22"/>
        </w:rPr>
        <w:t>目</w:t>
      </w:r>
      <w:r>
        <w:rPr>
          <w:rFonts w:ascii="宋体" w:hAnsi="宋体"/>
          <w:sz w:val="22"/>
        </w:rPr>
        <w:t>的</w:t>
      </w:r>
      <w:r>
        <w:rPr>
          <w:rFonts w:hint="eastAsia" w:ascii="宋体" w:hAnsi="宋体"/>
          <w:sz w:val="22"/>
        </w:rPr>
        <w:t>招标文件</w:t>
      </w:r>
      <w:r>
        <w:rPr>
          <w:rFonts w:ascii="宋体" w:hAnsi="宋体"/>
          <w:sz w:val="22"/>
        </w:rPr>
        <w:t>，授权代表</w:t>
      </w:r>
      <w:r>
        <w:rPr>
          <w:rFonts w:ascii="宋体" w:hAnsi="宋体" w:cs="Arial"/>
          <w:sz w:val="22"/>
          <w:u w:val="single"/>
        </w:rPr>
        <w:t xml:space="preserve">        </w:t>
      </w:r>
      <w:r>
        <w:rPr>
          <w:rFonts w:ascii="宋体" w:hAnsi="宋体"/>
          <w:sz w:val="22"/>
        </w:rPr>
        <w:t>(全名、职务)经正式授权</w:t>
      </w:r>
      <w:r>
        <w:rPr>
          <w:rFonts w:hint="eastAsia" w:ascii="宋体" w:hAnsi="宋体"/>
          <w:sz w:val="22"/>
        </w:rPr>
        <w:t>，</w:t>
      </w:r>
      <w:r>
        <w:rPr>
          <w:rFonts w:ascii="宋体" w:hAnsi="宋体"/>
          <w:sz w:val="22"/>
        </w:rPr>
        <w:t>代表投标人</w:t>
      </w:r>
      <w:r>
        <w:rPr>
          <w:rFonts w:ascii="宋体" w:hAnsi="宋体" w:cs="Arial"/>
          <w:sz w:val="22"/>
          <w:u w:val="single"/>
        </w:rPr>
        <w:t xml:space="preserve">                    </w:t>
      </w:r>
      <w:r>
        <w:rPr>
          <w:rFonts w:ascii="宋体" w:hAnsi="宋体"/>
          <w:sz w:val="22"/>
        </w:rPr>
        <w:t>(投标人名称、地址)递交下述文件正本一份</w:t>
      </w:r>
      <w:r>
        <w:rPr>
          <w:rFonts w:hint="eastAsia" w:ascii="宋体" w:hAnsi="宋体"/>
          <w:sz w:val="22"/>
        </w:rPr>
        <w:t>、</w:t>
      </w:r>
      <w:r>
        <w:rPr>
          <w:rFonts w:ascii="宋体" w:hAnsi="宋体"/>
          <w:sz w:val="22"/>
        </w:rPr>
        <w:t>副本</w:t>
      </w:r>
      <w:r>
        <w:rPr>
          <w:rFonts w:hint="eastAsia" w:ascii="宋体" w:hAnsi="宋体"/>
          <w:sz w:val="22"/>
        </w:rPr>
        <w:t>二</w:t>
      </w:r>
      <w:r>
        <w:rPr>
          <w:rFonts w:ascii="宋体" w:hAnsi="宋体"/>
          <w:sz w:val="22"/>
        </w:rPr>
        <w:t>份。</w:t>
      </w:r>
    </w:p>
    <w:p>
      <w:pPr>
        <w:overflowPunct w:val="0"/>
        <w:autoSpaceDE w:val="0"/>
        <w:autoSpaceDN w:val="0"/>
        <w:spacing w:line="440" w:lineRule="exact"/>
        <w:ind w:firstLine="440" w:firstLineChars="200"/>
        <w:rPr>
          <w:rFonts w:ascii="宋体" w:hAnsi="宋体" w:cs="Arial"/>
          <w:sz w:val="22"/>
        </w:rPr>
      </w:pPr>
      <w:r>
        <w:rPr>
          <w:rFonts w:ascii="宋体" w:hAnsi="宋体" w:cs="Arial"/>
          <w:sz w:val="22"/>
        </w:rPr>
        <w:t>据此函，本授权代表宣布同意如下：</w:t>
      </w:r>
    </w:p>
    <w:p>
      <w:pPr>
        <w:numPr>
          <w:ilvl w:val="0"/>
          <w:numId w:val="3"/>
        </w:numPr>
        <w:tabs>
          <w:tab w:val="left" w:pos="840"/>
        </w:tabs>
        <w:overflowPunct w:val="0"/>
        <w:autoSpaceDE w:val="0"/>
        <w:autoSpaceDN w:val="0"/>
        <w:spacing w:line="440" w:lineRule="exact"/>
        <w:rPr>
          <w:rFonts w:ascii="宋体" w:hAnsi="宋体"/>
          <w:sz w:val="22"/>
        </w:rPr>
      </w:pPr>
      <w:r>
        <w:rPr>
          <w:rFonts w:ascii="宋体" w:hAnsi="宋体"/>
          <w:sz w:val="22"/>
        </w:rPr>
        <w:t>所投标报价汇总表中规定的应提供的货物和服务，投标总价为人民币：</w:t>
      </w:r>
    </w:p>
    <w:p>
      <w:pPr>
        <w:overflowPunct w:val="0"/>
        <w:autoSpaceDE w:val="0"/>
        <w:autoSpaceDN w:val="0"/>
        <w:spacing w:line="440" w:lineRule="exact"/>
        <w:ind w:left="416" w:leftChars="198" w:firstLine="440" w:firstLineChars="200"/>
        <w:rPr>
          <w:rFonts w:ascii="宋体" w:hAnsi="宋体"/>
          <w:sz w:val="22"/>
        </w:rPr>
      </w:pPr>
      <w:r>
        <w:rPr>
          <w:rFonts w:ascii="宋体" w:hAnsi="宋体"/>
          <w:sz w:val="22"/>
        </w:rPr>
        <w:t>(大写)</w:t>
      </w:r>
      <w:r>
        <w:rPr>
          <w:rFonts w:hint="eastAsia" w:ascii="宋体" w:hAnsi="宋体"/>
          <w:sz w:val="22"/>
          <w:u w:val="single"/>
        </w:rPr>
        <w:t xml:space="preserve">                   </w:t>
      </w:r>
      <w:r>
        <w:rPr>
          <w:rFonts w:ascii="宋体" w:hAnsi="宋体"/>
          <w:sz w:val="22"/>
        </w:rPr>
        <w:t>(小写)</w:t>
      </w:r>
      <w:r>
        <w:rPr>
          <w:rFonts w:ascii="宋体" w:hAnsi="宋体"/>
          <w:sz w:val="22"/>
          <w:u w:val="single"/>
        </w:rPr>
        <w:t xml:space="preserve">             </w:t>
      </w:r>
      <w:r>
        <w:rPr>
          <w:rFonts w:ascii="宋体" w:hAnsi="宋体"/>
          <w:sz w:val="22"/>
        </w:rPr>
        <w:t>。</w:t>
      </w:r>
    </w:p>
    <w:p>
      <w:pPr>
        <w:overflowPunct w:val="0"/>
        <w:autoSpaceDE w:val="0"/>
        <w:autoSpaceDN w:val="0"/>
        <w:spacing w:line="440" w:lineRule="exact"/>
        <w:ind w:left="416" w:leftChars="198" w:firstLine="440" w:firstLineChars="200"/>
        <w:rPr>
          <w:rFonts w:ascii="宋体" w:hAnsi="宋体"/>
          <w:sz w:val="22"/>
        </w:rPr>
      </w:pPr>
      <w:r>
        <w:rPr>
          <w:rFonts w:hint="eastAsia" w:ascii="宋体" w:hAnsi="宋体"/>
          <w:sz w:val="22"/>
        </w:rPr>
        <w:t>供货期：合同签订后</w:t>
      </w:r>
      <w:r>
        <w:rPr>
          <w:rFonts w:hint="eastAsia" w:ascii="宋体" w:hAnsi="宋体"/>
          <w:sz w:val="22"/>
          <w:u w:val="single"/>
        </w:rPr>
        <w:t xml:space="preserve">      </w:t>
      </w:r>
      <w:r>
        <w:rPr>
          <w:rFonts w:hint="eastAsia" w:ascii="宋体" w:hAnsi="宋体"/>
          <w:sz w:val="22"/>
        </w:rPr>
        <w:t>日历天、投标品牌：</w:t>
      </w:r>
      <w:r>
        <w:rPr>
          <w:rFonts w:hint="eastAsia" w:ascii="宋体" w:hAnsi="宋体"/>
          <w:sz w:val="22"/>
          <w:u w:val="single"/>
        </w:rPr>
        <w:t xml:space="preserve">        </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投标人将按投标文件的规定履行合同责任和义务。</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投标人已详细审查全部招标文件包括澄清函和修改文件(如果有)、所有已提供的资料以及有关附件，</w:t>
      </w:r>
      <w:r>
        <w:rPr>
          <w:rFonts w:hint="eastAsia"/>
          <w:sz w:val="22"/>
        </w:rPr>
        <w:t>投标人已完全理解上述文件的全部内容，并放弃提出任何误解或不明作为抗辩的权利</w:t>
      </w:r>
      <w:r>
        <w:rPr>
          <w:rFonts w:ascii="宋体" w:hAnsi="宋体"/>
          <w:sz w:val="22"/>
        </w:rPr>
        <w:t>。</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本投标的投标有效期为自</w:t>
      </w:r>
      <w:r>
        <w:rPr>
          <w:rFonts w:hint="eastAsia" w:ascii="宋体" w:hAnsi="宋体"/>
          <w:sz w:val="22"/>
        </w:rPr>
        <w:t>投标截止</w:t>
      </w:r>
      <w:r>
        <w:rPr>
          <w:rFonts w:ascii="宋体" w:hAnsi="宋体"/>
          <w:sz w:val="22"/>
        </w:rPr>
        <w:t>之日起</w:t>
      </w:r>
      <w:r>
        <w:rPr>
          <w:rFonts w:hint="eastAsia" w:ascii="宋体" w:hAnsi="宋体"/>
          <w:sz w:val="22"/>
        </w:rPr>
        <w:t>120</w:t>
      </w:r>
      <w:r>
        <w:rPr>
          <w:rFonts w:ascii="宋体" w:hAnsi="宋体"/>
          <w:sz w:val="22"/>
        </w:rPr>
        <w:t>日</w:t>
      </w:r>
      <w:r>
        <w:rPr>
          <w:rFonts w:hint="eastAsia" w:ascii="宋体" w:hAnsi="宋体"/>
          <w:sz w:val="22"/>
        </w:rPr>
        <w:t>内</w:t>
      </w:r>
      <w:r>
        <w:rPr>
          <w:rFonts w:ascii="宋体" w:hAnsi="宋体"/>
          <w:sz w:val="22"/>
        </w:rPr>
        <w:t>。</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投标人完全清楚并理解在投标有效期期满之前撤回投标，招标人有权</w:t>
      </w:r>
      <w:r>
        <w:rPr>
          <w:rFonts w:hint="eastAsia" w:ascii="宋体" w:hAnsi="宋体" w:cs="宋体"/>
          <w:sz w:val="22"/>
        </w:rPr>
        <w:t>不予退还</w:t>
      </w:r>
      <w:r>
        <w:rPr>
          <w:rFonts w:ascii="宋体" w:hAnsi="宋体"/>
          <w:sz w:val="22"/>
        </w:rPr>
        <w:t>投标人的</w:t>
      </w:r>
      <w:r>
        <w:rPr>
          <w:rFonts w:hint="eastAsia" w:ascii="宋体" w:hAnsi="宋体"/>
          <w:sz w:val="22"/>
        </w:rPr>
        <w:t>投标保证金及银行同期存款利息</w:t>
      </w:r>
      <w:r>
        <w:rPr>
          <w:rFonts w:ascii="宋体" w:hAnsi="宋体"/>
          <w:sz w:val="22"/>
        </w:rPr>
        <w:t>。</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投标人同意按照贵方可能提出的要求提供与其投标有关的任何其它数字或资料，并对贵方可能不接受最低价投标及任何投标表示理解。</w:t>
      </w:r>
    </w:p>
    <w:p>
      <w:pPr>
        <w:numPr>
          <w:ilvl w:val="0"/>
          <w:numId w:val="3"/>
        </w:numPr>
        <w:tabs>
          <w:tab w:val="left" w:pos="840"/>
        </w:tabs>
        <w:overflowPunct w:val="0"/>
        <w:autoSpaceDE w:val="0"/>
        <w:autoSpaceDN w:val="0"/>
        <w:spacing w:line="440" w:lineRule="exact"/>
        <w:ind w:left="840" w:hanging="420"/>
        <w:rPr>
          <w:rFonts w:ascii="宋体" w:hAnsi="宋体"/>
          <w:sz w:val="22"/>
        </w:rPr>
      </w:pPr>
      <w:r>
        <w:rPr>
          <w:rFonts w:ascii="宋体" w:hAnsi="宋体"/>
          <w:sz w:val="22"/>
        </w:rPr>
        <w:t>如果我方中标，我方将提供金额相当于合同</w:t>
      </w:r>
      <w:r>
        <w:rPr>
          <w:rFonts w:hint="eastAsia" w:ascii="宋体" w:hAnsi="宋体"/>
          <w:sz w:val="22"/>
        </w:rPr>
        <w:t>总价（合同为固定单价合同的，为合同预估总价）</w:t>
      </w:r>
      <w:r>
        <w:rPr>
          <w:rFonts w:ascii="宋体" w:hAnsi="宋体"/>
          <w:sz w:val="22"/>
        </w:rPr>
        <w:t>的10%的履约保证金，作为履行合同的担保。</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等线" w:hAnsi="等线"/>
          <w:sz w:val="22"/>
        </w:rPr>
      </w:pPr>
      <w:r>
        <w:rPr>
          <w:rFonts w:ascii="等线" w:hAnsi="等线"/>
          <w:sz w:val="22"/>
        </w:rPr>
        <w:t>投标人：（盖单位章）</w:t>
      </w:r>
    </w:p>
    <w:p>
      <w:pPr>
        <w:snapToGrid w:val="0"/>
        <w:spacing w:line="440" w:lineRule="exact"/>
        <w:ind w:firstLine="3300" w:firstLineChars="1500"/>
        <w:rPr>
          <w:rFonts w:ascii="等线" w:hAnsi="等线"/>
          <w:sz w:val="22"/>
        </w:rPr>
      </w:pPr>
      <w:r>
        <w:rPr>
          <w:rFonts w:ascii="等线" w:hAnsi="等线"/>
          <w:sz w:val="22"/>
        </w:rPr>
        <w:t>法定代表人或其委托代理人：（签字或盖章）</w:t>
      </w:r>
    </w:p>
    <w:p>
      <w:pPr>
        <w:snapToGrid w:val="0"/>
        <w:spacing w:line="440" w:lineRule="exact"/>
        <w:ind w:firstLine="3300" w:firstLineChars="1500"/>
        <w:rPr>
          <w:rFonts w:ascii="等线" w:hAnsi="等线"/>
          <w:sz w:val="22"/>
        </w:rPr>
      </w:pPr>
      <w:r>
        <w:rPr>
          <w:rFonts w:ascii="等线" w:hAnsi="等线"/>
          <w:sz w:val="22"/>
        </w:rPr>
        <w:t>地    址：</w:t>
      </w:r>
    </w:p>
    <w:p>
      <w:pPr>
        <w:snapToGrid w:val="0"/>
        <w:spacing w:line="440" w:lineRule="exact"/>
        <w:ind w:firstLine="3300" w:firstLineChars="1500"/>
        <w:rPr>
          <w:rFonts w:ascii="等线" w:hAnsi="等线"/>
          <w:sz w:val="22"/>
        </w:rPr>
      </w:pPr>
      <w:r>
        <w:rPr>
          <w:rFonts w:ascii="等线" w:hAnsi="等线"/>
          <w:sz w:val="22"/>
        </w:rPr>
        <w:t>邮政编码：</w:t>
      </w:r>
    </w:p>
    <w:p>
      <w:pPr>
        <w:snapToGrid w:val="0"/>
        <w:spacing w:line="440" w:lineRule="exact"/>
        <w:ind w:firstLine="3300" w:firstLineChars="1500"/>
        <w:rPr>
          <w:rFonts w:ascii="等线" w:hAnsi="等线"/>
          <w:sz w:val="22"/>
        </w:rPr>
      </w:pPr>
      <w:r>
        <w:rPr>
          <w:rFonts w:ascii="等线" w:hAnsi="等线"/>
          <w:sz w:val="22"/>
        </w:rPr>
        <w:t>电    话：</w:t>
      </w:r>
    </w:p>
    <w:p>
      <w:pPr>
        <w:snapToGrid w:val="0"/>
        <w:spacing w:line="440" w:lineRule="exact"/>
        <w:ind w:firstLine="3300" w:firstLineChars="1500"/>
        <w:rPr>
          <w:rFonts w:ascii="等线" w:hAnsi="等线"/>
          <w:sz w:val="22"/>
        </w:rPr>
      </w:pPr>
      <w:r>
        <w:rPr>
          <w:rFonts w:ascii="等线" w:hAnsi="等线"/>
          <w:sz w:val="22"/>
        </w:rPr>
        <w:t>传    真：</w:t>
      </w:r>
    </w:p>
    <w:p>
      <w:pPr>
        <w:snapToGrid w:val="0"/>
        <w:spacing w:line="440" w:lineRule="exact"/>
        <w:ind w:firstLine="3300" w:firstLineChars="1500"/>
        <w:rPr>
          <w:rFonts w:ascii="等线" w:hAnsi="等线"/>
          <w:sz w:val="22"/>
        </w:rPr>
      </w:pPr>
      <w:r>
        <w:rPr>
          <w:rFonts w:ascii="等线" w:hAnsi="等线"/>
          <w:sz w:val="22"/>
        </w:rPr>
        <w:t>开户银行：</w:t>
      </w:r>
    </w:p>
    <w:p>
      <w:pPr>
        <w:snapToGrid w:val="0"/>
        <w:spacing w:line="440" w:lineRule="exact"/>
        <w:ind w:firstLine="3300" w:firstLineChars="1500"/>
        <w:rPr>
          <w:rFonts w:ascii="等线" w:hAnsi="等线"/>
          <w:sz w:val="22"/>
        </w:rPr>
      </w:pPr>
      <w:r>
        <w:rPr>
          <w:rFonts w:ascii="等线" w:hAnsi="等线"/>
          <w:sz w:val="22"/>
        </w:rPr>
        <w:t>账    号：</w:t>
      </w:r>
    </w:p>
    <w:p>
      <w:pPr>
        <w:snapToGrid w:val="0"/>
        <w:spacing w:line="440" w:lineRule="exact"/>
        <w:ind w:firstLine="3300" w:firstLineChars="1500"/>
        <w:rPr>
          <w:rFonts w:eastAsia="黑体" w:cs="Calibri"/>
          <w:sz w:val="32"/>
          <w:szCs w:val="32"/>
        </w:rPr>
      </w:pPr>
      <w:r>
        <w:rPr>
          <w:rFonts w:ascii="等线" w:hAnsi="等线"/>
          <w:sz w:val="22"/>
        </w:rPr>
        <w:t>日    期：    年     月     日</w:t>
      </w:r>
      <w:r>
        <w:rPr>
          <w:rFonts w:eastAsia="黑体" w:cs="Calibri"/>
          <w:sz w:val="32"/>
          <w:szCs w:val="32"/>
        </w:rPr>
        <w:br w:type="page"/>
      </w:r>
    </w:p>
    <w:p>
      <w:pPr>
        <w:adjustRightInd w:val="0"/>
        <w:snapToGrid w:val="0"/>
        <w:jc w:val="center"/>
        <w:rPr>
          <w:rFonts w:eastAsia="黑体" w:cs="Calibri"/>
          <w:sz w:val="32"/>
          <w:szCs w:val="32"/>
        </w:rPr>
      </w:pPr>
      <w:r>
        <w:rPr>
          <w:rFonts w:hint="eastAsia" w:eastAsia="黑体" w:cs="Calibri"/>
          <w:sz w:val="32"/>
          <w:szCs w:val="32"/>
        </w:rPr>
        <w:t>二</w:t>
      </w:r>
      <w:r>
        <w:rPr>
          <w:rFonts w:eastAsia="黑体" w:cs="Calibri"/>
          <w:sz w:val="32"/>
          <w:szCs w:val="32"/>
        </w:rPr>
        <w:t>、法定代表人身份证明</w:t>
      </w:r>
    </w:p>
    <w:p>
      <w:pPr>
        <w:spacing w:after="120" w:afterLines="50" w:line="440" w:lineRule="exact"/>
        <w:rPr>
          <w:rFonts w:cs="Calibri"/>
          <w:sz w:val="22"/>
          <w:u w:val="single"/>
        </w:rPr>
      </w:pPr>
      <w:r>
        <w:rPr>
          <w:rFonts w:hint="eastAsia" w:cs="Calibri"/>
          <w:sz w:val="22"/>
        </w:rPr>
        <w:t xml:space="preserve"> </w:t>
      </w:r>
      <w:r>
        <w:rPr>
          <w:rFonts w:cs="Calibri"/>
          <w:sz w:val="22"/>
        </w:rPr>
        <w:t>投标人名称：</w:t>
      </w:r>
      <w:r>
        <w:rPr>
          <w:rFonts w:cs="Calibri"/>
          <w:sz w:val="22"/>
          <w:u w:val="single"/>
        </w:rPr>
        <w:t xml:space="preserve">                                  </w:t>
      </w:r>
    </w:p>
    <w:p>
      <w:pPr>
        <w:spacing w:after="120" w:afterLines="50" w:line="440" w:lineRule="exact"/>
        <w:rPr>
          <w:rFonts w:cs="Calibri"/>
          <w:sz w:val="22"/>
          <w:u w:val="single"/>
        </w:rPr>
      </w:pPr>
      <w:r>
        <w:rPr>
          <w:rFonts w:cs="Calibri"/>
          <w:sz w:val="22"/>
        </w:rPr>
        <w:t>单位性质：</w:t>
      </w:r>
      <w:r>
        <w:rPr>
          <w:rFonts w:cs="Calibri"/>
          <w:sz w:val="22"/>
          <w:u w:val="single"/>
        </w:rPr>
        <w:t xml:space="preserve">                                    </w:t>
      </w:r>
    </w:p>
    <w:p>
      <w:pPr>
        <w:spacing w:after="120" w:afterLines="50" w:line="440" w:lineRule="exact"/>
        <w:rPr>
          <w:rFonts w:cs="Calibri"/>
          <w:sz w:val="22"/>
          <w:u w:val="single"/>
        </w:rPr>
      </w:pPr>
      <w:r>
        <w:rPr>
          <w:rFonts w:cs="Calibri"/>
          <w:sz w:val="22"/>
        </w:rPr>
        <w:t>地址：</w:t>
      </w:r>
      <w:r>
        <w:rPr>
          <w:rFonts w:cs="Calibri"/>
          <w:sz w:val="22"/>
          <w:u w:val="single"/>
        </w:rPr>
        <w:t xml:space="preserve">                                        </w:t>
      </w:r>
    </w:p>
    <w:p>
      <w:pPr>
        <w:spacing w:after="120" w:afterLines="50" w:line="440" w:lineRule="exact"/>
        <w:rPr>
          <w:rFonts w:cs="Calibri"/>
          <w:sz w:val="22"/>
          <w:u w:val="single"/>
        </w:rPr>
      </w:pPr>
      <w:r>
        <w:rPr>
          <w:rFonts w:cs="Calibri"/>
          <w:sz w:val="22"/>
        </w:rPr>
        <w:t>成立时间：</w:t>
      </w:r>
      <w:r>
        <w:rPr>
          <w:rFonts w:cs="Calibri"/>
          <w:sz w:val="22"/>
          <w:u w:val="single"/>
        </w:rPr>
        <w:t xml:space="preserve">          </w:t>
      </w:r>
      <w:r>
        <w:rPr>
          <w:rFonts w:cs="Calibri"/>
          <w:sz w:val="22"/>
        </w:rPr>
        <w:t>年</w:t>
      </w:r>
      <w:r>
        <w:rPr>
          <w:rFonts w:cs="Calibri"/>
          <w:sz w:val="22"/>
          <w:u w:val="single"/>
        </w:rPr>
        <w:t xml:space="preserve">           </w:t>
      </w:r>
      <w:r>
        <w:rPr>
          <w:rFonts w:cs="Calibri"/>
          <w:sz w:val="22"/>
        </w:rPr>
        <w:t>月</w:t>
      </w:r>
      <w:r>
        <w:rPr>
          <w:rFonts w:cs="Calibri"/>
          <w:sz w:val="22"/>
          <w:u w:val="single"/>
        </w:rPr>
        <w:t xml:space="preserve">           </w:t>
      </w:r>
      <w:r>
        <w:rPr>
          <w:rFonts w:cs="Calibri"/>
          <w:sz w:val="22"/>
        </w:rPr>
        <w:t>日</w:t>
      </w:r>
    </w:p>
    <w:p>
      <w:pPr>
        <w:spacing w:after="120" w:afterLines="50" w:line="440" w:lineRule="exact"/>
        <w:rPr>
          <w:rFonts w:cs="Calibri"/>
          <w:sz w:val="22"/>
          <w:u w:val="single"/>
        </w:rPr>
      </w:pPr>
      <w:r>
        <w:rPr>
          <w:rFonts w:cs="Calibri"/>
          <w:sz w:val="22"/>
        </w:rPr>
        <w:t>经营期限：</w:t>
      </w:r>
      <w:r>
        <w:rPr>
          <w:rFonts w:cs="Calibri"/>
          <w:sz w:val="22"/>
          <w:u w:val="single"/>
        </w:rPr>
        <w:t xml:space="preserve">                                     </w:t>
      </w:r>
    </w:p>
    <w:p>
      <w:pPr>
        <w:spacing w:after="120" w:afterLines="50" w:line="440" w:lineRule="exact"/>
        <w:rPr>
          <w:rFonts w:cs="Calibri"/>
          <w:sz w:val="22"/>
          <w:u w:val="single"/>
        </w:rPr>
      </w:pPr>
      <w:r>
        <w:rPr>
          <w:rFonts w:cs="Calibri"/>
          <w:sz w:val="22"/>
        </w:rPr>
        <w:t>姓名：</w:t>
      </w:r>
      <w:r>
        <w:rPr>
          <w:rFonts w:cs="Calibri"/>
          <w:sz w:val="22"/>
          <w:u w:val="single"/>
        </w:rPr>
        <w:t xml:space="preserve">         </w:t>
      </w:r>
      <w:r>
        <w:rPr>
          <w:rFonts w:cs="Calibri"/>
          <w:sz w:val="22"/>
        </w:rPr>
        <w:t xml:space="preserve">  性别：</w:t>
      </w:r>
      <w:r>
        <w:rPr>
          <w:rFonts w:cs="Calibri"/>
          <w:sz w:val="22"/>
          <w:u w:val="single"/>
        </w:rPr>
        <w:t xml:space="preserve">         </w:t>
      </w:r>
      <w:r>
        <w:rPr>
          <w:rFonts w:cs="Calibri"/>
          <w:sz w:val="22"/>
        </w:rPr>
        <w:t xml:space="preserve">  年龄：</w:t>
      </w:r>
      <w:r>
        <w:rPr>
          <w:rFonts w:cs="Calibri"/>
          <w:sz w:val="22"/>
          <w:u w:val="single"/>
        </w:rPr>
        <w:t xml:space="preserve">         </w:t>
      </w:r>
      <w:r>
        <w:rPr>
          <w:rFonts w:cs="Calibri"/>
          <w:sz w:val="22"/>
        </w:rPr>
        <w:t xml:space="preserve">  职务：</w:t>
      </w:r>
      <w:r>
        <w:rPr>
          <w:rFonts w:cs="Calibri"/>
          <w:sz w:val="22"/>
          <w:u w:val="single"/>
        </w:rPr>
        <w:t xml:space="preserve">         </w:t>
      </w:r>
      <w:r>
        <w:rPr>
          <w:rFonts w:cs="Calibri"/>
          <w:sz w:val="22"/>
        </w:rPr>
        <w:t xml:space="preserve">  </w:t>
      </w:r>
    </w:p>
    <w:p>
      <w:pPr>
        <w:spacing w:after="120" w:afterLines="50" w:line="440" w:lineRule="exact"/>
        <w:rPr>
          <w:rFonts w:cs="Calibri"/>
          <w:sz w:val="22"/>
          <w:u w:val="single"/>
        </w:rPr>
      </w:pPr>
      <w:r>
        <w:rPr>
          <w:rFonts w:cs="Calibri"/>
          <w:sz w:val="22"/>
        </w:rPr>
        <w:t>身份证号码：</w:t>
      </w:r>
      <w:r>
        <w:rPr>
          <w:rFonts w:cs="Calibri"/>
          <w:sz w:val="22"/>
          <w:u w:val="single"/>
        </w:rPr>
        <w:t xml:space="preserve">                           </w:t>
      </w:r>
    </w:p>
    <w:p>
      <w:pPr>
        <w:spacing w:line="440" w:lineRule="exact"/>
        <w:ind w:firstLine="560"/>
        <w:rPr>
          <w:rFonts w:cs="Calibri"/>
          <w:sz w:val="22"/>
        </w:rPr>
      </w:pPr>
    </w:p>
    <w:p>
      <w:pPr>
        <w:spacing w:line="440" w:lineRule="exact"/>
        <w:rPr>
          <w:rFonts w:cs="Calibri"/>
          <w:sz w:val="22"/>
        </w:rPr>
      </w:pPr>
      <w:r>
        <w:rPr>
          <w:rFonts w:cs="Calibri"/>
          <w:sz w:val="22"/>
        </w:rPr>
        <w:t xml:space="preserve">    系</w:t>
      </w:r>
      <w:r>
        <w:rPr>
          <w:rFonts w:cs="Calibri"/>
          <w:sz w:val="22"/>
          <w:u w:val="single"/>
        </w:rPr>
        <w:t xml:space="preserve">                          </w:t>
      </w:r>
      <w:r>
        <w:rPr>
          <w:rFonts w:cs="Calibri"/>
          <w:sz w:val="22"/>
        </w:rPr>
        <w:t>（投标人名称）的法定代表人。</w:t>
      </w:r>
    </w:p>
    <w:p>
      <w:pPr>
        <w:spacing w:line="440" w:lineRule="exact"/>
        <w:ind w:firstLine="560"/>
        <w:rPr>
          <w:rFonts w:cs="Calibri"/>
          <w:sz w:val="22"/>
        </w:rPr>
      </w:pPr>
    </w:p>
    <w:p>
      <w:pPr>
        <w:spacing w:line="440" w:lineRule="exact"/>
        <w:rPr>
          <w:rFonts w:cs="Calibri"/>
          <w:sz w:val="22"/>
        </w:rPr>
      </w:pPr>
      <w:r>
        <w:rPr>
          <w:rFonts w:cs="Calibri"/>
          <w:sz w:val="22"/>
        </w:rPr>
        <w:t>特此证明。</w:t>
      </w:r>
    </w:p>
    <w:p>
      <w:pPr>
        <w:spacing w:line="440" w:lineRule="exact"/>
        <w:rPr>
          <w:rFonts w:cs="Calibri"/>
          <w:sz w:val="22"/>
        </w:rPr>
      </w:pPr>
      <w:r>
        <w:rPr>
          <w:rFonts w:cs="Calibri"/>
          <w:sz w:val="22"/>
        </w:rPr>
        <w:t>附：法定代表人身份证复印件</w:t>
      </w:r>
    </w:p>
    <w:p>
      <w:pPr>
        <w:spacing w:line="440" w:lineRule="exact"/>
        <w:rPr>
          <w:rFonts w:cs="Calibri"/>
          <w:sz w:val="22"/>
        </w:rPr>
      </w:pPr>
      <w:r>
        <w:rPr>
          <w:rFonts w:cs="Calibri"/>
          <w:sz w:val="22"/>
        </w:rPr>
        <w:t xml:space="preserve">投标人：（盖单位章） </w:t>
      </w:r>
    </w:p>
    <w:p>
      <w:pPr>
        <w:spacing w:line="440" w:lineRule="exact"/>
        <w:ind w:firstLine="4936" w:firstLineChars="2235"/>
        <w:rPr>
          <w:rFonts w:cs="Calibri"/>
          <w:b/>
          <w:sz w:val="22"/>
        </w:rPr>
      </w:pPr>
      <w:r>
        <w:rPr>
          <w:rFonts w:cs="Calibri"/>
          <w:b/>
          <w:sz w:val="22"/>
        </w:rPr>
        <w:pict>
          <v:shape id="Text Box 6" o:spid="_x0000_s1026" o:spt="202" type="#_x0000_t202" style="position:absolute;left:0pt;margin-left:0pt;margin-top:63.25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sz w:val="22"/>
        </w:rPr>
        <w:t>日期：   年    月    日</w:t>
      </w:r>
    </w:p>
    <w:p>
      <w:pPr>
        <w:spacing w:line="360" w:lineRule="auto"/>
        <w:jc w:val="center"/>
        <w:rPr>
          <w:rFonts w:eastAsia="黑体" w:cs="Calibri"/>
          <w:sz w:val="28"/>
          <w:szCs w:val="28"/>
        </w:rPr>
      </w:pPr>
      <w:r>
        <w:rPr>
          <w:rFonts w:cs="Calibri"/>
          <w:szCs w:val="21"/>
        </w:rPr>
        <w:br w:type="page"/>
      </w:r>
      <w:r>
        <w:rPr>
          <w:rFonts w:hint="eastAsia" w:eastAsia="黑体" w:cs="Calibri"/>
          <w:sz w:val="32"/>
          <w:szCs w:val="32"/>
        </w:rPr>
        <w:t>三</w:t>
      </w:r>
      <w:r>
        <w:rPr>
          <w:rFonts w:eastAsia="黑体" w:cs="Calibri"/>
          <w:sz w:val="32"/>
          <w:szCs w:val="32"/>
        </w:rPr>
        <w:t>、授权委托书</w:t>
      </w:r>
    </w:p>
    <w:p>
      <w:pPr>
        <w:spacing w:line="440" w:lineRule="exact"/>
        <w:ind w:firstLine="420" w:firstLineChars="200"/>
        <w:rPr>
          <w:rFonts w:cs="Calibri"/>
          <w:szCs w:val="21"/>
        </w:rPr>
      </w:pPr>
    </w:p>
    <w:p>
      <w:pPr>
        <w:spacing w:line="440" w:lineRule="exact"/>
        <w:ind w:firstLine="420" w:firstLineChars="200"/>
        <w:rPr>
          <w:rFonts w:cs="Calibri"/>
          <w:sz w:val="22"/>
        </w:rPr>
      </w:pPr>
      <w:r>
        <w:rPr>
          <w:rFonts w:hint="eastAsia" w:cs="Calibri"/>
          <w:szCs w:val="21"/>
        </w:rPr>
        <w:t xml:space="preserve"> </w:t>
      </w:r>
      <w:r>
        <w:rPr>
          <w:rFonts w:cs="Calibri"/>
          <w:sz w:val="22"/>
        </w:rPr>
        <w:t>本人</w:t>
      </w:r>
      <w:r>
        <w:rPr>
          <w:rFonts w:cs="Calibri"/>
          <w:sz w:val="22"/>
          <w:u w:val="single"/>
        </w:rPr>
        <w:t xml:space="preserve">        </w:t>
      </w:r>
      <w:r>
        <w:rPr>
          <w:rFonts w:cs="Calibri"/>
          <w:sz w:val="22"/>
        </w:rPr>
        <w:t>（姓名）系</w:t>
      </w:r>
      <w:r>
        <w:rPr>
          <w:rFonts w:cs="Calibri"/>
          <w:sz w:val="22"/>
          <w:u w:val="single"/>
        </w:rPr>
        <w:t xml:space="preserve">                </w:t>
      </w:r>
      <w:r>
        <w:rPr>
          <w:rFonts w:cs="Calibri"/>
          <w:sz w:val="22"/>
        </w:rPr>
        <w:t>（投标人名称）的法定代表人，现委托</w:t>
      </w:r>
      <w:r>
        <w:rPr>
          <w:rFonts w:cs="Calibri"/>
          <w:sz w:val="22"/>
          <w:u w:val="single"/>
        </w:rPr>
        <w:t xml:space="preserve">      </w:t>
      </w:r>
      <w:r>
        <w:rPr>
          <w:rFonts w:cs="Calibri"/>
          <w:sz w:val="22"/>
        </w:rPr>
        <w:t>（姓名）为我方代理人。代理人根据授权，以我方名义签署、澄清、说明、补正、递交、撤回、修改</w:t>
      </w:r>
      <w:r>
        <w:rPr>
          <w:rFonts w:cs="Calibri"/>
          <w:sz w:val="22"/>
          <w:u w:val="single"/>
        </w:rPr>
        <w:t xml:space="preserve">              </w:t>
      </w:r>
      <w:r>
        <w:rPr>
          <w:rFonts w:cs="Calibri"/>
          <w:sz w:val="22"/>
        </w:rPr>
        <w:t>（项目名称）投标文件、签订合同和处理有关事宜，其法律后果由我方承担。</w:t>
      </w:r>
    </w:p>
    <w:p>
      <w:pPr>
        <w:spacing w:line="440" w:lineRule="exact"/>
        <w:ind w:firstLine="440" w:firstLineChars="200"/>
        <w:rPr>
          <w:rFonts w:cs="Calibri"/>
          <w:sz w:val="22"/>
        </w:rPr>
      </w:pPr>
      <w:r>
        <w:rPr>
          <w:rFonts w:cs="Calibri"/>
          <w:sz w:val="22"/>
        </w:rPr>
        <w:t>代理人无转委托权。</w:t>
      </w:r>
    </w:p>
    <w:p>
      <w:pPr>
        <w:spacing w:line="440" w:lineRule="exact"/>
        <w:ind w:firstLine="440" w:firstLineChars="200"/>
        <w:rPr>
          <w:rFonts w:cs="Calibri"/>
          <w:sz w:val="22"/>
        </w:rPr>
      </w:pPr>
      <w:r>
        <w:rPr>
          <w:rFonts w:cs="Calibri"/>
          <w:sz w:val="22"/>
        </w:rPr>
        <w:t>附：委托代理人身份证复印件</w:t>
      </w:r>
    </w:p>
    <w:p>
      <w:pPr>
        <w:spacing w:line="440" w:lineRule="exact"/>
        <w:rPr>
          <w:rFonts w:cs="Calibri"/>
          <w:sz w:val="22"/>
        </w:rPr>
      </w:pPr>
    </w:p>
    <w:p>
      <w:pPr>
        <w:spacing w:line="440" w:lineRule="exact"/>
        <w:rPr>
          <w:rFonts w:cs="Calibri"/>
          <w:sz w:val="22"/>
        </w:rPr>
      </w:pPr>
      <w:r>
        <w:rPr>
          <w:rFonts w:cs="Calibri"/>
          <w:sz w:val="22"/>
        </w:rPr>
        <w:t>投标人：（盖单位章）</w:t>
      </w:r>
    </w:p>
    <w:p>
      <w:pPr>
        <w:spacing w:line="440" w:lineRule="exact"/>
        <w:rPr>
          <w:rFonts w:cs="Calibri"/>
          <w:sz w:val="22"/>
        </w:rPr>
      </w:pPr>
      <w:r>
        <w:rPr>
          <w:rFonts w:cs="Calibri"/>
          <w:sz w:val="22"/>
        </w:rPr>
        <w:t>法定代表人：（签字或盖章）</w:t>
      </w:r>
    </w:p>
    <w:p>
      <w:pPr>
        <w:spacing w:line="440" w:lineRule="exact"/>
        <w:rPr>
          <w:rFonts w:cs="Calibri"/>
          <w:sz w:val="22"/>
        </w:rPr>
      </w:pPr>
      <w:r>
        <w:rPr>
          <w:rFonts w:cs="Calibri"/>
          <w:sz w:val="22"/>
        </w:rPr>
        <w:t>身份证号码：</w:t>
      </w:r>
    </w:p>
    <w:p>
      <w:pPr>
        <w:spacing w:line="440" w:lineRule="exact"/>
        <w:rPr>
          <w:rFonts w:cs="Calibri"/>
          <w:sz w:val="22"/>
        </w:rPr>
      </w:pPr>
    </w:p>
    <w:p>
      <w:pPr>
        <w:spacing w:line="440" w:lineRule="exact"/>
        <w:rPr>
          <w:rFonts w:cs="Calibri"/>
          <w:sz w:val="22"/>
        </w:rPr>
      </w:pPr>
      <w:r>
        <w:rPr>
          <w:rFonts w:cs="Calibri"/>
          <w:sz w:val="22"/>
        </w:rPr>
        <w:t>委托的代理人：（签字或盖章）</w:t>
      </w:r>
    </w:p>
    <w:p>
      <w:pPr>
        <w:spacing w:line="440" w:lineRule="exact"/>
        <w:rPr>
          <w:rFonts w:cs="Calibri"/>
          <w:sz w:val="22"/>
        </w:rPr>
      </w:pPr>
      <w:r>
        <w:rPr>
          <w:rFonts w:cs="Calibri"/>
          <w:sz w:val="22"/>
        </w:rPr>
        <w:t>身份证号码：</w:t>
      </w:r>
    </w:p>
    <w:p>
      <w:pPr>
        <w:spacing w:line="440" w:lineRule="exact"/>
        <w:ind w:firstLine="4730" w:firstLineChars="2150"/>
        <w:rPr>
          <w:rFonts w:cs="Calibri"/>
          <w:sz w:val="22"/>
        </w:rPr>
      </w:pPr>
      <w:r>
        <w:rPr>
          <w:rFonts w:cs="Calibri"/>
          <w:sz w:val="22"/>
        </w:rPr>
        <w:t>日期：</w:t>
      </w:r>
      <w:r>
        <w:rPr>
          <w:rFonts w:cs="Calibri"/>
          <w:sz w:val="22"/>
          <w:u w:val="single"/>
        </w:rPr>
        <w:t xml:space="preserve">      </w:t>
      </w:r>
      <w:r>
        <w:rPr>
          <w:rFonts w:cs="Calibri"/>
          <w:sz w:val="22"/>
        </w:rPr>
        <w:t>年</w:t>
      </w:r>
      <w:r>
        <w:rPr>
          <w:rFonts w:cs="Calibri"/>
          <w:sz w:val="22"/>
          <w:u w:val="single"/>
        </w:rPr>
        <w:t xml:space="preserve">      </w:t>
      </w:r>
      <w:r>
        <w:rPr>
          <w:rFonts w:cs="Calibri"/>
          <w:sz w:val="22"/>
        </w:rPr>
        <w:t>月</w:t>
      </w:r>
      <w:r>
        <w:rPr>
          <w:rFonts w:cs="Calibri"/>
          <w:sz w:val="22"/>
          <w:u w:val="single"/>
        </w:rPr>
        <w:t xml:space="preserve">      </w:t>
      </w:r>
      <w:r>
        <w:rPr>
          <w:rFonts w:cs="Calibri"/>
          <w:sz w:val="22"/>
        </w:rPr>
        <w:t>日</w:t>
      </w:r>
    </w:p>
    <w:p>
      <w:pPr>
        <w:snapToGrid w:val="0"/>
        <w:spacing w:line="440" w:lineRule="exact"/>
        <w:rPr>
          <w:rFonts w:cs="Calibri"/>
          <w:szCs w:val="21"/>
        </w:rPr>
      </w:pPr>
      <w:r>
        <w:rPr>
          <w:rFonts w:cs="Calibri"/>
          <w:b/>
          <w:szCs w:val="21"/>
        </w:rPr>
        <w:pict>
          <v:shape id="Text Box 7"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b/>
          <w:bCs/>
          <w:sz w:val="22"/>
        </w:rPr>
      </w:pPr>
      <w:r>
        <w:rPr>
          <w:rFonts w:cs="Calibri"/>
          <w:sz w:val="22"/>
        </w:rPr>
        <w:t>注：如投标文件由委托代理人签字或盖章的，投标文件必须附此授权委托书。</w:t>
      </w:r>
      <w:r>
        <w:rPr>
          <w:rFonts w:cs="Calibri"/>
          <w:b/>
          <w:bCs/>
          <w:sz w:val="22"/>
        </w:rPr>
        <w:t xml:space="preserve">     </w:t>
      </w:r>
    </w:p>
    <w:p>
      <w:pPr>
        <w:spacing w:line="360" w:lineRule="auto"/>
        <w:jc w:val="left"/>
        <w:rPr>
          <w:rFonts w:ascii="宋体" w:hAnsi="宋体" w:cs="宋体"/>
          <w:sz w:val="22"/>
        </w:rPr>
      </w:pPr>
    </w:p>
    <w:p>
      <w:pPr>
        <w:spacing w:line="440" w:lineRule="exact"/>
        <w:rPr>
          <w:rFonts w:cs="Calibri"/>
          <w:b/>
          <w:bCs/>
          <w:szCs w:val="21"/>
        </w:rPr>
      </w:pP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b/>
          <w:bCs/>
          <w:sz w:val="32"/>
        </w:rPr>
      </w:pPr>
    </w:p>
    <w:p>
      <w:pPr>
        <w:widowControl/>
        <w:jc w:val="left"/>
        <w:rPr>
          <w:rFonts w:cs="Calibri"/>
          <w:b/>
          <w:bCs/>
          <w:sz w:val="32"/>
        </w:rPr>
      </w:pPr>
      <w:r>
        <w:rPr>
          <w:rFonts w:cs="Calibri"/>
          <w:b/>
          <w:bCs/>
          <w:sz w:val="32"/>
        </w:rPr>
        <w:br w:type="page"/>
      </w:r>
    </w:p>
    <w:p>
      <w:pPr>
        <w:spacing w:line="440" w:lineRule="exact"/>
        <w:jc w:val="center"/>
        <w:rPr>
          <w:rFonts w:eastAsia="黑体" w:cs="Calibri"/>
          <w:sz w:val="32"/>
          <w:szCs w:val="32"/>
        </w:rPr>
      </w:pPr>
      <w:r>
        <w:rPr>
          <w:rFonts w:hint="eastAsia" w:eastAsia="黑体" w:cs="Calibri"/>
          <w:sz w:val="32"/>
          <w:szCs w:val="32"/>
        </w:rPr>
        <w:t>四</w:t>
      </w:r>
      <w:r>
        <w:rPr>
          <w:rFonts w:eastAsia="黑体" w:cs="Calibri"/>
          <w:sz w:val="32"/>
          <w:szCs w:val="32"/>
        </w:rPr>
        <w:t>、投标报价表</w:t>
      </w:r>
    </w:p>
    <w:p>
      <w:pPr>
        <w:pStyle w:val="19"/>
        <w:spacing w:after="120" w:afterLines="50" w:line="360" w:lineRule="auto"/>
        <w:jc w:val="center"/>
        <w:rPr>
          <w:rFonts w:hAnsi="宋体" w:cs="宋体"/>
        </w:rPr>
      </w:pPr>
    </w:p>
    <w:p>
      <w:pPr>
        <w:pStyle w:val="19"/>
        <w:numPr>
          <w:ilvl w:val="1"/>
          <w:numId w:val="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报价应包含本项目所有税项。如招标人（买方）根据法规和国家有关规定获减免税或退税，利益完全归招标人（买方）。</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19"/>
        <w:numPr>
          <w:ilvl w:val="1"/>
          <w:numId w:val="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本总则上列各条中提及的“投标人”在合同执行过程中应作为“乙方”解释。</w:t>
      </w:r>
    </w:p>
    <w:p>
      <w:pPr>
        <w:pStyle w:val="19"/>
        <w:numPr>
          <w:ilvl w:val="1"/>
          <w:numId w:val="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pStyle w:val="144"/>
        <w:spacing w:line="240" w:lineRule="auto"/>
        <w:ind w:left="420" w:firstLine="420"/>
        <w:rPr>
          <w:rFonts w:ascii="宋体" w:eastAsia="宋体" w:cs="楷体_GB2312"/>
          <w:sz w:val="21"/>
          <w:szCs w:val="21"/>
          <w:u w:val="single"/>
        </w:rPr>
      </w:pPr>
    </w:p>
    <w:p>
      <w:pPr>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4.1 投标报价汇总表</w:t>
      </w:r>
    </w:p>
    <w:tbl>
      <w:tblPr>
        <w:tblStyle w:val="46"/>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048"/>
        <w:gridCol w:w="769"/>
        <w:gridCol w:w="698"/>
        <w:gridCol w:w="499"/>
        <w:gridCol w:w="417"/>
        <w:gridCol w:w="417"/>
        <w:gridCol w:w="1031"/>
        <w:gridCol w:w="915"/>
        <w:gridCol w:w="1167"/>
        <w:gridCol w:w="81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76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49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41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41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03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 (元，不含税)</w:t>
            </w:r>
          </w:p>
        </w:tc>
        <w:tc>
          <w:tcPr>
            <w:tcW w:w="915"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合价（元，不含税）</w:t>
            </w:r>
          </w:p>
        </w:tc>
        <w:tc>
          <w:tcPr>
            <w:tcW w:w="1167"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增值税税率</w:t>
            </w:r>
          </w:p>
        </w:tc>
        <w:tc>
          <w:tcPr>
            <w:tcW w:w="819" w:type="dxa"/>
            <w:shd w:val="clear" w:color="000000" w:fill="FFFFFF"/>
            <w:vAlign w:val="center"/>
          </w:tcPr>
          <w:p>
            <w:pPr>
              <w:jc w:val="center"/>
              <w:rPr>
                <w:rFonts w:ascii="宋体" w:hAnsi="宋体" w:cs="宋体"/>
                <w:b/>
                <w:bCs/>
                <w:kern w:val="0"/>
                <w:sz w:val="20"/>
              </w:rPr>
            </w:pPr>
            <w:r>
              <w:rPr>
                <w:rFonts w:hint="eastAsia" w:ascii="宋体" w:hAnsi="宋体" w:cs="宋体"/>
                <w:b/>
                <w:bCs/>
                <w:kern w:val="0"/>
                <w:sz w:val="20"/>
              </w:rPr>
              <w:t>单价（元，含税）</w:t>
            </w:r>
          </w:p>
        </w:tc>
        <w:tc>
          <w:tcPr>
            <w:tcW w:w="111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4</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w:t>
            </w:r>
          </w:p>
        </w:tc>
        <w:tc>
          <w:tcPr>
            <w:tcW w:w="1048" w:type="dxa"/>
            <w:shd w:val="clear" w:color="000000" w:fill="FFFFFF"/>
            <w:vAlign w:val="center"/>
          </w:tcPr>
          <w:p>
            <w:pPr>
              <w:widowControl/>
              <w:jc w:val="center"/>
              <w:rPr>
                <w:rFonts w:ascii="宋体" w:hAnsi="宋体"/>
                <w:b/>
                <w:bCs/>
                <w:kern w:val="0"/>
                <w:szCs w:val="21"/>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04" w:type="dxa"/>
            <w:shd w:val="clear" w:color="000000" w:fill="FFFFFF"/>
            <w:vAlign w:val="center"/>
          </w:tcPr>
          <w:p>
            <w:pPr>
              <w:widowControl/>
              <w:jc w:val="center"/>
              <w:rPr>
                <w:rFonts w:ascii="宋体" w:hAnsi="宋体" w:cs="宋体"/>
                <w:b/>
                <w:bCs/>
                <w:kern w:val="0"/>
                <w:sz w:val="20"/>
              </w:rPr>
            </w:pPr>
          </w:p>
        </w:tc>
        <w:tc>
          <w:tcPr>
            <w:tcW w:w="1048" w:type="dxa"/>
            <w:shd w:val="clear" w:color="000000" w:fill="FFFFFF"/>
            <w:vAlign w:val="center"/>
          </w:tcPr>
          <w:p>
            <w:pPr>
              <w:widowControl/>
              <w:jc w:val="center"/>
              <w:rPr>
                <w:rFonts w:ascii="宋体" w:hAnsi="宋体" w:cs="宋体"/>
                <w:b/>
                <w:bCs/>
                <w:kern w:val="0"/>
                <w:sz w:val="20"/>
              </w:rPr>
            </w:pPr>
          </w:p>
        </w:tc>
        <w:tc>
          <w:tcPr>
            <w:tcW w:w="76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9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9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417"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1" w:type="dxa"/>
            <w:shd w:val="clear" w:color="000000" w:fill="FFFFFF"/>
            <w:vAlign w:val="center"/>
          </w:tcPr>
          <w:p>
            <w:pPr>
              <w:widowControl/>
              <w:jc w:val="center"/>
              <w:rPr>
                <w:rFonts w:ascii="宋体" w:hAnsi="宋体" w:cs="宋体"/>
                <w:b/>
                <w:bCs/>
                <w:kern w:val="0"/>
                <w:sz w:val="20"/>
              </w:rPr>
            </w:pPr>
          </w:p>
        </w:tc>
        <w:tc>
          <w:tcPr>
            <w:tcW w:w="915" w:type="dxa"/>
            <w:shd w:val="clear" w:color="000000" w:fill="FFFFFF"/>
            <w:vAlign w:val="center"/>
          </w:tcPr>
          <w:p>
            <w:pPr>
              <w:widowControl/>
              <w:jc w:val="center"/>
              <w:rPr>
                <w:rFonts w:ascii="宋体" w:hAnsi="宋体" w:cs="宋体"/>
                <w:b/>
                <w:bCs/>
                <w:kern w:val="0"/>
                <w:sz w:val="20"/>
              </w:rPr>
            </w:pPr>
          </w:p>
        </w:tc>
        <w:tc>
          <w:tcPr>
            <w:tcW w:w="1167" w:type="dxa"/>
            <w:shd w:val="clear" w:color="000000" w:fill="FFFFFF"/>
            <w:vAlign w:val="center"/>
          </w:tcPr>
          <w:p>
            <w:pPr>
              <w:widowControl/>
              <w:jc w:val="center"/>
              <w:rPr>
                <w:rFonts w:ascii="宋体" w:hAnsi="宋体" w:cs="宋体"/>
                <w:b/>
                <w:bCs/>
                <w:kern w:val="0"/>
                <w:sz w:val="20"/>
              </w:rPr>
            </w:pPr>
          </w:p>
        </w:tc>
        <w:tc>
          <w:tcPr>
            <w:tcW w:w="819"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不含税价格合计（元）</w:t>
            </w:r>
          </w:p>
        </w:tc>
        <w:tc>
          <w:tcPr>
            <w:tcW w:w="7850" w:type="dxa"/>
            <w:gridSpan w:val="10"/>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税金（元）</w:t>
            </w:r>
          </w:p>
        </w:tc>
        <w:tc>
          <w:tcPr>
            <w:tcW w:w="7850" w:type="dxa"/>
            <w:gridSpan w:val="10"/>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52" w:type="dxa"/>
            <w:gridSpan w:val="2"/>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价税合计（元）</w:t>
            </w:r>
          </w:p>
        </w:tc>
        <w:tc>
          <w:tcPr>
            <w:tcW w:w="7850" w:type="dxa"/>
            <w:gridSpan w:val="10"/>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人民币大写 </w:t>
            </w:r>
            <w:r>
              <w:rPr>
                <w:rFonts w:ascii="宋体" w:hAnsi="宋体" w:cs="宋体"/>
                <w:b/>
                <w:bCs/>
                <w:kern w:val="0"/>
                <w:sz w:val="20"/>
              </w:rPr>
              <w:t xml:space="preserve">    </w:t>
            </w:r>
            <w:r>
              <w:rPr>
                <w:rFonts w:hint="eastAsia" w:ascii="宋体" w:hAnsi="宋体" w:cs="宋体"/>
                <w:b/>
                <w:bCs/>
                <w:kern w:val="0"/>
                <w:sz w:val="20"/>
              </w:rPr>
              <w:t>元，</w:t>
            </w:r>
            <w:r>
              <w:rPr>
                <w:rFonts w:ascii="宋体" w:hAnsi="宋体" w:cs="宋体"/>
                <w:b/>
                <w:bCs/>
                <w:kern w:val="0"/>
                <w:sz w:val="20"/>
              </w:rPr>
              <w:t>¥   .00</w:t>
            </w:r>
          </w:p>
        </w:tc>
      </w:tr>
    </w:tbl>
    <w:p>
      <w:pPr>
        <w:spacing w:line="276" w:lineRule="auto"/>
        <w:ind w:firstLine="422" w:firstLineChars="200"/>
        <w:rPr>
          <w:rFonts w:ascii="宋体" w:hAnsi="宋体"/>
          <w:b/>
          <w:szCs w:val="21"/>
        </w:rPr>
      </w:pPr>
    </w:p>
    <w:p>
      <w:pPr>
        <w:spacing w:line="276" w:lineRule="auto"/>
        <w:ind w:firstLine="422" w:firstLineChars="200"/>
        <w:rPr>
          <w:rFonts w:ascii="宋体" w:hAnsi="宋体"/>
          <w:b/>
          <w:szCs w:val="21"/>
        </w:rPr>
      </w:pPr>
    </w:p>
    <w:p>
      <w:pPr>
        <w:spacing w:line="276" w:lineRule="auto"/>
        <w:ind w:firstLine="422" w:firstLineChars="200"/>
        <w:rPr>
          <w:rFonts w:ascii="宋体" w:hAnsi="宋体"/>
          <w:szCs w:val="21"/>
        </w:rPr>
      </w:pPr>
      <w:r>
        <w:rPr>
          <w:rFonts w:hint="eastAsia" w:ascii="宋体" w:hAnsi="宋体"/>
          <w:b/>
          <w:szCs w:val="21"/>
        </w:rPr>
        <w:t>注：</w:t>
      </w:r>
      <w:r>
        <w:rPr>
          <w:rFonts w:hint="eastAsia" w:ascii="宋体" w:hAnsi="宋体"/>
          <w:szCs w:val="21"/>
        </w:rPr>
        <w:t>1</w:t>
      </w:r>
      <w:r>
        <w:rPr>
          <w:rFonts w:ascii="宋体" w:hAnsi="宋体"/>
          <w:szCs w:val="21"/>
        </w:rPr>
        <w:t>.</w:t>
      </w:r>
      <w:r>
        <w:rPr>
          <w:rFonts w:hint="eastAsia"/>
        </w:rPr>
        <w:t xml:space="preserve"> </w:t>
      </w:r>
      <w:r>
        <w:rPr>
          <w:rFonts w:hint="eastAsia" w:ascii="宋体" w:hAnsi="宋体"/>
          <w:szCs w:val="21"/>
        </w:rPr>
        <w:t>单价包括但不限于产品生产、包装、运至指定地点的运输、装卸、保险、安装、调试及各种税费及所有第三章要求的伴随服务等招标文件规定的全部相关费用。</w:t>
      </w:r>
    </w:p>
    <w:p>
      <w:pPr>
        <w:spacing w:line="276" w:lineRule="auto"/>
        <w:ind w:firstLine="840" w:firstLineChars="4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后</w:t>
      </w:r>
      <w:r>
        <w:rPr>
          <w:rFonts w:ascii="宋体" w:hAnsi="宋体"/>
          <w:szCs w:val="21"/>
        </w:rPr>
        <w:t>附《所投设备详细</w:t>
      </w:r>
      <w:r>
        <w:rPr>
          <w:rFonts w:hint="eastAsia" w:ascii="宋体" w:hAnsi="宋体"/>
          <w:szCs w:val="21"/>
        </w:rPr>
        <w:t>技术</w:t>
      </w:r>
      <w:r>
        <w:rPr>
          <w:rFonts w:ascii="宋体" w:hAnsi="宋体"/>
          <w:szCs w:val="21"/>
        </w:rPr>
        <w:t>参数</w:t>
      </w:r>
      <w:r>
        <w:rPr>
          <w:rFonts w:hint="eastAsia" w:ascii="宋体" w:hAnsi="宋体"/>
          <w:szCs w:val="21"/>
        </w:rPr>
        <w:t>说明》</w:t>
      </w:r>
      <w:r>
        <w:rPr>
          <w:rFonts w:ascii="宋体" w:hAnsi="宋体"/>
          <w:szCs w:val="21"/>
        </w:rPr>
        <w:t>。</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szCs w:val="21"/>
        </w:rPr>
      </w:pPr>
      <w:r>
        <w:rPr>
          <w:rFonts w:cs="Calibri"/>
          <w:szCs w:val="21"/>
        </w:rPr>
        <w:t>投标人：（盖单位章）</w:t>
      </w:r>
    </w:p>
    <w:p>
      <w:pPr>
        <w:snapToGrid w:val="0"/>
        <w:spacing w:line="440" w:lineRule="exact"/>
        <w:ind w:firstLine="3968" w:firstLineChars="1890"/>
        <w:rPr>
          <w:rFonts w:cs="Calibri"/>
          <w:szCs w:val="21"/>
        </w:rPr>
      </w:pPr>
      <w:r>
        <w:rPr>
          <w:rFonts w:cs="Calibri"/>
          <w:szCs w:val="21"/>
        </w:rPr>
        <w:t>法定代表人或其委托代理人：（签字或盖章）</w:t>
      </w:r>
    </w:p>
    <w:p>
      <w:pPr>
        <w:snapToGrid w:val="0"/>
        <w:spacing w:line="440" w:lineRule="exact"/>
        <w:ind w:firstLine="3968" w:firstLineChars="1890"/>
        <w:rPr>
          <w:rFonts w:cs="Calibri"/>
          <w:szCs w:val="21"/>
        </w:rPr>
      </w:pPr>
      <w:r>
        <w:rPr>
          <w:rFonts w:cs="Calibri"/>
          <w:szCs w:val="21"/>
        </w:rPr>
        <w:t>日期：    年     月     日</w:t>
      </w:r>
    </w:p>
    <w:p>
      <w:pPr>
        <w:snapToGrid w:val="0"/>
        <w:spacing w:line="440" w:lineRule="exact"/>
        <w:ind w:firstLine="3968" w:firstLineChars="1890"/>
        <w:rPr>
          <w:rFonts w:cs="Calibri"/>
          <w:szCs w:val="21"/>
        </w:rPr>
      </w:pPr>
    </w:p>
    <w:p>
      <w:pPr>
        <w:adjustRightInd w:val="0"/>
        <w:snapToGrid w:val="0"/>
        <w:ind w:firstLine="422" w:firstLineChars="200"/>
        <w:jc w:val="left"/>
        <w:rPr>
          <w:rFonts w:cs="Calibri"/>
          <w:b/>
          <w:szCs w:val="21"/>
        </w:rPr>
      </w:pPr>
    </w:p>
    <w:p>
      <w:pPr>
        <w:spacing w:line="440" w:lineRule="exact"/>
        <w:ind w:firstLine="420" w:firstLineChars="200"/>
        <w:jc w:val="center"/>
        <w:rPr>
          <w:rFonts w:eastAsia="黑体" w:cs="Calibri"/>
          <w:sz w:val="32"/>
          <w:szCs w:val="32"/>
        </w:rPr>
      </w:pPr>
      <w:r>
        <w:rPr>
          <w:rFonts w:eastAsia="黑体" w:cs="Calibri"/>
          <w:bCs/>
          <w:szCs w:val="21"/>
        </w:rPr>
        <w:br w:type="page"/>
      </w:r>
      <w:r>
        <w:rPr>
          <w:rFonts w:hint="eastAsia" w:eastAsia="黑体" w:cs="Calibri"/>
          <w:sz w:val="32"/>
          <w:szCs w:val="32"/>
        </w:rPr>
        <w:t>五、</w:t>
      </w:r>
      <w:r>
        <w:rPr>
          <w:rFonts w:eastAsia="黑体" w:cs="Calibri"/>
          <w:sz w:val="32"/>
          <w:szCs w:val="32"/>
        </w:rPr>
        <w:t>所投设备详细</w:t>
      </w:r>
      <w:r>
        <w:rPr>
          <w:rFonts w:hint="eastAsia" w:eastAsia="黑体" w:cs="Calibri"/>
          <w:sz w:val="32"/>
          <w:szCs w:val="32"/>
        </w:rPr>
        <w:t>技术</w:t>
      </w:r>
      <w:r>
        <w:rPr>
          <w:rFonts w:eastAsia="黑体" w:cs="Calibri"/>
          <w:sz w:val="32"/>
          <w:szCs w:val="32"/>
        </w:rPr>
        <w:t>参数</w:t>
      </w:r>
      <w:r>
        <w:rPr>
          <w:rFonts w:hint="eastAsia" w:eastAsia="黑体" w:cs="Calibri"/>
          <w:sz w:val="32"/>
          <w:szCs w:val="32"/>
        </w:rPr>
        <w:t>说明</w:t>
      </w:r>
    </w:p>
    <w:p/>
    <w:p/>
    <w:p/>
    <w:p>
      <w:pPr>
        <w:widowControl/>
        <w:jc w:val="left"/>
        <w:rPr>
          <w:rFonts w:ascii="宋体" w:hAnsi="宋体" w:cs="宋体"/>
          <w:b/>
          <w:kern w:val="0"/>
          <w:szCs w:val="21"/>
          <w:u w:val="single"/>
        </w:rPr>
      </w:pPr>
      <w:r>
        <w:rPr>
          <w:rFonts w:hint="eastAsia"/>
        </w:rPr>
        <w:t>说明：投标人应详细说明所投产品的技术参数、包含但不限于</w:t>
      </w:r>
      <w:r>
        <w:rPr>
          <w:rFonts w:hint="eastAsia"/>
          <w:b/>
          <w:u w:val="single"/>
        </w:rPr>
        <w:t>设备图片、设备配置、性能、技术参数、</w:t>
      </w:r>
      <w:r>
        <w:rPr>
          <w:rFonts w:hint="eastAsia" w:ascii="宋体" w:hAnsi="宋体" w:cs="宋体"/>
          <w:b/>
          <w:kern w:val="0"/>
          <w:szCs w:val="21"/>
          <w:u w:val="single"/>
        </w:rPr>
        <w:t>质量认证、节能产品认证、噪音认证等。</w:t>
      </w:r>
    </w:p>
    <w:p>
      <w:pPr>
        <w:rPr>
          <w:b/>
          <w:bCs/>
        </w:rPr>
      </w:pPr>
      <w:r>
        <w:rPr>
          <w:rFonts w:ascii="宋体" w:hAnsi="宋体"/>
          <w:b/>
          <w:szCs w:val="21"/>
        </w:rPr>
        <w:br w:type="page"/>
      </w:r>
    </w:p>
    <w:p>
      <w:pPr>
        <w:spacing w:line="440" w:lineRule="exact"/>
        <w:jc w:val="center"/>
        <w:rPr>
          <w:rFonts w:eastAsia="黑体" w:cs="Calibri"/>
          <w:sz w:val="32"/>
          <w:szCs w:val="32"/>
        </w:rPr>
      </w:pPr>
      <w:r>
        <w:rPr>
          <w:rFonts w:hint="eastAsia" w:eastAsia="黑体" w:cs="Calibri"/>
          <w:sz w:val="32"/>
          <w:szCs w:val="32"/>
        </w:rPr>
        <w:t>六</w:t>
      </w:r>
      <w:r>
        <w:rPr>
          <w:rFonts w:eastAsia="黑体" w:cs="Calibri"/>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r>
        <w:rPr>
          <w:rFonts w:hint="eastAsia" w:eastAsia="黑体" w:cs="Calibri"/>
          <w:sz w:val="32"/>
          <w:szCs w:val="32"/>
        </w:rPr>
        <w:t xml:space="preserve"> </w:t>
      </w: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46"/>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27"/>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cs="Calibri"/>
          <w:b/>
          <w:sz w:val="36"/>
          <w:szCs w:val="36"/>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sz w:val="32"/>
          <w:szCs w:val="32"/>
        </w:rPr>
      </w:pPr>
      <w:r>
        <w:rPr>
          <w:rFonts w:eastAsia="黑体" w:cs="Calibri"/>
          <w:sz w:val="32"/>
          <w:szCs w:val="32"/>
        </w:rPr>
        <w:t>（二）</w:t>
      </w:r>
      <w:r>
        <w:rPr>
          <w:rFonts w:hint="eastAsia" w:eastAsia="黑体" w:cs="Calibri"/>
          <w:sz w:val="32"/>
          <w:szCs w:val="32"/>
        </w:rPr>
        <w:t>营业执照复印件</w:t>
      </w: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（三）信用证明</w:t>
      </w:r>
    </w:p>
    <w:p>
      <w:pPr>
        <w:spacing w:line="440" w:lineRule="exact"/>
        <w:jc w:val="center"/>
        <w:rPr>
          <w:rFonts w:eastAsia="黑体" w:cs="Calibri"/>
          <w:sz w:val="32"/>
          <w:szCs w:val="32"/>
        </w:rPr>
      </w:pPr>
    </w:p>
    <w:p>
      <w:pPr>
        <w:spacing w:line="360" w:lineRule="auto"/>
        <w:rPr>
          <w:rFonts w:ascii="宋体" w:hAnsi="宋体"/>
        </w:rPr>
      </w:pPr>
      <w:r>
        <w:rPr>
          <w:rFonts w:hint="eastAsia" w:ascii="宋体" w:hAnsi="宋体"/>
        </w:rPr>
        <w:t>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（四）无行贿犯罪记录证明</w:t>
      </w:r>
    </w:p>
    <w:p>
      <w:pPr>
        <w:spacing w:line="360" w:lineRule="auto"/>
        <w:rPr>
          <w:rFonts w:ascii="宋体" w:hAnsi="宋体"/>
        </w:rPr>
      </w:pPr>
      <w:r>
        <w:rPr>
          <w:rFonts w:hint="eastAsia" w:ascii="宋体" w:hAnsi="宋体"/>
        </w:rPr>
        <w:t>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（五）一般纳税人资格</w:t>
      </w:r>
    </w:p>
    <w:p>
      <w:pPr>
        <w:spacing w:line="360" w:lineRule="auto"/>
        <w:rPr>
          <w:rFonts w:ascii="宋体" w:hAnsi="宋体"/>
        </w:rPr>
      </w:pPr>
      <w:r>
        <w:rPr>
          <w:rFonts w:hint="eastAsia" w:ascii="宋体" w:hAnsi="宋体"/>
        </w:rPr>
        <w:t>投标人具有一般纳税人资格，可提供增值税专用发票（需提供税务机关出具的一般纳税人资格认定相关证明材料复印件并加盖投标人公章作为证明材料，原件备查）。</w:t>
      </w:r>
    </w:p>
    <w:p>
      <w:pPr>
        <w:spacing w:line="360" w:lineRule="auto"/>
        <w:jc w:val="center"/>
        <w:rPr>
          <w:rFonts w:eastAsia="黑体" w:cs="Calibri"/>
          <w:sz w:val="32"/>
          <w:szCs w:val="32"/>
        </w:rPr>
      </w:pPr>
      <w:r>
        <w:rPr>
          <w:rFonts w:eastAsia="黑体" w:cs="Calibri"/>
          <w:sz w:val="32"/>
          <w:szCs w:val="32"/>
        </w:rPr>
        <w:br w:type="page"/>
      </w:r>
      <w:r>
        <w:rPr>
          <w:rFonts w:hint="eastAsia" w:eastAsia="黑体" w:cs="Calibri"/>
          <w:sz w:val="32"/>
          <w:szCs w:val="32"/>
        </w:rPr>
        <w:t>（六）业绩证明（近三年项目业绩）</w:t>
      </w:r>
    </w:p>
    <w:p>
      <w:pPr>
        <w:spacing w:line="440" w:lineRule="exact"/>
        <w:jc w:val="center"/>
        <w:rPr>
          <w:rFonts w:eastAsia="黑体" w:cs="Calibri"/>
          <w:sz w:val="32"/>
          <w:szCs w:val="32"/>
        </w:rPr>
      </w:pPr>
    </w:p>
    <w:p>
      <w:pPr>
        <w:spacing w:line="440" w:lineRule="exact"/>
        <w:jc w:val="center"/>
        <w:rPr>
          <w:rFonts w:eastAsia="黑体" w:cs="Calibri"/>
          <w:sz w:val="32"/>
          <w:szCs w:val="32"/>
        </w:rPr>
      </w:pPr>
    </w:p>
    <w:p>
      <w:pPr>
        <w:spacing w:line="360" w:lineRule="auto"/>
        <w:jc w:val="left"/>
        <w:rPr>
          <w:rFonts w:cs="Calibri"/>
          <w:szCs w:val="21"/>
        </w:rPr>
      </w:pPr>
      <w:r>
        <w:rPr>
          <w:rFonts w:cs="Calibri"/>
          <w:szCs w:val="21"/>
        </w:rPr>
        <w:t>注：附相应证明文件，</w:t>
      </w:r>
      <w:r>
        <w:rPr>
          <w:rFonts w:hint="eastAsia" w:cs="Calibri"/>
          <w:szCs w:val="21"/>
        </w:rPr>
        <w:t>限用户证明、合同复印件。</w:t>
      </w:r>
    </w:p>
    <w:p>
      <w:pPr>
        <w:spacing w:line="360" w:lineRule="auto"/>
        <w:jc w:val="left"/>
        <w:rPr>
          <w:rFonts w:cs="Calibri"/>
          <w:szCs w:val="21"/>
        </w:rPr>
      </w:pPr>
    </w:p>
    <w:p>
      <w:pPr>
        <w:spacing w:line="360" w:lineRule="auto"/>
        <w:jc w:val="left"/>
        <w:rPr>
          <w:rFonts w:cs="Calibri"/>
          <w:szCs w:val="21"/>
        </w:rPr>
      </w:pP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(七)所投产品书面代理证明或授权证明（如有）</w:t>
      </w:r>
    </w:p>
    <w:p>
      <w:pPr>
        <w:spacing w:line="360" w:lineRule="auto"/>
        <w:jc w:val="left"/>
        <w:rPr>
          <w:rFonts w:cs="Calibri"/>
          <w:szCs w:val="21"/>
        </w:rPr>
      </w:pPr>
    </w:p>
    <w:p>
      <w:pPr>
        <w:spacing w:line="360" w:lineRule="auto"/>
        <w:jc w:val="left"/>
        <w:rPr>
          <w:rFonts w:cs="Calibri"/>
          <w:szCs w:val="21"/>
        </w:rPr>
      </w:pPr>
      <w:r>
        <w:rPr>
          <w:rFonts w:hint="eastAsia" w:cs="Calibri"/>
          <w:szCs w:val="21"/>
        </w:rPr>
        <w:t>注:投标人为代理商的提供该书面证明，投标人为设备制造商的不需提供该书面证明。</w:t>
      </w:r>
    </w:p>
    <w:p>
      <w:pPr>
        <w:spacing w:line="360" w:lineRule="auto"/>
        <w:jc w:val="left"/>
        <w:rPr>
          <w:rFonts w:cs="Calibri"/>
          <w:szCs w:val="21"/>
        </w:rPr>
      </w:pPr>
    </w:p>
    <w:p>
      <w:pPr>
        <w:spacing w:line="360" w:lineRule="auto"/>
        <w:jc w:val="left"/>
        <w:rPr>
          <w:rFonts w:ascii="宋体" w:hAnsi="宋体"/>
          <w:szCs w:val="21"/>
        </w:rPr>
      </w:pPr>
      <w:r>
        <w:rPr>
          <w:rFonts w:cs="Calibri"/>
          <w:szCs w:val="21"/>
        </w:rPr>
        <w:br w:type="page"/>
      </w:r>
      <w:r>
        <w:rPr>
          <w:rFonts w:ascii="宋体" w:hAnsi="宋体"/>
          <w:szCs w:val="21"/>
        </w:rPr>
        <w:t xml:space="preserve"> </w:t>
      </w:r>
    </w:p>
    <w:p>
      <w:pPr>
        <w:spacing w:line="440" w:lineRule="exact"/>
        <w:jc w:val="center"/>
        <w:rPr>
          <w:rFonts w:eastAsia="黑体" w:cs="Calibri"/>
          <w:sz w:val="32"/>
          <w:szCs w:val="32"/>
        </w:rPr>
      </w:pPr>
      <w:r>
        <w:rPr>
          <w:rFonts w:hint="eastAsia" w:eastAsia="黑体" w:cs="Calibri"/>
          <w:sz w:val="32"/>
          <w:szCs w:val="32"/>
        </w:rPr>
        <w:t>七、服务大纲</w:t>
      </w:r>
    </w:p>
    <w:p>
      <w:pPr>
        <w:spacing w:line="440" w:lineRule="exact"/>
        <w:jc w:val="center"/>
        <w:rPr>
          <w:rFonts w:eastAsia="黑体" w:cs="Calibri"/>
          <w:sz w:val="32"/>
          <w:szCs w:val="32"/>
        </w:rPr>
      </w:pPr>
      <w:r>
        <w:rPr>
          <w:rFonts w:eastAsia="黑体" w:cs="Calibri"/>
          <w:sz w:val="32"/>
          <w:szCs w:val="32"/>
        </w:rPr>
        <w:br w:type="page"/>
      </w:r>
    </w:p>
    <w:p>
      <w:pPr>
        <w:spacing w:line="440" w:lineRule="exact"/>
        <w:jc w:val="center"/>
        <w:rPr>
          <w:rFonts w:eastAsia="黑体" w:cs="Calibri"/>
          <w:sz w:val="32"/>
          <w:szCs w:val="32"/>
        </w:rPr>
      </w:pPr>
      <w:r>
        <w:rPr>
          <w:rFonts w:hint="eastAsia" w:eastAsia="黑体" w:cs="Calibri"/>
          <w:sz w:val="32"/>
          <w:szCs w:val="32"/>
        </w:rPr>
        <w:t>八、技术规格偏离表</w:t>
      </w:r>
    </w:p>
    <w:p>
      <w:pPr>
        <w:rPr>
          <w:rFonts w:ascii="宋体" w:hAnsi="宋体"/>
          <w:szCs w:val="21"/>
        </w:rPr>
      </w:pPr>
    </w:p>
    <w:tbl>
      <w:tblPr>
        <w:tblStyle w:val="46"/>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招标文件条目号</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招标规格</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投标规格</w:t>
            </w: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偏离</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1"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89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7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1"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89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7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1"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89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7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1"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89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7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61"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89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7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jc w:val="center"/>
        <w:rPr>
          <w:rFonts w:ascii="宋体" w:hAnsi="宋体"/>
          <w:b/>
          <w:szCs w:val="21"/>
        </w:rPr>
      </w:pPr>
    </w:p>
    <w:p>
      <w:pPr>
        <w:spacing w:line="440" w:lineRule="exact"/>
        <w:jc w:val="center"/>
        <w:rPr>
          <w:rFonts w:eastAsia="黑体" w:cs="Calibri"/>
          <w:sz w:val="32"/>
          <w:szCs w:val="32"/>
        </w:rPr>
      </w:pPr>
      <w:r>
        <w:rPr>
          <w:rFonts w:hint="eastAsia" w:eastAsia="黑体" w:cs="Calibri"/>
          <w:sz w:val="32"/>
          <w:szCs w:val="32"/>
        </w:rPr>
        <w:t>九、商务条款响应偏离表</w:t>
      </w:r>
    </w:p>
    <w:tbl>
      <w:tblPr>
        <w:tblStyle w:val="4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511"/>
        <w:gridCol w:w="313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r>
              <w:rPr>
                <w:rFonts w:hint="eastAsia" w:hAnsi="宋体"/>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r>
              <w:rPr>
                <w:rFonts w:hint="eastAsia" w:hAnsi="宋体"/>
              </w:rPr>
              <w:t>内容</w:t>
            </w: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r>
              <w:rPr>
                <w:rFonts w:hint="eastAsia" w:hAnsi="宋体"/>
              </w:rPr>
              <w:t>招标文件要求</w:t>
            </w: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r>
              <w:rPr>
                <w:rFonts w:hint="eastAsia" w:hAnsi="宋体"/>
              </w:rPr>
              <w:t>投标文件对应内容</w:t>
            </w: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2511"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313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c>
          <w:tcPr>
            <w:tcW w:w="1579"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jc w:val="center"/>
              <w:rPr>
                <w:rFonts w:hAnsi="宋体"/>
              </w:rPr>
            </w:pPr>
          </w:p>
        </w:tc>
      </w:tr>
    </w:tbl>
    <w:p>
      <w:pPr>
        <w:pStyle w:val="19"/>
        <w:adjustRightInd w:val="0"/>
        <w:snapToGrid w:val="0"/>
        <w:rPr>
          <w:rFonts w:hAnsi="宋体"/>
          <w:bCs/>
        </w:rPr>
      </w:pPr>
    </w:p>
    <w:p>
      <w:pPr>
        <w:pStyle w:val="19"/>
        <w:adjustRightInd w:val="0"/>
        <w:snapToGrid w:val="0"/>
        <w:rPr>
          <w:rFonts w:hAnsi="宋体"/>
          <w:bCs/>
        </w:rPr>
      </w:pPr>
      <w:r>
        <w:rPr>
          <w:rFonts w:hint="eastAsia" w:hAnsi="宋体"/>
          <w:bCs/>
        </w:rPr>
        <w:t>注：如不填写，则视为完全响应招标文件的商务要求。</w:t>
      </w:r>
    </w:p>
    <w:p>
      <w:pPr>
        <w:widowControl/>
        <w:jc w:val="left"/>
        <w:rPr>
          <w:rFonts w:eastAsia="黑体" w:cs="Calibri"/>
          <w:sz w:val="32"/>
          <w:szCs w:val="32"/>
        </w:rPr>
      </w:pP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十、廉洁自律承诺书</w:t>
      </w:r>
    </w:p>
    <w:p>
      <w:pPr>
        <w:topLinePunct/>
        <w:jc w:val="center"/>
        <w:rPr>
          <w:rFonts w:ascii="宋体" w:hAnsi="宋体"/>
          <w:b/>
          <w:sz w:val="32"/>
          <w:szCs w:val="21"/>
        </w:rPr>
      </w:pPr>
    </w:p>
    <w:p>
      <w:pPr>
        <w:pStyle w:val="128"/>
        <w:adjustRightInd w:val="0"/>
        <w:snapToGrid w:val="0"/>
        <w:spacing w:line="240" w:lineRule="auto"/>
        <w:ind w:firstLine="0" w:firstLineChars="0"/>
        <w:rPr>
          <w:rFonts w:ascii="宋体" w:hAnsi="宋体"/>
          <w:szCs w:val="21"/>
        </w:rPr>
      </w:pPr>
    </w:p>
    <w:p>
      <w:pPr>
        <w:spacing w:line="440" w:lineRule="exact"/>
        <w:jc w:val="center"/>
        <w:rPr>
          <w:rFonts w:ascii="宋体" w:hAnsi="宋体"/>
          <w:b/>
          <w:kern w:val="0"/>
          <w:sz w:val="24"/>
          <w:szCs w:val="21"/>
        </w:rPr>
      </w:pPr>
      <w:r>
        <w:rPr>
          <w:rFonts w:hint="eastAsia" w:ascii="宋体" w:hAnsi="宋体"/>
          <w:b/>
          <w:kern w:val="0"/>
          <w:sz w:val="24"/>
          <w:szCs w:val="21"/>
        </w:rPr>
        <w:t>廉洁自律承诺书</w:t>
      </w:r>
    </w:p>
    <w:p>
      <w:pPr>
        <w:spacing w:line="440" w:lineRule="exact"/>
        <w:jc w:val="center"/>
        <w:rPr>
          <w:rFonts w:ascii="宋体" w:hAnsi="宋体"/>
          <w:kern w:val="0"/>
          <w:sz w:val="24"/>
          <w:szCs w:val="21"/>
        </w:rPr>
      </w:pPr>
    </w:p>
    <w:p>
      <w:pPr>
        <w:spacing w:line="360" w:lineRule="auto"/>
        <w:jc w:val="left"/>
        <w:rPr>
          <w:rFonts w:ascii="宋体" w:hAnsi="宋体"/>
          <w:szCs w:val="21"/>
        </w:rPr>
      </w:pPr>
      <w:r>
        <w:rPr>
          <w:rFonts w:hint="eastAsia" w:ascii="宋体" w:hAnsi="宋体"/>
          <w:szCs w:val="21"/>
        </w:rPr>
        <w:t>浙江省机场集团有限公司：</w:t>
      </w:r>
    </w:p>
    <w:p>
      <w:pPr>
        <w:spacing w:line="360" w:lineRule="auto"/>
        <w:ind w:firstLine="420" w:firstLineChars="200"/>
        <w:jc w:val="left"/>
        <w:rPr>
          <w:rFonts w:ascii="宋体" w:hAnsi="宋体"/>
          <w:szCs w:val="21"/>
        </w:rPr>
      </w:pPr>
      <w:r>
        <w:rPr>
          <w:rFonts w:hint="eastAsia" w:ascii="宋体" w:hAnsi="宋体"/>
          <w:szCs w:val="21"/>
        </w:rPr>
        <w:t>我单位响应贵公司项目招标要求，参加项目投标。在投标过程中及中标后，我们将严格遵守国家法律法规和贵司招标文件要求，并郑重作出如下承诺和保证：</w:t>
      </w:r>
    </w:p>
    <w:p>
      <w:pPr>
        <w:spacing w:line="360" w:lineRule="auto"/>
        <w:ind w:firstLine="420" w:firstLineChars="200"/>
        <w:jc w:val="left"/>
        <w:rPr>
          <w:rFonts w:ascii="宋体" w:hAnsi="宋体"/>
          <w:szCs w:val="21"/>
        </w:rPr>
      </w:pPr>
      <w:r>
        <w:rPr>
          <w:rFonts w:hint="eastAsia" w:ascii="宋体" w:hAnsi="宋体"/>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auto"/>
        <w:ind w:firstLine="420" w:firstLineChars="200"/>
        <w:jc w:val="left"/>
        <w:rPr>
          <w:rFonts w:ascii="宋体" w:hAnsi="宋体"/>
          <w:szCs w:val="21"/>
        </w:rPr>
      </w:pPr>
      <w:r>
        <w:rPr>
          <w:rFonts w:hint="eastAsia" w:ascii="宋体" w:hAnsi="宋体"/>
          <w:szCs w:val="21"/>
        </w:rPr>
        <w:t>二、不以任何名义为贵公司有关人员或项目第三方人员报销应由贵公司或个人支付的费用；</w:t>
      </w:r>
    </w:p>
    <w:p>
      <w:pPr>
        <w:spacing w:line="360" w:lineRule="auto"/>
        <w:ind w:firstLine="420" w:firstLineChars="200"/>
        <w:jc w:val="left"/>
        <w:rPr>
          <w:rFonts w:ascii="宋体" w:hAnsi="宋体"/>
          <w:szCs w:val="21"/>
        </w:rPr>
      </w:pPr>
      <w:r>
        <w:rPr>
          <w:rFonts w:hint="eastAsia" w:ascii="宋体" w:hAnsi="宋体"/>
          <w:szCs w:val="21"/>
        </w:rPr>
        <w:t>三、不向贵公司有关人员或项目第三方人员提供宴请、旅游、和健身娱乐等活动；</w:t>
      </w:r>
    </w:p>
    <w:p>
      <w:pPr>
        <w:spacing w:line="360" w:lineRule="auto"/>
        <w:ind w:firstLine="420" w:firstLineChars="200"/>
        <w:jc w:val="left"/>
        <w:rPr>
          <w:rFonts w:ascii="宋体" w:hAnsi="宋体"/>
          <w:szCs w:val="21"/>
        </w:rPr>
      </w:pPr>
      <w:r>
        <w:rPr>
          <w:rFonts w:hint="eastAsia" w:ascii="宋体" w:hAnsi="宋体"/>
          <w:szCs w:val="21"/>
        </w:rPr>
        <w:t>四、不为贵公司有关人员或项目第三方人员出国（境）、旅游等提供方便；</w:t>
      </w:r>
    </w:p>
    <w:p>
      <w:pPr>
        <w:spacing w:line="360" w:lineRule="auto"/>
        <w:ind w:firstLine="420" w:firstLineChars="200"/>
        <w:jc w:val="left"/>
        <w:rPr>
          <w:rFonts w:ascii="宋体" w:hAnsi="宋体"/>
          <w:szCs w:val="21"/>
        </w:rPr>
      </w:pPr>
      <w:r>
        <w:rPr>
          <w:rFonts w:hint="eastAsia" w:ascii="宋体" w:hAnsi="宋体"/>
          <w:szCs w:val="21"/>
        </w:rPr>
        <w:t>五、不为贵公司有关人员或项目第三方人员个人装修住房、婚丧嫁娶、配偶子女工作安排等提供好处或便利条件；</w:t>
      </w:r>
    </w:p>
    <w:p>
      <w:pPr>
        <w:spacing w:line="360" w:lineRule="auto"/>
        <w:ind w:firstLine="420" w:firstLineChars="200"/>
        <w:jc w:val="left"/>
        <w:rPr>
          <w:rFonts w:ascii="宋体" w:hAnsi="宋体"/>
          <w:szCs w:val="21"/>
        </w:rPr>
      </w:pPr>
      <w:r>
        <w:rPr>
          <w:rFonts w:hint="eastAsia" w:ascii="宋体" w:hAnsi="宋体"/>
          <w:szCs w:val="21"/>
        </w:rPr>
        <w:t>六、严格遵守国家招标投标法、合同法等法律规定，诚实守信，合法经营，坚决杜绝各种违法违纪行为。</w:t>
      </w:r>
    </w:p>
    <w:p>
      <w:pPr>
        <w:spacing w:line="360" w:lineRule="auto"/>
        <w:ind w:firstLine="420" w:firstLineChars="200"/>
        <w:jc w:val="left"/>
        <w:rPr>
          <w:rFonts w:ascii="宋体" w:hAnsi="宋体"/>
          <w:szCs w:val="21"/>
        </w:rPr>
      </w:pPr>
      <w:r>
        <w:rPr>
          <w:rFonts w:hint="eastAsia" w:ascii="宋体" w:hAnsi="宋体"/>
          <w:szCs w:val="21"/>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auto"/>
        <w:ind w:firstLine="420" w:firstLineChars="200"/>
        <w:jc w:val="left"/>
        <w:rPr>
          <w:rFonts w:ascii="宋体" w:hAnsi="宋体"/>
          <w:szCs w:val="21"/>
        </w:rPr>
      </w:pPr>
      <w:r>
        <w:rPr>
          <w:rFonts w:hint="eastAsia" w:ascii="宋体" w:hAnsi="宋体"/>
          <w:szCs w:val="21"/>
        </w:rPr>
        <w:t>八、如违反上述廉洁自律承诺，贵公司有权：</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立即取消我单位投标、中标或在建项目的实施资格；</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扣除我方向贵公司缴纳的履约保证金的10%作为违反廉洁自律承诺的违约金。如该违约金不足以弥补贵公司损失的，我单位仍将承担实际损失赔偿责任。</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拒绝我单位在一定时期内进入贵公司进行项目建设或其它经营活动；</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由此引起的相应损失均由我单位承担。</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 xml:space="preserve">承诺人单位名称（盖章）：            </w:t>
      </w:r>
    </w:p>
    <w:p>
      <w:pPr>
        <w:spacing w:line="360" w:lineRule="auto"/>
        <w:ind w:firstLine="420" w:firstLineChars="200"/>
        <w:jc w:val="left"/>
        <w:rPr>
          <w:rFonts w:ascii="宋体" w:hAnsi="宋体"/>
          <w:szCs w:val="21"/>
        </w:rPr>
      </w:pPr>
      <w:r>
        <w:rPr>
          <w:rFonts w:hint="eastAsia" w:ascii="宋体" w:hAnsi="宋体"/>
          <w:szCs w:val="21"/>
        </w:rPr>
        <w:t xml:space="preserve">法定代表人 ：                    </w:t>
      </w:r>
    </w:p>
    <w:p>
      <w:pPr>
        <w:spacing w:line="360" w:lineRule="auto"/>
        <w:ind w:firstLine="420" w:firstLineChars="200"/>
        <w:jc w:val="left"/>
        <w:rPr>
          <w:rFonts w:ascii="宋体" w:hAnsi="宋体"/>
          <w:szCs w:val="21"/>
        </w:rPr>
      </w:pPr>
      <w:r>
        <w:rPr>
          <w:rFonts w:hint="eastAsia" w:ascii="宋体" w:hAnsi="宋体"/>
          <w:szCs w:val="21"/>
        </w:rPr>
        <w:t xml:space="preserve">或                            </w:t>
      </w:r>
    </w:p>
    <w:p>
      <w:pPr>
        <w:spacing w:line="360" w:lineRule="auto"/>
        <w:ind w:firstLine="420" w:firstLineChars="200"/>
        <w:jc w:val="left"/>
        <w:rPr>
          <w:rFonts w:ascii="宋体" w:hAnsi="宋体"/>
          <w:szCs w:val="21"/>
        </w:rPr>
      </w:pPr>
      <w:r>
        <w:rPr>
          <w:rFonts w:hint="eastAsia" w:ascii="宋体" w:hAnsi="宋体"/>
          <w:szCs w:val="21"/>
        </w:rPr>
        <w:t xml:space="preserve">委托代理人：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 xml:space="preserve">                           年     月     日</w:t>
      </w:r>
    </w:p>
    <w:p>
      <w:pPr>
        <w:spacing w:line="440" w:lineRule="exact"/>
        <w:jc w:val="center"/>
        <w:rPr>
          <w:rFonts w:eastAsia="黑体" w:cs="Calibri"/>
          <w:sz w:val="32"/>
          <w:szCs w:val="32"/>
        </w:rPr>
      </w:pPr>
      <w:r>
        <w:rPr>
          <w:rFonts w:eastAsia="黑体" w:cs="Calibri"/>
          <w:sz w:val="32"/>
          <w:szCs w:val="32"/>
        </w:rPr>
        <w:br w:type="page"/>
      </w:r>
      <w:r>
        <w:rPr>
          <w:rFonts w:hint="eastAsia" w:eastAsia="黑体" w:cs="Calibri"/>
          <w:sz w:val="32"/>
          <w:szCs w:val="32"/>
        </w:rPr>
        <w:t>十一</w:t>
      </w:r>
      <w:r>
        <w:rPr>
          <w:rFonts w:eastAsia="黑体" w:cs="Calibri"/>
          <w:sz w:val="32"/>
          <w:szCs w:val="32"/>
        </w:rPr>
        <w:t>、</w:t>
      </w:r>
      <w:r>
        <w:rPr>
          <w:rFonts w:hint="eastAsia" w:eastAsia="黑体" w:cs="Calibri"/>
          <w:sz w:val="32"/>
          <w:szCs w:val="32"/>
        </w:rPr>
        <w:t>投标人认为</w:t>
      </w:r>
      <w:r>
        <w:rPr>
          <w:rFonts w:eastAsia="黑体" w:cs="Calibri"/>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sz w:val="32"/>
          <w:szCs w:val="32"/>
        </w:rPr>
      </w:pPr>
    </w:p>
    <w:p/>
    <w:p/>
    <w:p/>
    <w:p/>
    <w:p/>
    <w:sectPr>
      <w:footerReference r:id="rId7" w:type="even"/>
      <w:pgSz w:w="11906" w:h="16838"/>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65</w:t>
    </w:r>
    <w:r>
      <w:rPr>
        <w:b/>
        <w:bCs/>
        <w:sz w:val="24"/>
        <w:szCs w:val="24"/>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9"/>
      </w:rPr>
    </w:pPr>
    <w:r>
      <w:fldChar w:fldCharType="begin"/>
    </w:r>
    <w:r>
      <w:rPr>
        <w:rStyle w:val="49"/>
      </w:rPr>
      <w:instrText xml:space="preserve">PAGE  </w:instrText>
    </w:r>
    <w:r>
      <w:fldChar w:fldCharType="separate"/>
    </w:r>
    <w:r>
      <w:rPr>
        <w:rStyle w:val="49"/>
      </w:rPr>
      <w:t>0</w: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9"/>
      </w:rPr>
    </w:pPr>
    <w:r>
      <w:fldChar w:fldCharType="begin"/>
    </w:r>
    <w:r>
      <w:rPr>
        <w:rStyle w:val="49"/>
      </w:rPr>
      <w:instrText xml:space="preserve">PAGE  </w:instrText>
    </w:r>
    <w:r>
      <w:fldChar w:fldCharType="separate"/>
    </w:r>
    <w:r>
      <w:rPr>
        <w:rStyle w:val="49"/>
      </w:rPr>
      <w:t>0</w:t>
    </w:r>
    <w:r>
      <w:fldChar w:fldCharType="end"/>
    </w:r>
  </w:p>
  <w:p>
    <w:pPr>
      <w:pStyle w:val="2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57B74"/>
    <w:multiLevelType w:val="singleLevel"/>
    <w:tmpl w:val="A9157B74"/>
    <w:lvl w:ilvl="0" w:tentative="0">
      <w:start w:val="4"/>
      <w:numFmt w:val="chineseCounting"/>
      <w:suff w:val="space"/>
      <w:lvlText w:val="第%1章"/>
      <w:lvlJc w:val="left"/>
      <w:rPr>
        <w:rFonts w:hint="eastAsia"/>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2E21"/>
    <w:rsid w:val="057D4449"/>
    <w:rsid w:val="0CE22BD3"/>
    <w:rsid w:val="21D609AD"/>
    <w:rsid w:val="42684673"/>
    <w:rsid w:val="49515968"/>
    <w:rsid w:val="6F12441D"/>
    <w:rsid w:val="7DA82C35"/>
    <w:rsid w:val="7E4F2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0" w:semiHidden="0" w:name="Body Text"/>
    <w:lsdException w:qFormat="1"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61"/>
    <w:qFormat/>
    <w:uiPriority w:val="0"/>
    <w:pPr>
      <w:keepNext/>
      <w:keepLines/>
      <w:spacing w:before="260" w:after="260" w:line="413" w:lineRule="auto"/>
      <w:outlineLvl w:val="1"/>
    </w:pPr>
    <w:rPr>
      <w:rFonts w:ascii="Arial" w:hAnsi="Arial" w:eastAsia="黑体" w:cs="Times New Roman"/>
      <w:b/>
      <w:bCs/>
      <w:kern w:val="0"/>
      <w:sz w:val="32"/>
      <w:szCs w:val="32"/>
    </w:rPr>
  </w:style>
  <w:style w:type="paragraph" w:styleId="4">
    <w:name w:val="heading 3"/>
    <w:basedOn w:val="1"/>
    <w:next w:val="1"/>
    <w:link w:val="62"/>
    <w:qFormat/>
    <w:uiPriority w:val="0"/>
    <w:pPr>
      <w:spacing w:line="440" w:lineRule="atLeast"/>
      <w:outlineLvl w:val="2"/>
    </w:pPr>
    <w:rPr>
      <w:rFonts w:ascii="Times New Roman" w:hAnsi="Times New Roman" w:eastAsia="楷体_GB2312" w:cs="Times New Roman"/>
      <w:kern w:val="0"/>
      <w:sz w:val="28"/>
      <w:szCs w:val="20"/>
    </w:rPr>
  </w:style>
  <w:style w:type="paragraph" w:styleId="5">
    <w:name w:val="heading 4"/>
    <w:basedOn w:val="1"/>
    <w:next w:val="1"/>
    <w:link w:val="63"/>
    <w:qFormat/>
    <w:uiPriority w:val="0"/>
    <w:pPr>
      <w:keepNext/>
      <w:keepLines/>
      <w:spacing w:before="280" w:after="290" w:line="372" w:lineRule="auto"/>
      <w:outlineLvl w:val="3"/>
    </w:pPr>
    <w:rPr>
      <w:rFonts w:ascii="Arial" w:hAnsi="Arial" w:eastAsia="黑体" w:cs="Times New Roman"/>
      <w:b/>
      <w:bCs/>
      <w:kern w:val="0"/>
      <w:sz w:val="28"/>
      <w:szCs w:val="28"/>
    </w:rPr>
  </w:style>
  <w:style w:type="paragraph" w:styleId="6">
    <w:name w:val="heading 5"/>
    <w:basedOn w:val="1"/>
    <w:next w:val="1"/>
    <w:link w:val="64"/>
    <w:qFormat/>
    <w:uiPriority w:val="0"/>
    <w:pPr>
      <w:keepNext/>
      <w:keepLines/>
      <w:spacing w:before="280" w:after="290" w:line="372" w:lineRule="auto"/>
      <w:outlineLvl w:val="4"/>
    </w:pPr>
    <w:rPr>
      <w:rFonts w:ascii="Times New Roman" w:hAnsi="Times New Roman" w:eastAsia="宋体" w:cs="Times New Roman"/>
      <w:b/>
      <w:bCs/>
      <w:kern w:val="0"/>
      <w:sz w:val="28"/>
      <w:szCs w:val="28"/>
    </w:rPr>
  </w:style>
  <w:style w:type="character" w:default="1" w:styleId="48">
    <w:name w:val="Default Paragraph Font"/>
    <w:unhideWhenUsed/>
    <w:qFormat/>
    <w:uiPriority w:val="1"/>
  </w:style>
  <w:style w:type="table" w:default="1" w:styleId="46">
    <w:name w:val="Normal Table"/>
    <w:unhideWhenUsed/>
    <w:uiPriority w:val="99"/>
    <w:tblPr>
      <w:tblLayout w:type="fixed"/>
      <w:tblCellMar>
        <w:top w:w="0" w:type="dxa"/>
        <w:left w:w="108" w:type="dxa"/>
        <w:bottom w:w="0" w:type="dxa"/>
        <w:right w:w="108" w:type="dxa"/>
      </w:tblCellMar>
    </w:tblPr>
  </w:style>
  <w:style w:type="paragraph" w:styleId="7">
    <w:name w:val="List 3"/>
    <w:basedOn w:val="1"/>
    <w:qFormat/>
    <w:uiPriority w:val="0"/>
    <w:pPr>
      <w:ind w:left="100" w:leftChars="400" w:hanging="200" w:hangingChars="200"/>
    </w:pPr>
    <w:rPr>
      <w:rFonts w:ascii="Times New Roman" w:hAnsi="Times New Roman" w:eastAsia="宋体" w:cs="Times New Roman"/>
      <w:szCs w:val="24"/>
    </w:rPr>
  </w:style>
  <w:style w:type="paragraph" w:styleId="8">
    <w:name w:val="toc 7"/>
    <w:basedOn w:val="1"/>
    <w:next w:val="1"/>
    <w:qFormat/>
    <w:uiPriority w:val="0"/>
    <w:pPr>
      <w:ind w:left="2520"/>
    </w:pPr>
    <w:rPr>
      <w:rFonts w:ascii="Times New Roman" w:hAnsi="Times New Roman" w:eastAsia="宋体" w:cs="Times New Roman"/>
      <w:szCs w:val="24"/>
    </w:rPr>
  </w:style>
  <w:style w:type="paragraph" w:styleId="9">
    <w:name w:val="Normal Indent"/>
    <w:basedOn w:val="1"/>
    <w:link w:val="135"/>
    <w:uiPriority w:val="0"/>
    <w:pPr>
      <w:autoSpaceDE w:val="0"/>
      <w:autoSpaceDN w:val="0"/>
      <w:adjustRightInd w:val="0"/>
      <w:ind w:firstLine="420"/>
      <w:jc w:val="left"/>
    </w:pPr>
    <w:rPr>
      <w:rFonts w:ascii="宋体" w:hAnsi="Times New Roman" w:eastAsia="宋体" w:cs="Times New Roman"/>
      <w:kern w:val="0"/>
      <w:sz w:val="34"/>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75"/>
    <w:qFormat/>
    <w:uiPriority w:val="0"/>
    <w:pPr>
      <w:shd w:val="clear" w:color="auto" w:fill="000080"/>
    </w:pPr>
    <w:rPr>
      <w:rFonts w:ascii="Times New Roman" w:hAnsi="Times New Roman" w:eastAsia="宋体" w:cs="Times New Roman"/>
      <w:kern w:val="0"/>
      <w:sz w:val="20"/>
      <w:szCs w:val="24"/>
    </w:rPr>
  </w:style>
  <w:style w:type="paragraph" w:styleId="12">
    <w:name w:val="toa heading"/>
    <w:basedOn w:val="1"/>
    <w:next w:val="1"/>
    <w:uiPriority w:val="0"/>
    <w:pPr>
      <w:spacing w:before="120"/>
    </w:pPr>
    <w:rPr>
      <w:rFonts w:ascii="Arial" w:hAnsi="Arial" w:eastAsia="宋体" w:cs="Arial"/>
      <w:sz w:val="24"/>
      <w:szCs w:val="24"/>
    </w:rPr>
  </w:style>
  <w:style w:type="paragraph" w:styleId="13">
    <w:name w:val="annotation text"/>
    <w:basedOn w:val="1"/>
    <w:link w:val="148"/>
    <w:unhideWhenUsed/>
    <w:qFormat/>
    <w:uiPriority w:val="0"/>
    <w:pPr>
      <w:jc w:val="left"/>
    </w:pPr>
    <w:rPr>
      <w:rFonts w:ascii="Calibri" w:hAnsi="Calibri" w:eastAsia="宋体" w:cs="Times New Roman"/>
    </w:rPr>
  </w:style>
  <w:style w:type="paragraph" w:styleId="14">
    <w:name w:val="Body Text"/>
    <w:basedOn w:val="1"/>
    <w:link w:val="106"/>
    <w:unhideWhenUsed/>
    <w:uiPriority w:val="0"/>
    <w:pPr>
      <w:spacing w:after="120"/>
    </w:pPr>
    <w:rPr>
      <w:rFonts w:ascii="Calibri" w:hAnsi="Calibri" w:eastAsia="宋体" w:cs="Times New Roman"/>
      <w:kern w:val="0"/>
      <w:sz w:val="20"/>
      <w:szCs w:val="20"/>
    </w:rPr>
  </w:style>
  <w:style w:type="paragraph" w:styleId="15">
    <w:name w:val="Body Text Indent"/>
    <w:basedOn w:val="1"/>
    <w:link w:val="69"/>
    <w:unhideWhenUsed/>
    <w:qFormat/>
    <w:uiPriority w:val="0"/>
    <w:pPr>
      <w:spacing w:after="120"/>
      <w:ind w:left="420" w:leftChars="200"/>
    </w:pPr>
    <w:rPr>
      <w:rFonts w:ascii="Calibri" w:hAnsi="Calibri" w:eastAsia="宋体" w:cs="Times New Roman"/>
      <w:kern w:val="0"/>
      <w:sz w:val="20"/>
      <w:szCs w:val="20"/>
    </w:rPr>
  </w:style>
  <w:style w:type="paragraph" w:styleId="16">
    <w:name w:val="List 2"/>
    <w:basedOn w:val="1"/>
    <w:qFormat/>
    <w:uiPriority w:val="0"/>
    <w:pPr>
      <w:ind w:left="100" w:leftChars="200" w:hanging="200" w:hangingChars="200"/>
    </w:pPr>
    <w:rPr>
      <w:rFonts w:ascii="Times New Roman" w:hAnsi="Times New Roman" w:eastAsia="宋体" w:cs="Times New Roman"/>
      <w:szCs w:val="24"/>
    </w:rPr>
  </w:style>
  <w:style w:type="paragraph" w:styleId="17">
    <w:name w:val="toc 5"/>
    <w:basedOn w:val="1"/>
    <w:next w:val="1"/>
    <w:qFormat/>
    <w:uiPriority w:val="0"/>
    <w:pPr>
      <w:ind w:left="1680"/>
    </w:pPr>
    <w:rPr>
      <w:rFonts w:ascii="Times New Roman" w:hAnsi="Times New Roman" w:eastAsia="宋体" w:cs="Times New Roman"/>
      <w:szCs w:val="24"/>
    </w:rPr>
  </w:style>
  <w:style w:type="paragraph" w:styleId="18">
    <w:name w:val="toc 3"/>
    <w:basedOn w:val="1"/>
    <w:next w:val="1"/>
    <w:qFormat/>
    <w:uiPriority w:val="39"/>
    <w:pPr>
      <w:spacing w:line="360" w:lineRule="auto"/>
      <w:ind w:left="400" w:leftChars="400"/>
    </w:pPr>
    <w:rPr>
      <w:rFonts w:ascii="Times New Roman" w:hAnsi="Times New Roman" w:eastAsia="宋体" w:cs="Times New Roman"/>
      <w:szCs w:val="24"/>
    </w:rPr>
  </w:style>
  <w:style w:type="paragraph" w:styleId="19">
    <w:name w:val="Plain Text"/>
    <w:basedOn w:val="1"/>
    <w:link w:val="114"/>
    <w:qFormat/>
    <w:uiPriority w:val="0"/>
    <w:rPr>
      <w:rFonts w:ascii="宋体" w:hAnsi="Courier New" w:eastAsia="宋体" w:cs="Times New Roman"/>
      <w:kern w:val="0"/>
      <w:sz w:val="20"/>
      <w:szCs w:val="21"/>
    </w:rPr>
  </w:style>
  <w:style w:type="paragraph" w:styleId="20">
    <w:name w:val="toc 8"/>
    <w:basedOn w:val="1"/>
    <w:next w:val="1"/>
    <w:qFormat/>
    <w:uiPriority w:val="0"/>
    <w:pPr>
      <w:ind w:left="2940"/>
    </w:pPr>
    <w:rPr>
      <w:rFonts w:ascii="Times New Roman" w:hAnsi="Times New Roman" w:eastAsia="宋体" w:cs="Times New Roman"/>
      <w:szCs w:val="24"/>
    </w:rPr>
  </w:style>
  <w:style w:type="paragraph" w:styleId="21">
    <w:name w:val="index 3"/>
    <w:basedOn w:val="1"/>
    <w:next w:val="1"/>
    <w:qFormat/>
    <w:uiPriority w:val="0"/>
    <w:pPr>
      <w:ind w:left="400" w:leftChars="400"/>
    </w:pPr>
    <w:rPr>
      <w:rFonts w:ascii="Times New Roman" w:hAnsi="Times New Roman" w:eastAsia="宋体" w:cs="Times New Roman"/>
      <w:szCs w:val="24"/>
    </w:rPr>
  </w:style>
  <w:style w:type="paragraph" w:styleId="22">
    <w:name w:val="Date"/>
    <w:basedOn w:val="1"/>
    <w:next w:val="1"/>
    <w:link w:val="77"/>
    <w:qFormat/>
    <w:uiPriority w:val="0"/>
    <w:pPr>
      <w:ind w:left="100" w:leftChars="2500"/>
    </w:pPr>
    <w:rPr>
      <w:rFonts w:ascii="Times New Roman" w:hAnsi="Times New Roman" w:eastAsia="宋体" w:cs="Times New Roman"/>
      <w:b/>
      <w:bCs/>
      <w:kern w:val="0"/>
      <w:sz w:val="36"/>
      <w:szCs w:val="24"/>
    </w:rPr>
  </w:style>
  <w:style w:type="paragraph" w:styleId="23">
    <w:name w:val="Body Text Indent 2"/>
    <w:basedOn w:val="1"/>
    <w:link w:val="121"/>
    <w:qFormat/>
    <w:uiPriority w:val="0"/>
    <w:pPr>
      <w:spacing w:after="120" w:line="480" w:lineRule="auto"/>
      <w:ind w:left="420" w:leftChars="200"/>
    </w:pPr>
    <w:rPr>
      <w:rFonts w:ascii="Times New Roman" w:hAnsi="Times New Roman" w:eastAsia="宋体" w:cs="Times New Roman"/>
      <w:kern w:val="0"/>
      <w:sz w:val="20"/>
      <w:szCs w:val="24"/>
    </w:rPr>
  </w:style>
  <w:style w:type="paragraph" w:styleId="24">
    <w:name w:val="Balloon Text"/>
    <w:basedOn w:val="1"/>
    <w:link w:val="110"/>
    <w:qFormat/>
    <w:uiPriority w:val="0"/>
    <w:rPr>
      <w:rFonts w:ascii="Times New Roman" w:hAnsi="Times New Roman" w:eastAsia="宋体" w:cs="Times New Roman"/>
      <w:kern w:val="0"/>
      <w:sz w:val="18"/>
      <w:szCs w:val="18"/>
    </w:rPr>
  </w:style>
  <w:style w:type="paragraph" w:styleId="25">
    <w:name w:val="footer"/>
    <w:basedOn w:val="1"/>
    <w:link w:val="123"/>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26">
    <w:name w:val="header"/>
    <w:basedOn w:val="1"/>
    <w:link w:val="7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27">
    <w:name w:val="toc 1"/>
    <w:basedOn w:val="2"/>
    <w:next w:val="1"/>
    <w:qFormat/>
    <w:uiPriority w:val="39"/>
    <w:pPr>
      <w:tabs>
        <w:tab w:val="right" w:leader="dot" w:pos="8659"/>
      </w:tabs>
      <w:spacing w:before="0" w:after="0" w:line="240" w:lineRule="auto"/>
      <w:jc w:val="center"/>
    </w:pPr>
    <w:rPr>
      <w:b w:val="0"/>
      <w:sz w:val="21"/>
    </w:rPr>
  </w:style>
  <w:style w:type="paragraph" w:styleId="28">
    <w:name w:val="toc 4"/>
    <w:basedOn w:val="1"/>
    <w:next w:val="1"/>
    <w:uiPriority w:val="0"/>
    <w:pPr>
      <w:ind w:left="1260"/>
    </w:pPr>
    <w:rPr>
      <w:rFonts w:ascii="Times New Roman" w:hAnsi="Times New Roman" w:eastAsia="宋体" w:cs="Times New Roman"/>
      <w:szCs w:val="24"/>
    </w:rPr>
  </w:style>
  <w:style w:type="paragraph" w:styleId="29">
    <w:name w:val="List"/>
    <w:basedOn w:val="1"/>
    <w:qFormat/>
    <w:uiPriority w:val="0"/>
    <w:pPr>
      <w:ind w:left="200" w:hanging="200" w:hangingChars="200"/>
    </w:pPr>
    <w:rPr>
      <w:rFonts w:ascii="Times New Roman" w:hAnsi="Times New Roman" w:eastAsia="宋体" w:cs="Times New Roman"/>
      <w:szCs w:val="24"/>
    </w:rPr>
  </w:style>
  <w:style w:type="paragraph" w:styleId="30">
    <w:name w:val="footnote text"/>
    <w:basedOn w:val="1"/>
    <w:link w:val="112"/>
    <w:qFormat/>
    <w:uiPriority w:val="0"/>
    <w:pPr>
      <w:snapToGrid w:val="0"/>
      <w:jc w:val="left"/>
    </w:pPr>
    <w:rPr>
      <w:rFonts w:ascii="Times New Roman" w:hAnsi="Times New Roman" w:eastAsia="宋体" w:cs="Times New Roman"/>
      <w:kern w:val="0"/>
      <w:sz w:val="18"/>
      <w:szCs w:val="18"/>
    </w:rPr>
  </w:style>
  <w:style w:type="paragraph" w:styleId="31">
    <w:name w:val="toc 6"/>
    <w:basedOn w:val="1"/>
    <w:next w:val="1"/>
    <w:qFormat/>
    <w:uiPriority w:val="0"/>
    <w:pPr>
      <w:ind w:left="2100"/>
    </w:pPr>
    <w:rPr>
      <w:rFonts w:ascii="Times New Roman" w:hAnsi="Times New Roman" w:eastAsia="宋体" w:cs="Times New Roman"/>
      <w:szCs w:val="24"/>
    </w:rPr>
  </w:style>
  <w:style w:type="paragraph" w:styleId="32">
    <w:name w:val="Body Text Indent 3"/>
    <w:basedOn w:val="1"/>
    <w:link w:val="67"/>
    <w:qFormat/>
    <w:uiPriority w:val="0"/>
    <w:pPr>
      <w:spacing w:line="540" w:lineRule="atLeast"/>
      <w:ind w:firstLine="480" w:firstLineChars="200"/>
    </w:pPr>
    <w:rPr>
      <w:rFonts w:ascii="Times New Roman" w:hAnsi="Times New Roman" w:eastAsia="宋体" w:cs="Times New Roman"/>
      <w:kern w:val="0"/>
      <w:sz w:val="24"/>
      <w:szCs w:val="24"/>
    </w:rPr>
  </w:style>
  <w:style w:type="paragraph" w:styleId="33">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34">
    <w:name w:val="toc 2"/>
    <w:basedOn w:val="1"/>
    <w:next w:val="1"/>
    <w:qFormat/>
    <w:uiPriority w:val="39"/>
    <w:pPr>
      <w:spacing w:line="360" w:lineRule="auto"/>
      <w:ind w:left="200" w:leftChars="200"/>
    </w:pPr>
    <w:rPr>
      <w:rFonts w:ascii="Times New Roman" w:hAnsi="Times New Roman" w:eastAsia="宋体" w:cs="Times New Roman"/>
      <w:szCs w:val="24"/>
    </w:rPr>
  </w:style>
  <w:style w:type="paragraph" w:styleId="35">
    <w:name w:val="toc 9"/>
    <w:basedOn w:val="1"/>
    <w:next w:val="1"/>
    <w:qFormat/>
    <w:uiPriority w:val="0"/>
    <w:pPr>
      <w:ind w:left="3360"/>
    </w:pPr>
    <w:rPr>
      <w:rFonts w:ascii="Times New Roman" w:hAnsi="Times New Roman" w:eastAsia="宋体" w:cs="Times New Roman"/>
      <w:szCs w:val="24"/>
    </w:rPr>
  </w:style>
  <w:style w:type="paragraph" w:styleId="36">
    <w:name w:val="Body Text 2"/>
    <w:basedOn w:val="1"/>
    <w:link w:val="119"/>
    <w:qFormat/>
    <w:uiPriority w:val="0"/>
    <w:pPr>
      <w:spacing w:after="120" w:line="480" w:lineRule="auto"/>
    </w:pPr>
    <w:rPr>
      <w:rFonts w:ascii="Times New Roman" w:hAnsi="Times New Roman" w:eastAsia="宋体" w:cs="Times New Roman"/>
      <w:kern w:val="0"/>
      <w:sz w:val="20"/>
      <w:szCs w:val="24"/>
    </w:rPr>
  </w:style>
  <w:style w:type="paragraph" w:styleId="37">
    <w:name w:val="List 4"/>
    <w:basedOn w:val="1"/>
    <w:qFormat/>
    <w:uiPriority w:val="0"/>
    <w:pPr>
      <w:ind w:left="100" w:leftChars="600" w:hanging="200" w:hangingChars="200"/>
    </w:pPr>
    <w:rPr>
      <w:rFonts w:ascii="Times New Roman" w:hAnsi="Times New Roman" w:eastAsia="宋体" w:cs="Times New Roman"/>
      <w:szCs w:val="24"/>
    </w:rPr>
  </w:style>
  <w:style w:type="paragraph" w:styleId="38">
    <w:name w:val="List Continue 2"/>
    <w:basedOn w:val="1"/>
    <w:uiPriority w:val="0"/>
    <w:pPr>
      <w:spacing w:after="120"/>
      <w:ind w:left="840" w:leftChars="400"/>
    </w:pPr>
    <w:rPr>
      <w:rFonts w:ascii="Times New Roman" w:hAnsi="Times New Roman" w:eastAsia="宋体" w:cs="Times New Roman"/>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index 1"/>
    <w:basedOn w:val="1"/>
    <w:next w:val="1"/>
    <w:uiPriority w:val="0"/>
    <w:pPr>
      <w:spacing w:line="320" w:lineRule="exact"/>
    </w:pPr>
    <w:rPr>
      <w:rFonts w:ascii="Times New Roman" w:hAnsi="Times New Roman" w:eastAsia="宋体" w:cs="Times New Roman"/>
      <w:snapToGrid w:val="0"/>
      <w:color w:val="FF6600"/>
      <w:kern w:val="0"/>
      <w:sz w:val="18"/>
      <w:szCs w:val="21"/>
    </w:rPr>
  </w:style>
  <w:style w:type="paragraph" w:styleId="41">
    <w:name w:val="index 2"/>
    <w:basedOn w:val="1"/>
    <w:next w:val="1"/>
    <w:qFormat/>
    <w:uiPriority w:val="0"/>
    <w:pPr>
      <w:ind w:left="200" w:leftChars="200"/>
    </w:pPr>
    <w:rPr>
      <w:rFonts w:ascii="Times New Roman" w:hAnsi="Times New Roman" w:eastAsia="宋体" w:cs="Times New Roman"/>
      <w:szCs w:val="24"/>
    </w:rPr>
  </w:style>
  <w:style w:type="paragraph" w:styleId="42">
    <w:name w:val="Title"/>
    <w:basedOn w:val="1"/>
    <w:link w:val="79"/>
    <w:qFormat/>
    <w:uiPriority w:val="0"/>
    <w:pPr>
      <w:spacing w:before="240" w:after="60"/>
      <w:jc w:val="center"/>
      <w:outlineLvl w:val="0"/>
    </w:pPr>
    <w:rPr>
      <w:rFonts w:ascii="Arial" w:hAnsi="Arial" w:eastAsia="宋体" w:cs="Times New Roman"/>
      <w:b/>
      <w:bCs/>
      <w:kern w:val="0"/>
      <w:sz w:val="32"/>
      <w:szCs w:val="32"/>
    </w:rPr>
  </w:style>
  <w:style w:type="paragraph" w:styleId="43">
    <w:name w:val="annotation subject"/>
    <w:basedOn w:val="13"/>
    <w:next w:val="13"/>
    <w:link w:val="136"/>
    <w:semiHidden/>
    <w:uiPriority w:val="0"/>
    <w:rPr>
      <w:rFonts w:ascii="Times New Roman" w:hAnsi="Times New Roman" w:eastAsiaTheme="minorEastAsia" w:cstheme="minorBidi"/>
      <w:b/>
      <w:bCs/>
      <w:szCs w:val="24"/>
    </w:rPr>
  </w:style>
  <w:style w:type="paragraph" w:styleId="44">
    <w:name w:val="Body Text First Indent"/>
    <w:basedOn w:val="14"/>
    <w:link w:val="108"/>
    <w:uiPriority w:val="0"/>
    <w:pPr>
      <w:ind w:firstLine="420" w:firstLineChars="100"/>
    </w:pPr>
    <w:rPr>
      <w:rFonts w:ascii="Times New Roman" w:hAnsi="Times New Roman"/>
      <w:szCs w:val="24"/>
    </w:rPr>
  </w:style>
  <w:style w:type="paragraph" w:styleId="45">
    <w:name w:val="Body Text First Indent 2"/>
    <w:basedOn w:val="15"/>
    <w:link w:val="71"/>
    <w:qFormat/>
    <w:uiPriority w:val="0"/>
    <w:pPr>
      <w:ind w:firstLine="420" w:firstLineChars="200"/>
    </w:pPr>
    <w:rPr>
      <w:rFonts w:ascii="Times New Roman" w:hAnsi="Times New Roman"/>
      <w:szCs w:val="24"/>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9">
    <w:name w:val="page number"/>
    <w:qFormat/>
    <w:uiPriority w:val="0"/>
    <w:rPr>
      <w:rFonts w:ascii="Calibri" w:hAnsi="Calibri" w:eastAsia="宋体" w:cs="Calibri"/>
      <w:lang w:val="en-US" w:eastAsia="zh-CN" w:bidi="ar-SA"/>
    </w:rPr>
  </w:style>
  <w:style w:type="character" w:styleId="50">
    <w:name w:val="FollowedHyperlink"/>
    <w:uiPriority w:val="0"/>
    <w:rPr>
      <w:rFonts w:ascii="Calibri" w:hAnsi="Calibri" w:eastAsia="宋体" w:cs="Calibri"/>
      <w:color w:val="800080"/>
      <w:u w:val="single"/>
      <w:lang w:val="en-US" w:eastAsia="zh-CN" w:bidi="ar-SA"/>
    </w:rPr>
  </w:style>
  <w:style w:type="character" w:styleId="51">
    <w:name w:val="Emphasis"/>
    <w:qFormat/>
    <w:uiPriority w:val="20"/>
    <w:rPr>
      <w:rFonts w:ascii="Calibri" w:hAnsi="Calibri" w:eastAsia="宋体" w:cs="Calibri"/>
      <w:i/>
      <w:iCs/>
      <w:lang w:val="en-US" w:eastAsia="zh-CN" w:bidi="ar-SA"/>
    </w:rPr>
  </w:style>
  <w:style w:type="character" w:styleId="52">
    <w:name w:val="Hyperlink"/>
    <w:uiPriority w:val="99"/>
    <w:rPr>
      <w:rFonts w:ascii="Calibri" w:hAnsi="Calibri" w:eastAsia="宋体" w:cs="Calibri"/>
      <w:color w:val="0000FF"/>
      <w:u w:val="single"/>
      <w:lang w:val="en-US" w:eastAsia="zh-CN" w:bidi="ar-SA"/>
    </w:rPr>
  </w:style>
  <w:style w:type="character" w:styleId="53">
    <w:name w:val="annotation reference"/>
    <w:qFormat/>
    <w:uiPriority w:val="0"/>
    <w:rPr>
      <w:rFonts w:ascii="Calibri" w:hAnsi="Calibri" w:eastAsia="宋体" w:cs="Calibri"/>
      <w:sz w:val="21"/>
      <w:szCs w:val="21"/>
      <w:lang w:val="en-US" w:eastAsia="zh-CN" w:bidi="ar-SA"/>
    </w:rPr>
  </w:style>
  <w:style w:type="character" w:styleId="54">
    <w:name w:val="footnote reference"/>
    <w:uiPriority w:val="0"/>
    <w:rPr>
      <w:rFonts w:ascii="Calibri" w:hAnsi="Calibri" w:eastAsia="宋体" w:cs="Calibri"/>
      <w:vertAlign w:val="superscript"/>
      <w:lang w:val="en-US" w:eastAsia="zh-CN" w:bidi="ar-SA"/>
    </w:rPr>
  </w:style>
  <w:style w:type="character" w:customStyle="1" w:styleId="55">
    <w:name w:val="标题 1 字符"/>
    <w:basedOn w:val="48"/>
    <w:qFormat/>
    <w:uiPriority w:val="9"/>
    <w:rPr>
      <w:rFonts w:ascii="Calibri" w:hAnsi="Calibri" w:eastAsia="宋体" w:cs="Calibri"/>
      <w:b/>
      <w:bCs/>
      <w:kern w:val="44"/>
      <w:sz w:val="44"/>
      <w:szCs w:val="44"/>
      <w:lang w:val="en-US" w:eastAsia="zh-CN" w:bidi="ar-SA"/>
    </w:rPr>
  </w:style>
  <w:style w:type="character" w:customStyle="1" w:styleId="56">
    <w:name w:val="标题 2 字符"/>
    <w:basedOn w:val="48"/>
    <w:semiHidden/>
    <w:qFormat/>
    <w:uiPriority w:val="9"/>
    <w:rPr>
      <w:rFonts w:asciiTheme="majorHAnsi" w:hAnsiTheme="majorHAnsi" w:eastAsiaTheme="majorEastAsia" w:cstheme="majorBidi"/>
      <w:b/>
      <w:bCs/>
      <w:sz w:val="32"/>
      <w:szCs w:val="32"/>
      <w:lang w:val="en-US" w:eastAsia="zh-CN" w:bidi="ar-SA"/>
    </w:rPr>
  </w:style>
  <w:style w:type="character" w:customStyle="1" w:styleId="57">
    <w:name w:val="标题 3 字符"/>
    <w:basedOn w:val="48"/>
    <w:semiHidden/>
    <w:qFormat/>
    <w:uiPriority w:val="9"/>
    <w:rPr>
      <w:rFonts w:ascii="Calibri" w:hAnsi="Calibri" w:eastAsia="宋体" w:cs="Calibri"/>
      <w:b/>
      <w:bCs/>
      <w:sz w:val="32"/>
      <w:szCs w:val="32"/>
      <w:lang w:val="en-US" w:eastAsia="zh-CN" w:bidi="ar-SA"/>
    </w:rPr>
  </w:style>
  <w:style w:type="character" w:customStyle="1" w:styleId="58">
    <w:name w:val="标题 4 字符"/>
    <w:basedOn w:val="48"/>
    <w:semiHidden/>
    <w:qFormat/>
    <w:uiPriority w:val="9"/>
    <w:rPr>
      <w:rFonts w:asciiTheme="majorHAnsi" w:hAnsiTheme="majorHAnsi" w:eastAsiaTheme="majorEastAsia" w:cstheme="majorBidi"/>
      <w:b/>
      <w:bCs/>
      <w:sz w:val="28"/>
      <w:szCs w:val="28"/>
      <w:lang w:val="en-US" w:eastAsia="zh-CN" w:bidi="ar-SA"/>
    </w:rPr>
  </w:style>
  <w:style w:type="character" w:customStyle="1" w:styleId="59">
    <w:name w:val="标题 5 字符"/>
    <w:basedOn w:val="48"/>
    <w:semiHidden/>
    <w:uiPriority w:val="9"/>
    <w:rPr>
      <w:rFonts w:ascii="Calibri" w:hAnsi="Calibri" w:eastAsia="宋体" w:cs="Calibri"/>
      <w:b/>
      <w:bCs/>
      <w:sz w:val="28"/>
      <w:szCs w:val="28"/>
      <w:lang w:val="en-US" w:eastAsia="zh-CN" w:bidi="ar-SA"/>
    </w:rPr>
  </w:style>
  <w:style w:type="character" w:customStyle="1" w:styleId="60">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61">
    <w:name w:val="标题 2 字符1"/>
    <w:link w:val="3"/>
    <w:qFormat/>
    <w:uiPriority w:val="0"/>
    <w:rPr>
      <w:rFonts w:ascii="Arial" w:hAnsi="Arial" w:eastAsia="黑体" w:cs="Times New Roman"/>
      <w:b/>
      <w:bCs/>
      <w:kern w:val="0"/>
      <w:sz w:val="32"/>
      <w:szCs w:val="32"/>
      <w:lang w:val="en-US" w:eastAsia="zh-CN" w:bidi="ar-SA"/>
    </w:rPr>
  </w:style>
  <w:style w:type="character" w:customStyle="1" w:styleId="62">
    <w:name w:val="标题 3 字符1"/>
    <w:link w:val="4"/>
    <w:qFormat/>
    <w:uiPriority w:val="0"/>
    <w:rPr>
      <w:rFonts w:ascii="Times New Roman" w:hAnsi="Times New Roman" w:eastAsia="楷体_GB2312" w:cs="Times New Roman"/>
      <w:kern w:val="0"/>
      <w:sz w:val="28"/>
      <w:szCs w:val="20"/>
      <w:lang w:val="en-US" w:eastAsia="zh-CN" w:bidi="ar-SA"/>
    </w:rPr>
  </w:style>
  <w:style w:type="character" w:customStyle="1" w:styleId="63">
    <w:name w:val="标题 4 字符1"/>
    <w:link w:val="5"/>
    <w:qFormat/>
    <w:uiPriority w:val="0"/>
    <w:rPr>
      <w:rFonts w:ascii="Arial" w:hAnsi="Arial" w:eastAsia="黑体" w:cs="Times New Roman"/>
      <w:b/>
      <w:bCs/>
      <w:kern w:val="0"/>
      <w:sz w:val="28"/>
      <w:szCs w:val="28"/>
      <w:lang w:val="en-US" w:eastAsia="zh-CN" w:bidi="ar-SA"/>
    </w:rPr>
  </w:style>
  <w:style w:type="character" w:customStyle="1" w:styleId="64">
    <w:name w:val="标题 5 字符1"/>
    <w:link w:val="6"/>
    <w:uiPriority w:val="0"/>
    <w:rPr>
      <w:rFonts w:ascii="Times New Roman" w:hAnsi="Times New Roman" w:eastAsia="宋体" w:cs="Times New Roman"/>
      <w:b/>
      <w:bCs/>
      <w:kern w:val="0"/>
      <w:sz w:val="28"/>
      <w:szCs w:val="28"/>
      <w:lang w:val="en-US" w:eastAsia="zh-CN" w:bidi="ar-SA"/>
    </w:rPr>
  </w:style>
  <w:style w:type="character" w:customStyle="1" w:styleId="65">
    <w:name w:val="zbggmain style9"/>
    <w:qFormat/>
    <w:uiPriority w:val="0"/>
    <w:rPr>
      <w:rFonts w:ascii="Calibri" w:hAnsi="Calibri" w:eastAsia="宋体" w:cs="Calibri"/>
      <w:lang w:val="en-US" w:eastAsia="zh-CN" w:bidi="ar-SA"/>
    </w:rPr>
  </w:style>
  <w:style w:type="character" w:customStyle="1" w:styleId="66">
    <w:name w:val="正文文本缩进 3 字符"/>
    <w:basedOn w:val="48"/>
    <w:semiHidden/>
    <w:qFormat/>
    <w:uiPriority w:val="99"/>
    <w:rPr>
      <w:rFonts w:ascii="Calibri" w:hAnsi="Calibri" w:eastAsia="宋体" w:cs="Calibri"/>
      <w:sz w:val="16"/>
      <w:szCs w:val="16"/>
      <w:lang w:val="en-US" w:eastAsia="zh-CN" w:bidi="ar-SA"/>
    </w:rPr>
  </w:style>
  <w:style w:type="character" w:customStyle="1" w:styleId="67">
    <w:name w:val="正文文本缩进 3 字符1"/>
    <w:link w:val="32"/>
    <w:qFormat/>
    <w:uiPriority w:val="0"/>
    <w:rPr>
      <w:rFonts w:ascii="Times New Roman" w:hAnsi="Times New Roman" w:eastAsia="宋体" w:cs="Times New Roman"/>
      <w:kern w:val="0"/>
      <w:sz w:val="24"/>
      <w:szCs w:val="24"/>
      <w:lang w:val="en-US" w:eastAsia="zh-CN" w:bidi="ar-SA"/>
    </w:rPr>
  </w:style>
  <w:style w:type="character" w:customStyle="1" w:styleId="68">
    <w:name w:val="正文文本缩进 字符"/>
    <w:basedOn w:val="48"/>
    <w:semiHidden/>
    <w:qFormat/>
    <w:uiPriority w:val="99"/>
    <w:rPr>
      <w:rFonts w:ascii="Calibri" w:hAnsi="Calibri" w:eastAsia="宋体" w:cs="Calibri"/>
      <w:lang w:val="en-US" w:eastAsia="zh-CN" w:bidi="ar-SA"/>
    </w:rPr>
  </w:style>
  <w:style w:type="character" w:customStyle="1" w:styleId="69">
    <w:name w:val="正文文本缩进 字符1"/>
    <w:basedOn w:val="48"/>
    <w:link w:val="15"/>
    <w:uiPriority w:val="0"/>
    <w:rPr>
      <w:rFonts w:ascii="Calibri" w:hAnsi="Calibri" w:eastAsia="宋体" w:cs="Times New Roman"/>
      <w:kern w:val="0"/>
      <w:sz w:val="20"/>
      <w:szCs w:val="20"/>
      <w:lang w:val="en-US" w:eastAsia="zh-CN" w:bidi="ar-SA"/>
    </w:rPr>
  </w:style>
  <w:style w:type="character" w:customStyle="1" w:styleId="70">
    <w:name w:val="正文首行缩进 2 字符"/>
    <w:basedOn w:val="68"/>
    <w:semiHidden/>
    <w:qFormat/>
    <w:uiPriority w:val="99"/>
  </w:style>
  <w:style w:type="character" w:customStyle="1" w:styleId="71">
    <w:name w:val="正文首行缩进 2 字符1"/>
    <w:link w:val="45"/>
    <w:qFormat/>
    <w:uiPriority w:val="0"/>
    <w:rPr>
      <w:rFonts w:ascii="Times New Roman" w:hAnsi="Times New Roman" w:eastAsia="宋体" w:cs="Calibri"/>
      <w:szCs w:val="24"/>
      <w:lang w:val="en-US" w:eastAsia="zh-CN" w:bidi="ar-SA"/>
    </w:rPr>
  </w:style>
  <w:style w:type="character" w:customStyle="1" w:styleId="72">
    <w:name w:val="页眉 字符"/>
    <w:basedOn w:val="48"/>
    <w:semiHidden/>
    <w:uiPriority w:val="99"/>
    <w:rPr>
      <w:rFonts w:ascii="Calibri" w:hAnsi="Calibri" w:eastAsia="宋体" w:cs="Calibri"/>
      <w:sz w:val="18"/>
      <w:szCs w:val="18"/>
      <w:lang w:val="en-US" w:eastAsia="zh-CN" w:bidi="ar-SA"/>
    </w:rPr>
  </w:style>
  <w:style w:type="character" w:customStyle="1" w:styleId="73">
    <w:name w:val="页眉 字符1"/>
    <w:link w:val="26"/>
    <w:qFormat/>
    <w:uiPriority w:val="99"/>
    <w:rPr>
      <w:rFonts w:ascii="Times New Roman" w:hAnsi="Times New Roman" w:eastAsia="宋体" w:cs="Times New Roman"/>
      <w:kern w:val="0"/>
      <w:sz w:val="18"/>
      <w:szCs w:val="18"/>
      <w:lang w:val="en-US" w:eastAsia="zh-CN" w:bidi="ar-SA"/>
    </w:rPr>
  </w:style>
  <w:style w:type="character" w:customStyle="1" w:styleId="74">
    <w:name w:val="文档结构图 字符"/>
    <w:basedOn w:val="48"/>
    <w:semiHidden/>
    <w:qFormat/>
    <w:uiPriority w:val="99"/>
    <w:rPr>
      <w:rFonts w:ascii="Microsoft YaHei UI" w:hAnsi="Calibri" w:eastAsia="Microsoft YaHei UI" w:cs="Calibri"/>
      <w:sz w:val="18"/>
      <w:szCs w:val="18"/>
      <w:lang w:val="en-US" w:eastAsia="zh-CN" w:bidi="ar-SA"/>
    </w:rPr>
  </w:style>
  <w:style w:type="character" w:customStyle="1" w:styleId="75">
    <w:name w:val="文档结构图 字符1"/>
    <w:link w:val="11"/>
    <w:qFormat/>
    <w:uiPriority w:val="0"/>
    <w:rPr>
      <w:rFonts w:ascii="Times New Roman" w:hAnsi="Times New Roman" w:eastAsia="宋体" w:cs="Times New Roman"/>
      <w:kern w:val="0"/>
      <w:sz w:val="20"/>
      <w:szCs w:val="24"/>
      <w:lang w:val="en-US" w:eastAsia="zh-CN" w:bidi="ar-SA"/>
    </w:rPr>
  </w:style>
  <w:style w:type="character" w:customStyle="1" w:styleId="76">
    <w:name w:val="日期 字符"/>
    <w:basedOn w:val="48"/>
    <w:semiHidden/>
    <w:uiPriority w:val="99"/>
    <w:rPr>
      <w:rFonts w:ascii="Calibri" w:hAnsi="Calibri" w:eastAsia="宋体" w:cs="Calibri"/>
      <w:lang w:val="en-US" w:eastAsia="zh-CN" w:bidi="ar-SA"/>
    </w:rPr>
  </w:style>
  <w:style w:type="character" w:customStyle="1" w:styleId="77">
    <w:name w:val="日期 字符1"/>
    <w:link w:val="22"/>
    <w:qFormat/>
    <w:uiPriority w:val="0"/>
    <w:rPr>
      <w:rFonts w:ascii="Times New Roman" w:hAnsi="Times New Roman" w:eastAsia="宋体" w:cs="Times New Roman"/>
      <w:b/>
      <w:bCs/>
      <w:kern w:val="0"/>
      <w:sz w:val="36"/>
      <w:szCs w:val="24"/>
      <w:lang w:val="en-US" w:eastAsia="zh-CN" w:bidi="ar-SA"/>
    </w:rPr>
  </w:style>
  <w:style w:type="character" w:customStyle="1" w:styleId="78">
    <w:name w:val="标题 字符"/>
    <w:basedOn w:val="48"/>
    <w:qFormat/>
    <w:uiPriority w:val="10"/>
    <w:rPr>
      <w:rFonts w:asciiTheme="majorHAnsi" w:hAnsiTheme="majorHAnsi" w:eastAsiaTheme="majorEastAsia" w:cstheme="majorBidi"/>
      <w:b/>
      <w:bCs/>
      <w:sz w:val="32"/>
      <w:szCs w:val="32"/>
      <w:lang w:val="en-US" w:eastAsia="zh-CN" w:bidi="ar-SA"/>
    </w:rPr>
  </w:style>
  <w:style w:type="character" w:customStyle="1" w:styleId="79">
    <w:name w:val="标题 字符1"/>
    <w:link w:val="42"/>
    <w:qFormat/>
    <w:uiPriority w:val="0"/>
    <w:rPr>
      <w:rFonts w:ascii="Arial" w:hAnsi="Arial" w:eastAsia="宋体" w:cs="Times New Roman"/>
      <w:b/>
      <w:bCs/>
      <w:kern w:val="0"/>
      <w:sz w:val="32"/>
      <w:szCs w:val="32"/>
      <w:lang w:val="en-US" w:eastAsia="zh-CN" w:bidi="ar-SA"/>
    </w:rPr>
  </w:style>
  <w:style w:type="paragraph" w:customStyle="1" w:styleId="80">
    <w:name w:val="样式2"/>
    <w:basedOn w:val="33"/>
    <w:qFormat/>
    <w:uiPriority w:val="0"/>
    <w:pPr>
      <w:ind w:firstLine="2720"/>
    </w:pPr>
    <w:rPr>
      <w:bCs/>
    </w:rPr>
  </w:style>
  <w:style w:type="paragraph" w:customStyle="1" w:styleId="81">
    <w:name w:val="0"/>
    <w:basedOn w:val="1"/>
    <w:qFormat/>
    <w:uiPriority w:val="0"/>
    <w:pPr>
      <w:widowControl/>
    </w:pPr>
    <w:rPr>
      <w:rFonts w:ascii="Times New Roman" w:hAnsi="Times New Roman" w:eastAsia="宋体" w:cs="Times New Roman"/>
      <w:kern w:val="0"/>
      <w:szCs w:val="20"/>
    </w:rPr>
  </w:style>
  <w:style w:type="paragraph" w:customStyle="1" w:styleId="82">
    <w:name w:val="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83">
    <w:name w:val="Blockquote"/>
    <w:basedOn w:val="1"/>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84">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宋体" w:cs="Times New Roman"/>
      <w:kern w:val="0"/>
      <w:sz w:val="24"/>
      <w:szCs w:val="20"/>
    </w:rPr>
  </w:style>
  <w:style w:type="paragraph" w:customStyle="1" w:styleId="85">
    <w:name w:val="Char"/>
    <w:basedOn w:val="1"/>
    <w:qFormat/>
    <w:uiPriority w:val="0"/>
    <w:pPr>
      <w:spacing w:line="360" w:lineRule="auto"/>
    </w:pPr>
    <w:rPr>
      <w:rFonts w:ascii="黑体" w:hAnsi="黑体" w:eastAsia="宋体" w:cs="Times New Roman"/>
      <w:sz w:val="24"/>
      <w:szCs w:val="24"/>
      <w:lang w:val="zh-CN"/>
    </w:rPr>
  </w:style>
  <w:style w:type="paragraph" w:customStyle="1" w:styleId="86">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87">
    <w:name w:val="z-窗体顶端1"/>
    <w:basedOn w:val="1"/>
    <w:next w:val="1"/>
    <w:link w:val="89"/>
    <w:qFormat/>
    <w:uiPriority w:val="0"/>
    <w:pPr>
      <w:pBdr>
        <w:bottom w:val="single" w:color="auto" w:sz="6" w:space="1"/>
      </w:pBdr>
      <w:jc w:val="center"/>
    </w:pPr>
    <w:rPr>
      <w:rFonts w:ascii="Arial" w:hAnsi="Arial" w:eastAsia="宋体" w:cs="Times New Roman"/>
      <w:vanish/>
      <w:kern w:val="0"/>
      <w:sz w:val="16"/>
      <w:szCs w:val="16"/>
    </w:rPr>
  </w:style>
  <w:style w:type="character" w:customStyle="1" w:styleId="88">
    <w:name w:val="z-窗体顶端 字符"/>
    <w:basedOn w:val="48"/>
    <w:semiHidden/>
    <w:qFormat/>
    <w:uiPriority w:val="99"/>
    <w:rPr>
      <w:rFonts w:ascii="Arial" w:hAnsi="Arial" w:eastAsia="宋体" w:cs="Arial"/>
      <w:vanish/>
      <w:sz w:val="16"/>
      <w:szCs w:val="16"/>
      <w:lang w:val="en-US" w:eastAsia="zh-CN" w:bidi="ar-SA"/>
    </w:rPr>
  </w:style>
  <w:style w:type="character" w:customStyle="1" w:styleId="89">
    <w:name w:val="z-窗体顶端 字符1"/>
    <w:link w:val="87"/>
    <w:qFormat/>
    <w:uiPriority w:val="0"/>
    <w:rPr>
      <w:rFonts w:ascii="Arial" w:hAnsi="Arial" w:eastAsia="宋体" w:cs="Times New Roman"/>
      <w:vanish/>
      <w:kern w:val="0"/>
      <w:sz w:val="16"/>
      <w:szCs w:val="16"/>
      <w:lang w:val="en-US" w:eastAsia="zh-CN" w:bidi="ar-SA"/>
    </w:rPr>
  </w:style>
  <w:style w:type="paragraph" w:customStyle="1" w:styleId="90">
    <w:name w:val="_Style 10"/>
    <w:basedOn w:val="1"/>
    <w:next w:val="1"/>
    <w:qFormat/>
    <w:uiPriority w:val="0"/>
    <w:rPr>
      <w:rFonts w:ascii="Times New Roman" w:hAnsi="Times New Roman" w:eastAsia="宋体" w:cs="Times New Roman"/>
      <w:szCs w:val="24"/>
    </w:rPr>
  </w:style>
  <w:style w:type="paragraph" w:customStyle="1" w:styleId="91">
    <w:name w:val="Char Char"/>
    <w:basedOn w:val="1"/>
    <w:qFormat/>
    <w:uiPriority w:val="0"/>
    <w:rPr>
      <w:rFonts w:ascii="Tahoma" w:hAnsi="Tahoma" w:eastAsia="宋体" w:cs="Times New Roman"/>
      <w:sz w:val="24"/>
      <w:szCs w:val="20"/>
    </w:rPr>
  </w:style>
  <w:style w:type="paragraph" w:customStyle="1" w:styleId="9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93">
    <w:name w:val="Char Char Char Char"/>
    <w:basedOn w:val="1"/>
    <w:qFormat/>
    <w:uiPriority w:val="0"/>
    <w:rPr>
      <w:rFonts w:ascii="仿宋_GB2312" w:hAnsi="Times New Roman" w:eastAsia="仿宋_GB2312" w:cs="Times New Roman"/>
      <w:b/>
      <w:sz w:val="32"/>
      <w:szCs w:val="32"/>
    </w:rPr>
  </w:style>
  <w:style w:type="paragraph" w:customStyle="1" w:styleId="94">
    <w:name w:val="末级"/>
    <w:basedOn w:val="1"/>
    <w:qFormat/>
    <w:uiPriority w:val="0"/>
    <w:pPr>
      <w:tabs>
        <w:tab w:val="left" w:pos="851"/>
      </w:tabs>
      <w:spacing w:line="360" w:lineRule="auto"/>
      <w:ind w:firstLine="510"/>
    </w:pPr>
    <w:rPr>
      <w:rFonts w:ascii="Times New Roman" w:hAnsi="Times New Roman" w:eastAsia="宋体" w:cs="Times New Roman"/>
      <w:sz w:val="24"/>
      <w:szCs w:val="24"/>
    </w:rPr>
  </w:style>
  <w:style w:type="paragraph" w:customStyle="1" w:styleId="95">
    <w:name w:val="样式1"/>
    <w:basedOn w:val="1"/>
    <w:uiPriority w:val="0"/>
    <w:pPr>
      <w:spacing w:line="360" w:lineRule="auto"/>
      <w:jc w:val="center"/>
    </w:pPr>
    <w:rPr>
      <w:rFonts w:ascii="宋体" w:hAnsi="宋体" w:eastAsia="宋体" w:cs="Times New Roman"/>
      <w:sz w:val="32"/>
      <w:szCs w:val="30"/>
    </w:rPr>
  </w:style>
  <w:style w:type="paragraph" w:customStyle="1" w:styleId="96">
    <w:name w:val="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97">
    <w:name w:val="19"/>
    <w:basedOn w:val="1"/>
    <w:qFormat/>
    <w:uiPriority w:val="0"/>
    <w:pPr>
      <w:widowControl/>
      <w:snapToGrid w:val="0"/>
      <w:spacing w:before="100" w:beforeAutospacing="1" w:after="120" w:line="360" w:lineRule="atLeast"/>
      <w:jc w:val="left"/>
    </w:pPr>
    <w:rPr>
      <w:rFonts w:ascii="宋体" w:hAnsi="宋体" w:eastAsia="宋体" w:cs="Times New Roman"/>
      <w:kern w:val="0"/>
      <w:sz w:val="28"/>
      <w:szCs w:val="20"/>
    </w:rPr>
  </w:style>
  <w:style w:type="paragraph" w:customStyle="1" w:styleId="98">
    <w:name w:val="正文段"/>
    <w:basedOn w:val="1"/>
    <w:qFormat/>
    <w:uiPriority w:val="0"/>
    <w:pPr>
      <w:spacing w:line="360" w:lineRule="auto"/>
      <w:ind w:firstLine="420"/>
    </w:pPr>
    <w:rPr>
      <w:rFonts w:ascii="宋体" w:hAnsi="Times New Roman" w:eastAsia="宋体" w:cs="Times New Roman"/>
      <w:sz w:val="24"/>
      <w:szCs w:val="24"/>
    </w:rPr>
  </w:style>
  <w:style w:type="paragraph" w:customStyle="1" w:styleId="99">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00">
    <w:name w:val="样式 一号 加粗 居中"/>
    <w:basedOn w:val="1"/>
    <w:qFormat/>
    <w:uiPriority w:val="0"/>
    <w:pPr>
      <w:jc w:val="center"/>
    </w:pPr>
    <w:rPr>
      <w:rFonts w:ascii="Times New Roman" w:hAnsi="Times New Roman" w:eastAsia="宋体" w:cs="宋体"/>
      <w:bCs/>
      <w:sz w:val="52"/>
      <w:szCs w:val="20"/>
    </w:rPr>
  </w:style>
  <w:style w:type="paragraph" w:customStyle="1" w:styleId="101">
    <w:name w:val="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02">
    <w:name w:val="z-窗体底端1"/>
    <w:basedOn w:val="1"/>
    <w:next w:val="1"/>
    <w:link w:val="104"/>
    <w:qFormat/>
    <w:uiPriority w:val="0"/>
    <w:pPr>
      <w:pBdr>
        <w:top w:val="single" w:color="auto" w:sz="6" w:space="1"/>
      </w:pBdr>
      <w:jc w:val="center"/>
    </w:pPr>
    <w:rPr>
      <w:rFonts w:ascii="Arial" w:hAnsi="Arial" w:eastAsia="宋体" w:cs="Times New Roman"/>
      <w:vanish/>
      <w:kern w:val="0"/>
      <w:sz w:val="16"/>
      <w:szCs w:val="16"/>
    </w:rPr>
  </w:style>
  <w:style w:type="character" w:customStyle="1" w:styleId="103">
    <w:name w:val="z-窗体底端 字符"/>
    <w:basedOn w:val="48"/>
    <w:semiHidden/>
    <w:qFormat/>
    <w:uiPriority w:val="99"/>
    <w:rPr>
      <w:rFonts w:ascii="Arial" w:hAnsi="Arial" w:eastAsia="宋体" w:cs="Arial"/>
      <w:vanish/>
      <w:sz w:val="16"/>
      <w:szCs w:val="16"/>
      <w:lang w:val="en-US" w:eastAsia="zh-CN" w:bidi="ar-SA"/>
    </w:rPr>
  </w:style>
  <w:style w:type="character" w:customStyle="1" w:styleId="104">
    <w:name w:val="z-窗体底端 字符1"/>
    <w:link w:val="102"/>
    <w:qFormat/>
    <w:uiPriority w:val="0"/>
    <w:rPr>
      <w:rFonts w:ascii="Arial" w:hAnsi="Arial" w:eastAsia="宋体" w:cs="Times New Roman"/>
      <w:vanish/>
      <w:kern w:val="0"/>
      <w:sz w:val="16"/>
      <w:szCs w:val="16"/>
      <w:lang w:val="en-US" w:eastAsia="zh-CN" w:bidi="ar-SA"/>
    </w:rPr>
  </w:style>
  <w:style w:type="character" w:customStyle="1" w:styleId="105">
    <w:name w:val="正文文本 字符"/>
    <w:basedOn w:val="48"/>
    <w:semiHidden/>
    <w:qFormat/>
    <w:uiPriority w:val="99"/>
    <w:rPr>
      <w:rFonts w:ascii="Calibri" w:hAnsi="Calibri" w:eastAsia="宋体" w:cs="Calibri"/>
      <w:lang w:val="en-US" w:eastAsia="zh-CN" w:bidi="ar-SA"/>
    </w:rPr>
  </w:style>
  <w:style w:type="character" w:customStyle="1" w:styleId="106">
    <w:name w:val="正文文本 字符1"/>
    <w:basedOn w:val="48"/>
    <w:link w:val="14"/>
    <w:qFormat/>
    <w:uiPriority w:val="0"/>
    <w:rPr>
      <w:rFonts w:ascii="Calibri" w:hAnsi="Calibri" w:eastAsia="宋体" w:cs="Times New Roman"/>
      <w:kern w:val="0"/>
      <w:sz w:val="20"/>
      <w:szCs w:val="20"/>
      <w:lang w:val="en-US" w:eastAsia="zh-CN" w:bidi="ar-SA"/>
    </w:rPr>
  </w:style>
  <w:style w:type="character" w:customStyle="1" w:styleId="107">
    <w:name w:val="正文首行缩进 字符"/>
    <w:basedOn w:val="105"/>
    <w:semiHidden/>
    <w:qFormat/>
    <w:uiPriority w:val="99"/>
  </w:style>
  <w:style w:type="character" w:customStyle="1" w:styleId="108">
    <w:name w:val="正文首行缩进 字符1"/>
    <w:link w:val="44"/>
    <w:qFormat/>
    <w:uiPriority w:val="0"/>
    <w:rPr>
      <w:rFonts w:ascii="Times New Roman" w:hAnsi="Times New Roman" w:eastAsia="宋体" w:cs="Calibri"/>
      <w:szCs w:val="24"/>
      <w:lang w:val="en-US" w:eastAsia="zh-CN" w:bidi="ar-SA"/>
    </w:rPr>
  </w:style>
  <w:style w:type="character" w:customStyle="1" w:styleId="109">
    <w:name w:val="批注框文本 字符"/>
    <w:basedOn w:val="48"/>
    <w:semiHidden/>
    <w:qFormat/>
    <w:uiPriority w:val="99"/>
    <w:rPr>
      <w:rFonts w:ascii="Calibri" w:hAnsi="Calibri" w:eastAsia="宋体" w:cs="Calibri"/>
      <w:sz w:val="18"/>
      <w:szCs w:val="18"/>
      <w:lang w:val="en-US" w:eastAsia="zh-CN" w:bidi="ar-SA"/>
    </w:rPr>
  </w:style>
  <w:style w:type="character" w:customStyle="1" w:styleId="110">
    <w:name w:val="批注框文本 字符1"/>
    <w:link w:val="24"/>
    <w:qFormat/>
    <w:uiPriority w:val="0"/>
    <w:rPr>
      <w:rFonts w:ascii="Times New Roman" w:hAnsi="Times New Roman" w:eastAsia="宋体" w:cs="Times New Roman"/>
      <w:kern w:val="0"/>
      <w:sz w:val="18"/>
      <w:szCs w:val="18"/>
      <w:lang w:val="en-US" w:eastAsia="zh-CN" w:bidi="ar-SA"/>
    </w:rPr>
  </w:style>
  <w:style w:type="character" w:customStyle="1" w:styleId="111">
    <w:name w:val="脚注文本 字符"/>
    <w:basedOn w:val="48"/>
    <w:semiHidden/>
    <w:qFormat/>
    <w:uiPriority w:val="99"/>
    <w:rPr>
      <w:rFonts w:ascii="Calibri" w:hAnsi="Calibri" w:eastAsia="宋体" w:cs="Calibri"/>
      <w:sz w:val="18"/>
      <w:szCs w:val="18"/>
      <w:lang w:val="en-US" w:eastAsia="zh-CN" w:bidi="ar-SA"/>
    </w:rPr>
  </w:style>
  <w:style w:type="character" w:customStyle="1" w:styleId="112">
    <w:name w:val="脚注文本 字符1"/>
    <w:link w:val="30"/>
    <w:qFormat/>
    <w:uiPriority w:val="0"/>
    <w:rPr>
      <w:rFonts w:ascii="Times New Roman" w:hAnsi="Times New Roman" w:eastAsia="宋体" w:cs="Times New Roman"/>
      <w:kern w:val="0"/>
      <w:sz w:val="18"/>
      <w:szCs w:val="18"/>
      <w:lang w:val="en-US" w:eastAsia="zh-CN" w:bidi="ar-SA"/>
    </w:rPr>
  </w:style>
  <w:style w:type="character" w:customStyle="1" w:styleId="113">
    <w:name w:val="纯文本 字符"/>
    <w:basedOn w:val="48"/>
    <w:qFormat/>
    <w:uiPriority w:val="0"/>
    <w:rPr>
      <w:rFonts w:hAnsi="Courier New" w:eastAsia="宋体" w:cs="Courier New" w:asciiTheme="minorEastAsia"/>
      <w:lang w:val="en-US" w:eastAsia="zh-CN" w:bidi="ar-SA"/>
    </w:rPr>
  </w:style>
  <w:style w:type="character" w:customStyle="1" w:styleId="114">
    <w:name w:val="纯文本 字符1"/>
    <w:link w:val="19"/>
    <w:qFormat/>
    <w:uiPriority w:val="0"/>
    <w:rPr>
      <w:rFonts w:ascii="宋体" w:hAnsi="Courier New" w:eastAsia="宋体" w:cs="Times New Roman"/>
      <w:kern w:val="0"/>
      <w:sz w:val="20"/>
      <w:szCs w:val="21"/>
      <w:lang w:val="en-US" w:eastAsia="zh-CN" w:bidi="ar-SA"/>
    </w:rPr>
  </w:style>
  <w:style w:type="paragraph" w:customStyle="1" w:styleId="115">
    <w:name w:val="Char1"/>
    <w:basedOn w:val="1"/>
    <w:qFormat/>
    <w:uiPriority w:val="0"/>
    <w:pPr>
      <w:widowControl/>
      <w:spacing w:after="160" w:line="240" w:lineRule="exact"/>
      <w:jc w:val="left"/>
    </w:pPr>
    <w:rPr>
      <w:rFonts w:ascii="Tahoma" w:hAnsi="Tahoma" w:eastAsia="宋体" w:cs="Times New Roman"/>
      <w:kern w:val="0"/>
      <w:sz w:val="24"/>
      <w:szCs w:val="24"/>
      <w:lang w:eastAsia="en-US"/>
    </w:rPr>
  </w:style>
  <w:style w:type="paragraph" w:customStyle="1" w:styleId="116">
    <w:name w:val="样式3"/>
    <w:basedOn w:val="4"/>
    <w:qFormat/>
    <w:uiPriority w:val="0"/>
    <w:pPr>
      <w:keepNext/>
      <w:keepLines/>
      <w:spacing w:before="120" w:after="120" w:line="360" w:lineRule="auto"/>
    </w:pPr>
    <w:rPr>
      <w:rFonts w:eastAsia="宋体"/>
      <w:sz w:val="24"/>
      <w:szCs w:val="24"/>
    </w:rPr>
  </w:style>
  <w:style w:type="paragraph" w:customStyle="1" w:styleId="117">
    <w:name w:val="表"/>
    <w:basedOn w:val="1"/>
    <w:qFormat/>
    <w:uiPriority w:val="0"/>
    <w:pPr>
      <w:spacing w:line="360" w:lineRule="auto"/>
      <w:jc w:val="center"/>
    </w:pPr>
    <w:rPr>
      <w:rFonts w:ascii="Times New Roman" w:hAnsi="Times New Roman" w:eastAsia="宋体" w:cs="Times New Roman"/>
      <w:color w:val="000000"/>
      <w:szCs w:val="21"/>
    </w:rPr>
  </w:style>
  <w:style w:type="character" w:customStyle="1" w:styleId="118">
    <w:name w:val="正文文本 2 字符"/>
    <w:basedOn w:val="48"/>
    <w:semiHidden/>
    <w:qFormat/>
    <w:uiPriority w:val="99"/>
    <w:rPr>
      <w:rFonts w:ascii="Calibri" w:hAnsi="Calibri" w:eastAsia="宋体" w:cs="Calibri"/>
      <w:lang w:val="en-US" w:eastAsia="zh-CN" w:bidi="ar-SA"/>
    </w:rPr>
  </w:style>
  <w:style w:type="character" w:customStyle="1" w:styleId="119">
    <w:name w:val="正文文本 2 字符1"/>
    <w:link w:val="36"/>
    <w:qFormat/>
    <w:uiPriority w:val="0"/>
    <w:rPr>
      <w:rFonts w:ascii="Times New Roman" w:hAnsi="Times New Roman" w:eastAsia="宋体" w:cs="Times New Roman"/>
      <w:kern w:val="0"/>
      <w:sz w:val="20"/>
      <w:szCs w:val="24"/>
      <w:lang w:val="en-US" w:eastAsia="zh-CN" w:bidi="ar-SA"/>
    </w:rPr>
  </w:style>
  <w:style w:type="character" w:customStyle="1" w:styleId="120">
    <w:name w:val="正文文本缩进 2 字符"/>
    <w:basedOn w:val="48"/>
    <w:semiHidden/>
    <w:qFormat/>
    <w:uiPriority w:val="99"/>
    <w:rPr>
      <w:rFonts w:ascii="Calibri" w:hAnsi="Calibri" w:eastAsia="宋体" w:cs="Calibri"/>
      <w:lang w:val="en-US" w:eastAsia="zh-CN" w:bidi="ar-SA"/>
    </w:rPr>
  </w:style>
  <w:style w:type="character" w:customStyle="1" w:styleId="121">
    <w:name w:val="正文文本缩进 2 字符1"/>
    <w:link w:val="23"/>
    <w:qFormat/>
    <w:uiPriority w:val="0"/>
    <w:rPr>
      <w:rFonts w:ascii="Times New Roman" w:hAnsi="Times New Roman" w:eastAsia="宋体" w:cs="Times New Roman"/>
      <w:kern w:val="0"/>
      <w:sz w:val="20"/>
      <w:szCs w:val="24"/>
      <w:lang w:val="en-US" w:eastAsia="zh-CN" w:bidi="ar-SA"/>
    </w:rPr>
  </w:style>
  <w:style w:type="character" w:customStyle="1" w:styleId="122">
    <w:name w:val="页脚 字符"/>
    <w:basedOn w:val="48"/>
    <w:qFormat/>
    <w:uiPriority w:val="99"/>
    <w:rPr>
      <w:rFonts w:ascii="Calibri" w:hAnsi="Calibri" w:eastAsia="宋体" w:cs="Calibri"/>
      <w:sz w:val="18"/>
      <w:szCs w:val="18"/>
      <w:lang w:val="en-US" w:eastAsia="zh-CN" w:bidi="ar-SA"/>
    </w:rPr>
  </w:style>
  <w:style w:type="character" w:customStyle="1" w:styleId="123">
    <w:name w:val="页脚 字符1"/>
    <w:link w:val="25"/>
    <w:qFormat/>
    <w:uiPriority w:val="99"/>
    <w:rPr>
      <w:rFonts w:ascii="Times New Roman" w:hAnsi="Times New Roman" w:eastAsia="宋体" w:cs="Times New Roman"/>
      <w:kern w:val="0"/>
      <w:sz w:val="18"/>
      <w:szCs w:val="18"/>
      <w:lang w:val="en-US" w:eastAsia="zh-CN" w:bidi="ar-SA"/>
    </w:rPr>
  </w:style>
  <w:style w:type="paragraph" w:customStyle="1" w:styleId="124">
    <w:name w:val="List Paragraph"/>
    <w:basedOn w:val="1"/>
    <w:qFormat/>
    <w:uiPriority w:val="34"/>
    <w:pPr>
      <w:spacing w:before="100" w:beforeAutospacing="1" w:after="100" w:afterAutospacing="1" w:line="300" w:lineRule="auto"/>
      <w:ind w:firstLine="420" w:firstLineChars="200"/>
    </w:pPr>
    <w:rPr>
      <w:rFonts w:ascii="Calibri" w:hAnsi="Calibri" w:eastAsia="宋体" w:cs="Times New Roman"/>
    </w:rPr>
  </w:style>
  <w:style w:type="paragraph" w:customStyle="1" w:styleId="1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2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character" w:customStyle="1" w:styleId="127">
    <w:name w:val="样式 样式1 + 首行缩进:  2 字符 Char"/>
    <w:link w:val="128"/>
    <w:qFormat/>
    <w:uiPriority w:val="0"/>
    <w:rPr>
      <w:rFonts w:ascii="Arial" w:hAnsi="Arial" w:eastAsiaTheme="minorEastAsia" w:cstheme="minorBidi"/>
      <w:sz w:val="24"/>
      <w:szCs w:val="22"/>
      <w:lang w:val="en-US" w:eastAsia="zh-CN" w:bidi="ar-SA"/>
    </w:rPr>
  </w:style>
  <w:style w:type="paragraph" w:customStyle="1" w:styleId="128">
    <w:name w:val="样式 样式1 + 首行缩进:  2 字符"/>
    <w:basedOn w:val="95"/>
    <w:link w:val="127"/>
    <w:qFormat/>
    <w:uiPriority w:val="0"/>
    <w:pPr>
      <w:spacing w:line="360" w:lineRule="exact"/>
      <w:ind w:firstLine="420" w:firstLineChars="200"/>
      <w:jc w:val="both"/>
    </w:pPr>
    <w:rPr>
      <w:rFonts w:ascii="Arial" w:hAnsi="Arial" w:eastAsiaTheme="minorEastAsia" w:cstheme="minorBidi"/>
      <w:sz w:val="24"/>
      <w:szCs w:val="22"/>
    </w:rPr>
  </w:style>
  <w:style w:type="paragraph" w:customStyle="1" w:styleId="129">
    <w:name w:val="样式 标题 1 + (符号) Arial 三号"/>
    <w:basedOn w:val="2"/>
    <w:qFormat/>
    <w:uiPriority w:val="0"/>
    <w:pPr>
      <w:snapToGrid w:val="0"/>
      <w:spacing w:before="0" w:after="0" w:line="360" w:lineRule="auto"/>
    </w:pPr>
    <w:rPr>
      <w:sz w:val="32"/>
    </w:rPr>
  </w:style>
  <w:style w:type="paragraph" w:customStyle="1" w:styleId="130">
    <w:name w:val="列出段落1"/>
    <w:basedOn w:val="1"/>
    <w:qFormat/>
    <w:uiPriority w:val="0"/>
    <w:pPr>
      <w:ind w:firstLine="420" w:firstLineChars="200"/>
    </w:pPr>
    <w:rPr>
      <w:rFonts w:ascii="Calibri" w:hAnsi="Calibri" w:eastAsia="宋体" w:cs="Times New Roman"/>
    </w:rPr>
  </w:style>
  <w:style w:type="character" w:customStyle="1" w:styleId="131">
    <w:name w:val="Char Char14"/>
    <w:qFormat/>
    <w:uiPriority w:val="0"/>
    <w:rPr>
      <w:rFonts w:ascii="宋体" w:hAnsi="Courier New" w:eastAsia="宋体" w:cs="Courier New"/>
      <w:kern w:val="2"/>
      <w:sz w:val="21"/>
      <w:szCs w:val="21"/>
      <w:lang w:val="en-US" w:eastAsia="zh-CN" w:bidi="ar-SA"/>
    </w:rPr>
  </w:style>
  <w:style w:type="paragraph" w:customStyle="1" w:styleId="132">
    <w:name w:val="_Style 5"/>
    <w:basedOn w:val="1"/>
    <w:next w:val="1"/>
    <w:qFormat/>
    <w:uiPriority w:val="0"/>
    <w:rPr>
      <w:rFonts w:ascii="Times New Roman" w:hAnsi="Times New Roman" w:eastAsia="宋体" w:cs="Times New Roman"/>
      <w:szCs w:val="20"/>
    </w:rPr>
  </w:style>
  <w:style w:type="paragraph" w:customStyle="1" w:styleId="13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
    <w:name w:val="!机场正文"/>
    <w:basedOn w:val="1"/>
    <w:qFormat/>
    <w:uiPriority w:val="0"/>
    <w:pPr>
      <w:spacing w:line="560" w:lineRule="exact"/>
      <w:ind w:firstLine="200" w:firstLineChars="200"/>
    </w:pPr>
    <w:rPr>
      <w:rFonts w:ascii="仿宋_GB2312" w:hAnsi="仿宋_GB2312" w:eastAsia="仿宋_GB2312" w:cs="Times New Roman"/>
      <w:sz w:val="32"/>
    </w:rPr>
  </w:style>
  <w:style w:type="character" w:customStyle="1" w:styleId="135">
    <w:name w:val="正文缩进 字符"/>
    <w:link w:val="9"/>
    <w:qFormat/>
    <w:uiPriority w:val="0"/>
    <w:rPr>
      <w:rFonts w:ascii="宋体" w:hAnsi="Times New Roman" w:eastAsia="宋体" w:cs="Times New Roman"/>
      <w:kern w:val="0"/>
      <w:sz w:val="34"/>
      <w:szCs w:val="20"/>
      <w:lang w:val="en-US" w:eastAsia="zh-CN" w:bidi="ar-SA"/>
    </w:rPr>
  </w:style>
  <w:style w:type="character" w:customStyle="1" w:styleId="136">
    <w:name w:val="批注主题 字符1"/>
    <w:link w:val="43"/>
    <w:semiHidden/>
    <w:qFormat/>
    <w:uiPriority w:val="0"/>
    <w:rPr>
      <w:rFonts w:ascii="Times New Roman" w:hAnsi="Times New Roman" w:eastAsiaTheme="minorEastAsia" w:cstheme="minorBidi"/>
      <w:b/>
      <w:bCs/>
      <w:szCs w:val="24"/>
      <w:lang w:val="en-US" w:eastAsia="zh-CN" w:bidi="ar-SA"/>
    </w:rPr>
  </w:style>
  <w:style w:type="character" w:customStyle="1" w:styleId="137">
    <w:name w:val="批注文字 字符"/>
    <w:basedOn w:val="48"/>
    <w:qFormat/>
    <w:uiPriority w:val="0"/>
    <w:rPr>
      <w:rFonts w:ascii="Calibri" w:hAnsi="Calibri" w:eastAsia="宋体" w:cs="Calibri"/>
      <w:lang w:val="en-US" w:eastAsia="zh-CN" w:bidi="ar-SA"/>
    </w:rPr>
  </w:style>
  <w:style w:type="character" w:customStyle="1" w:styleId="138">
    <w:name w:val="批注文字 字符1"/>
    <w:semiHidden/>
    <w:qFormat/>
    <w:uiPriority w:val="99"/>
    <w:rPr>
      <w:rFonts w:ascii="Calibri" w:hAnsi="Calibri" w:eastAsia="宋体" w:cs="Times New Roman"/>
      <w:lang w:val="en-US" w:eastAsia="zh-CN" w:bidi="ar-SA"/>
    </w:rPr>
  </w:style>
  <w:style w:type="character" w:customStyle="1" w:styleId="139">
    <w:name w:val="批注主题 字符"/>
    <w:basedOn w:val="137"/>
    <w:semiHidden/>
    <w:qFormat/>
    <w:uiPriority w:val="99"/>
    <w:rPr>
      <w:b/>
      <w:bCs/>
    </w:rPr>
  </w:style>
  <w:style w:type="character" w:customStyle="1" w:styleId="140">
    <w:name w:val="批注主题 Char1"/>
    <w:semiHidden/>
    <w:qFormat/>
    <w:uiPriority w:val="99"/>
    <w:rPr>
      <w:rFonts w:ascii="Calibri" w:hAnsi="Calibri" w:eastAsia="宋体" w:cs="Calibri"/>
      <w:b/>
      <w:bCs/>
      <w:kern w:val="2"/>
      <w:sz w:val="21"/>
      <w:szCs w:val="22"/>
      <w:lang w:val="en-US" w:eastAsia="zh-CN" w:bidi="ar-SA"/>
    </w:rPr>
  </w:style>
  <w:style w:type="paragraph" w:customStyle="1" w:styleId="14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2">
    <w:name w:val="正文文本缩进 2 Char1"/>
    <w:qFormat/>
    <w:uiPriority w:val="0"/>
    <w:rPr>
      <w:rFonts w:ascii="Times New Roman" w:hAnsi="Times New Roman" w:eastAsia="宋体" w:cs="Times New Roman"/>
      <w:kern w:val="0"/>
      <w:sz w:val="20"/>
      <w:szCs w:val="24"/>
      <w:lang w:val="en-US" w:eastAsia="zh-CN" w:bidi="ar-SA"/>
    </w:rPr>
  </w:style>
  <w:style w:type="character" w:customStyle="1" w:styleId="143">
    <w:name w:val="小正文 Char"/>
    <w:link w:val="144"/>
    <w:qFormat/>
    <w:uiPriority w:val="0"/>
    <w:rPr>
      <w:rFonts w:ascii="仿宋_GB2312" w:hAnsi="宋体" w:eastAsia="仿宋_GB2312" w:cstheme="minorBidi"/>
      <w:sz w:val="28"/>
      <w:szCs w:val="28"/>
      <w:lang w:val="en-US" w:eastAsia="zh-CN" w:bidi="ar-SA"/>
    </w:rPr>
  </w:style>
  <w:style w:type="paragraph" w:customStyle="1" w:styleId="144">
    <w:name w:val="小正文"/>
    <w:basedOn w:val="85"/>
    <w:link w:val="143"/>
    <w:qFormat/>
    <w:uiPriority w:val="0"/>
    <w:pPr>
      <w:spacing w:line="560" w:lineRule="exact"/>
      <w:ind w:firstLine="560" w:firstLineChars="200"/>
      <w:jc w:val="left"/>
    </w:pPr>
    <w:rPr>
      <w:rFonts w:ascii="仿宋_GB2312" w:hAnsi="宋体" w:eastAsia="仿宋_GB2312" w:cstheme="minorBidi"/>
      <w:sz w:val="28"/>
      <w:szCs w:val="28"/>
      <w:lang w:val="en-US"/>
    </w:rPr>
  </w:style>
  <w:style w:type="character" w:customStyle="1" w:styleId="145">
    <w:name w:val="px1233"/>
    <w:qFormat/>
    <w:uiPriority w:val="0"/>
    <w:rPr>
      <w:rFonts w:ascii="Calibri" w:hAnsi="Calibri" w:eastAsia="宋体" w:cs="Calibri"/>
      <w:lang w:val="en-US" w:eastAsia="zh-CN" w:bidi="ar-SA"/>
    </w:rPr>
  </w:style>
  <w:style w:type="paragraph" w:customStyle="1" w:styleId="146">
    <w:name w:val="+正文"/>
    <w:basedOn w:val="1"/>
    <w:qFormat/>
    <w:uiPriority w:val="0"/>
    <w:pPr>
      <w:ind w:firstLine="200" w:firstLineChars="200"/>
    </w:pPr>
    <w:rPr>
      <w:rFonts w:ascii="Times New Roman" w:hAnsi="Times New Roman" w:eastAsia="宋体" w:cs="Times New Roman"/>
      <w:sz w:val="24"/>
      <w:szCs w:val="28"/>
    </w:rPr>
  </w:style>
  <w:style w:type="paragraph" w:customStyle="1" w:styleId="147">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8">
    <w:name w:val="批注文字 字符2"/>
    <w:basedOn w:val="48"/>
    <w:link w:val="13"/>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65</Pages>
  <Words>22111</Words>
  <Characters>28524</Characters>
  <Lines>1188</Lines>
  <Paragraphs>778</Paragraphs>
  <TotalTime>0</TotalTime>
  <ScaleCrop>false</ScaleCrop>
  <LinksUpToDate>false</LinksUpToDate>
  <CharactersWithSpaces>49857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2019-05-31T00:16:00Z</dcterms:created>
  <dc:creator>H</dc:creator>
  <cp:lastModifiedBy>贾思勰</cp:lastModifiedBy>
  <cp:lastPrinted>2019-08-02T01:52:00Z</cp:lastPrinted>
  <dcterms:modified xsi:type="dcterms:W3CDTF">2019-08-16T06:18:23Z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