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48" w:beforeLines="20" w:after="48" w:afterLines="20" w:line="360" w:lineRule="auto"/>
        <w:ind w:firstLine="361"/>
        <w:jc w:val="center"/>
        <w:rPr>
          <w:b/>
          <w:bCs/>
          <w:sz w:val="36"/>
          <w:szCs w:val="36"/>
        </w:rPr>
      </w:pPr>
    </w:p>
    <w:p>
      <w:pPr>
        <w:spacing w:before="48" w:beforeLines="20" w:after="48"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48" w:beforeLines="20" w:after="48" w:afterLines="20" w:line="360" w:lineRule="auto"/>
        <w:ind w:firstLine="522"/>
        <w:rPr>
          <w:rFonts w:ascii="黑体" w:hAnsi="黑体" w:eastAsia="黑体"/>
          <w:b/>
          <w:bCs/>
          <w:sz w:val="52"/>
          <w:szCs w:val="52"/>
        </w:rPr>
      </w:pPr>
      <w:r>
        <w:rPr>
          <w:rFonts w:hint="eastAsia" w:ascii="黑体" w:hAnsi="黑体" w:eastAsia="黑体"/>
          <w:b/>
          <w:bCs/>
          <w:sz w:val="52"/>
          <w:szCs w:val="52"/>
        </w:rPr>
        <w:t xml:space="preserve">      外场工作服采购项目</w:t>
      </w:r>
    </w:p>
    <w:p>
      <w:pPr>
        <w:spacing w:before="48" w:beforeLines="20" w:after="48" w:afterLines="20" w:line="360" w:lineRule="auto"/>
        <w:rPr>
          <w:rFonts w:ascii="黑体" w:hAnsi="黑体" w:eastAsia="黑体"/>
          <w:b/>
          <w:bCs/>
          <w:sz w:val="52"/>
          <w:szCs w:val="52"/>
        </w:rPr>
      </w:pPr>
    </w:p>
    <w:p>
      <w:pPr>
        <w:spacing w:before="48" w:beforeLines="20" w:after="48"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2020年3月</w:t>
      </w:r>
    </w:p>
    <w:p>
      <w:pPr>
        <w:spacing w:line="936" w:lineRule="exact"/>
        <w:jc w:val="center"/>
        <w:rPr>
          <w:rFonts w:ascii="Meiryo" w:hAnsi="Meiryo" w:eastAsia="Meiryo" w:cs="Meiryo"/>
          <w:sz w:val="52"/>
          <w:szCs w:val="5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132432"/>
      <w:bookmarkStart w:id="2" w:name="_Toc19698493"/>
      <w:bookmarkStart w:id="3" w:name="_Toc525202077"/>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hint="eastAsia" w:ascii="宋体" w:hAnsi="宋体"/>
          <w:sz w:val="22"/>
        </w:rPr>
        <w:t>5</w:t>
      </w:r>
      <w:r>
        <w:rPr>
          <w:rFonts w:hint="eastAsia"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end"/>
      </w:r>
      <w:r>
        <w:rPr>
          <w:rFonts w:hint="eastAsia" w:ascii="宋体" w:hAnsi="宋体"/>
          <w:sz w:val="22"/>
        </w:rPr>
        <w:t>26</w:t>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hint="eastAsia" w:ascii="宋体" w:hAnsi="宋体"/>
          <w:sz w:val="22"/>
        </w:rPr>
        <w:t>3</w:t>
      </w:r>
      <w:r>
        <w:rPr>
          <w:rFonts w:hint="eastAsia" w:ascii="宋体" w:hAnsi="宋体"/>
          <w:sz w:val="22"/>
        </w:rPr>
        <w:fldChar w:fldCharType="end"/>
      </w:r>
      <w:r>
        <w:rPr>
          <w:rFonts w:hint="eastAsia" w:ascii="宋体" w:hAnsi="宋体"/>
          <w:sz w:val="22"/>
        </w:rPr>
        <w:t>2</w:t>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hint="eastAsia" w:ascii="宋体" w:hAnsi="宋体"/>
          <w:sz w:val="22"/>
        </w:rPr>
        <w:t>4</w:t>
      </w:r>
      <w:r>
        <w:rPr>
          <w:rFonts w:hint="eastAsia" w:ascii="宋体" w:hAnsi="宋体"/>
          <w:sz w:val="22"/>
        </w:rPr>
        <w:fldChar w:fldCharType="end"/>
      </w:r>
      <w:r>
        <w:rPr>
          <w:rFonts w:hint="eastAsia" w:ascii="宋体" w:hAnsi="宋体"/>
          <w:sz w:val="22"/>
        </w:rPr>
        <w:t>0</w:t>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hint="eastAsia" w:ascii="宋体" w:hAnsi="宋体"/>
          <w:sz w:val="22"/>
        </w:rPr>
        <w:t>4</w:t>
      </w:r>
      <w:r>
        <w:rPr>
          <w:rFonts w:hint="eastAsia" w:ascii="宋体" w:hAnsi="宋体"/>
          <w:sz w:val="22"/>
        </w:rPr>
        <w:fldChar w:fldCharType="end"/>
      </w:r>
      <w:r>
        <w:rPr>
          <w:rFonts w:hint="eastAsia" w:ascii="宋体" w:hAnsi="宋体"/>
          <w:sz w:val="22"/>
        </w:rPr>
        <w:t>2</w:t>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pStyle w:val="4"/>
        <w:spacing w:before="70"/>
        <w:ind w:right="157" w:firstLine="422"/>
        <w:rPr>
          <w:rFonts w:ascii="黑体" w:hAnsi="黑体" w:eastAsia="黑体"/>
          <w:b w:val="0"/>
          <w:bCs w:val="0"/>
        </w:rPr>
      </w:pPr>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spacing w:val="-1"/>
        </w:rPr>
        <w:t>杭州萧山国际机场外场工作服采购项目</w:t>
      </w:r>
      <w:r>
        <w:rPr>
          <w:spacing w:val="-1"/>
        </w:rPr>
        <w:t>招标人为</w:t>
      </w:r>
      <w:r>
        <w:rPr>
          <w:rFonts w:hint="eastAsia"/>
          <w:spacing w:val="-1"/>
        </w:rPr>
        <w:t>杭州萧山国际机场有限公司</w:t>
      </w:r>
      <w:r>
        <w:rPr>
          <w:spacing w:val="-1"/>
        </w:rPr>
        <w:t>，招标项目资金</w:t>
      </w:r>
      <w:r>
        <w:t xml:space="preserve"> </w:t>
      </w:r>
      <w:r>
        <w:rPr>
          <w:spacing w:val="-1"/>
        </w:rPr>
        <w:t>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r>
        <w:rPr>
          <w:rFonts w:ascii="黑体" w:hAnsi="黑体" w:eastAsia="黑体"/>
        </w:rPr>
        <w:t>2.项目概况与招标范围</w:t>
      </w:r>
    </w:p>
    <w:p>
      <w:pPr>
        <w:pStyle w:val="16"/>
        <w:tabs>
          <w:tab w:val="left" w:pos="2388"/>
          <w:tab w:val="left" w:pos="2832"/>
          <w:tab w:val="left" w:pos="3472"/>
          <w:tab w:val="left" w:pos="6667"/>
          <w:tab w:val="left" w:pos="7270"/>
        </w:tabs>
        <w:spacing w:before="120" w:beforeLines="50" w:line="348" w:lineRule="auto"/>
        <w:ind w:left="102" w:right="153" w:firstLine="420"/>
      </w:pPr>
      <w:r>
        <w:rPr>
          <w:rFonts w:hint="eastAsia"/>
        </w:rPr>
        <w:t>招标货物名称、数量及主要技术规格</w:t>
      </w:r>
    </w:p>
    <w:tbl>
      <w:tblPr>
        <w:tblStyle w:val="89"/>
        <w:tblW w:w="8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418"/>
        <w:gridCol w:w="1370"/>
        <w:gridCol w:w="1982"/>
        <w:gridCol w:w="126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56" w:type="dxa"/>
            <w:vAlign w:val="center"/>
          </w:tcPr>
          <w:p>
            <w:pPr>
              <w:adjustRightInd w:val="0"/>
              <w:snapToGrid w:val="0"/>
              <w:jc w:val="center"/>
              <w:rPr>
                <w:rFonts w:ascii="宋体" w:hAnsi="宋体"/>
                <w:szCs w:val="21"/>
              </w:rPr>
            </w:pPr>
            <w:r>
              <w:rPr>
                <w:rFonts w:ascii="宋体" w:hAnsi="宋体"/>
                <w:szCs w:val="21"/>
              </w:rPr>
              <w:t>货物名称</w:t>
            </w:r>
          </w:p>
        </w:tc>
        <w:tc>
          <w:tcPr>
            <w:tcW w:w="1418" w:type="dxa"/>
            <w:vAlign w:val="center"/>
          </w:tcPr>
          <w:p>
            <w:pPr>
              <w:adjustRightInd w:val="0"/>
              <w:snapToGrid w:val="0"/>
              <w:jc w:val="center"/>
              <w:rPr>
                <w:rFonts w:ascii="宋体" w:hAnsi="宋体"/>
                <w:szCs w:val="21"/>
              </w:rPr>
            </w:pPr>
            <w:r>
              <w:rPr>
                <w:rFonts w:hint="eastAsia" w:ascii="宋体" w:hAnsi="宋体"/>
                <w:szCs w:val="21"/>
              </w:rPr>
              <w:t>2020年</w:t>
            </w:r>
            <w:r>
              <w:rPr>
                <w:rFonts w:ascii="宋体" w:hAnsi="宋体"/>
                <w:szCs w:val="21"/>
              </w:rPr>
              <w:t>预测数 量</w:t>
            </w:r>
            <w:r>
              <w:rPr>
                <w:rFonts w:hint="eastAsia" w:ascii="宋体" w:hAnsi="宋体"/>
                <w:szCs w:val="21"/>
              </w:rPr>
              <w:t>（套）</w:t>
            </w:r>
          </w:p>
        </w:tc>
        <w:tc>
          <w:tcPr>
            <w:tcW w:w="1370" w:type="dxa"/>
            <w:vAlign w:val="center"/>
          </w:tcPr>
          <w:p>
            <w:pPr>
              <w:adjustRightInd w:val="0"/>
              <w:snapToGrid w:val="0"/>
              <w:jc w:val="center"/>
              <w:rPr>
                <w:rFonts w:ascii="宋体" w:hAnsi="宋体"/>
                <w:szCs w:val="21"/>
              </w:rPr>
            </w:pPr>
            <w:r>
              <w:rPr>
                <w:rFonts w:ascii="宋体" w:hAnsi="宋体"/>
                <w:szCs w:val="21"/>
              </w:rPr>
              <w:t>主要技术规格</w:t>
            </w:r>
          </w:p>
        </w:tc>
        <w:tc>
          <w:tcPr>
            <w:tcW w:w="1982" w:type="dxa"/>
            <w:vAlign w:val="center"/>
          </w:tcPr>
          <w:p>
            <w:pPr>
              <w:adjustRightInd w:val="0"/>
              <w:snapToGrid w:val="0"/>
              <w:jc w:val="center"/>
              <w:rPr>
                <w:rFonts w:ascii="宋体" w:hAnsi="宋体"/>
                <w:szCs w:val="21"/>
              </w:rPr>
            </w:pPr>
            <w:r>
              <w:rPr>
                <w:rFonts w:hint="eastAsia" w:ascii="宋体" w:hAnsi="宋体"/>
                <w:szCs w:val="21"/>
              </w:rPr>
              <w:t>2020年</w:t>
            </w:r>
            <w:r>
              <w:rPr>
                <w:rFonts w:ascii="宋体" w:hAnsi="宋体"/>
                <w:szCs w:val="21"/>
              </w:rPr>
              <w:t>供货期</w:t>
            </w:r>
          </w:p>
        </w:tc>
        <w:tc>
          <w:tcPr>
            <w:tcW w:w="1266" w:type="dxa"/>
            <w:vAlign w:val="center"/>
          </w:tcPr>
          <w:p>
            <w:pPr>
              <w:adjustRightInd w:val="0"/>
              <w:snapToGrid w:val="0"/>
              <w:jc w:val="center"/>
              <w:rPr>
                <w:rFonts w:ascii="宋体" w:hAnsi="宋体"/>
                <w:szCs w:val="21"/>
              </w:rPr>
            </w:pPr>
            <w:r>
              <w:rPr>
                <w:rFonts w:ascii="宋体" w:hAnsi="宋体"/>
                <w:szCs w:val="21"/>
              </w:rPr>
              <w:t>交货地点</w:t>
            </w:r>
          </w:p>
        </w:tc>
        <w:tc>
          <w:tcPr>
            <w:tcW w:w="1258" w:type="dxa"/>
            <w:vAlign w:val="center"/>
          </w:tcPr>
          <w:p>
            <w:pPr>
              <w:adjustRightInd w:val="0"/>
              <w:snapToGrid w:val="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56" w:type="dxa"/>
            <w:vAlign w:val="center"/>
          </w:tcPr>
          <w:p>
            <w:pPr>
              <w:snapToGrid w:val="0"/>
              <w:ind w:firstLine="240"/>
              <w:jc w:val="center"/>
              <w:rPr>
                <w:rFonts w:ascii="宋体" w:hAnsi="宋体"/>
                <w:szCs w:val="21"/>
              </w:rPr>
            </w:pPr>
            <w:r>
              <w:rPr>
                <w:rFonts w:hint="eastAsia" w:cs="Arial" w:asciiTheme="minorEastAsia" w:hAnsiTheme="minorEastAsia"/>
                <w:kern w:val="0"/>
                <w:sz w:val="22"/>
              </w:rPr>
              <w:t>春秋工作服</w:t>
            </w:r>
          </w:p>
        </w:tc>
        <w:tc>
          <w:tcPr>
            <w:tcW w:w="1418" w:type="dxa"/>
            <w:vAlign w:val="center"/>
          </w:tcPr>
          <w:p>
            <w:pPr>
              <w:snapToGrid w:val="0"/>
              <w:ind w:firstLine="240"/>
              <w:jc w:val="center"/>
              <w:rPr>
                <w:rFonts w:ascii="宋体" w:hAnsi="宋体"/>
                <w:szCs w:val="21"/>
              </w:rPr>
            </w:pPr>
            <w:r>
              <w:rPr>
                <w:rFonts w:hint="eastAsia" w:cs="宋体"/>
              </w:rPr>
              <w:t>2600</w:t>
            </w:r>
          </w:p>
        </w:tc>
        <w:tc>
          <w:tcPr>
            <w:tcW w:w="1370" w:type="dxa"/>
            <w:vMerge w:val="restart"/>
            <w:vAlign w:val="center"/>
          </w:tcPr>
          <w:p>
            <w:pPr>
              <w:snapToGrid w:val="0"/>
              <w:ind w:firstLine="240"/>
              <w:jc w:val="center"/>
              <w:rPr>
                <w:rFonts w:cs="Arial" w:asciiTheme="minorEastAsia" w:hAnsiTheme="minorEastAsia"/>
                <w:kern w:val="0"/>
                <w:sz w:val="22"/>
              </w:rPr>
            </w:pPr>
            <w:r>
              <w:rPr>
                <w:rFonts w:hint="eastAsia"/>
              </w:rPr>
              <w:t>详见第五章</w:t>
            </w:r>
          </w:p>
        </w:tc>
        <w:tc>
          <w:tcPr>
            <w:tcW w:w="1982" w:type="dxa"/>
            <w:vMerge w:val="restart"/>
            <w:vAlign w:val="center"/>
          </w:tcPr>
          <w:p>
            <w:pPr>
              <w:adjustRightInd w:val="0"/>
              <w:snapToGrid w:val="0"/>
              <w:jc w:val="center"/>
              <w:rPr>
                <w:rFonts w:ascii="宋体" w:hAnsi="宋体"/>
                <w:szCs w:val="21"/>
              </w:rPr>
            </w:pPr>
            <w:r>
              <w:rPr>
                <w:rFonts w:hint="eastAsia" w:ascii="宋体" w:hAnsi="宋体"/>
                <w:szCs w:val="21"/>
              </w:rPr>
              <w:t>合同签订后</w:t>
            </w:r>
            <w:r>
              <w:rPr>
                <w:rFonts w:ascii="宋体" w:hAnsi="宋体"/>
                <w:szCs w:val="21"/>
                <w:u w:val="single"/>
              </w:rPr>
              <w:t>60</w:t>
            </w:r>
            <w:r>
              <w:rPr>
                <w:rFonts w:hint="eastAsia" w:ascii="宋体" w:hAnsi="宋体"/>
                <w:szCs w:val="21"/>
              </w:rPr>
              <w:t>日历天内</w:t>
            </w:r>
          </w:p>
        </w:tc>
        <w:tc>
          <w:tcPr>
            <w:tcW w:w="1266" w:type="dxa"/>
            <w:vMerge w:val="restart"/>
            <w:vAlign w:val="center"/>
          </w:tcPr>
          <w:p>
            <w:pPr>
              <w:adjustRightInd w:val="0"/>
              <w:snapToGrid w:val="0"/>
              <w:jc w:val="center"/>
              <w:rPr>
                <w:rFonts w:ascii="宋体" w:hAnsi="宋体"/>
                <w:szCs w:val="21"/>
              </w:rPr>
            </w:pPr>
            <w:r>
              <w:rPr>
                <w:rFonts w:ascii="宋体" w:hAnsi="宋体"/>
                <w:szCs w:val="21"/>
              </w:rPr>
              <w:t>杭州萧山国际机场</w:t>
            </w:r>
          </w:p>
        </w:tc>
        <w:tc>
          <w:tcPr>
            <w:tcW w:w="1258" w:type="dxa"/>
            <w:vMerge w:val="restart"/>
            <w:vAlign w:val="center"/>
          </w:tcPr>
          <w:p>
            <w:pPr>
              <w:adjustRightInd w:val="0"/>
              <w:snapToGrid w:val="0"/>
              <w:jc w:val="center"/>
              <w:rPr>
                <w:rFonts w:ascii="宋体" w:hAnsi="宋体"/>
                <w:szCs w:val="21"/>
              </w:rPr>
            </w:pPr>
            <w:r>
              <w:rPr>
                <w:rFonts w:hint="eastAsia" w:cs="Arial" w:asciiTheme="minorEastAsia" w:hAnsiTheme="minorEastAsia"/>
                <w:kern w:val="0"/>
                <w:sz w:val="22"/>
              </w:rPr>
              <w:t>按甲方样衣制作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56" w:type="dxa"/>
            <w:vAlign w:val="center"/>
          </w:tcPr>
          <w:p>
            <w:pPr>
              <w:snapToGrid w:val="0"/>
              <w:ind w:firstLine="240"/>
              <w:jc w:val="center"/>
              <w:rPr>
                <w:rFonts w:ascii="宋体" w:hAnsi="宋体"/>
                <w:szCs w:val="21"/>
              </w:rPr>
            </w:pPr>
            <w:r>
              <w:rPr>
                <w:rFonts w:hint="eastAsia" w:cs="Arial" w:asciiTheme="minorEastAsia" w:hAnsiTheme="minorEastAsia"/>
                <w:kern w:val="0"/>
                <w:sz w:val="22"/>
              </w:rPr>
              <w:t>夏季工作服</w:t>
            </w:r>
          </w:p>
        </w:tc>
        <w:tc>
          <w:tcPr>
            <w:tcW w:w="1418" w:type="dxa"/>
            <w:vAlign w:val="center"/>
          </w:tcPr>
          <w:p>
            <w:pPr>
              <w:snapToGrid w:val="0"/>
              <w:ind w:firstLine="240"/>
              <w:jc w:val="center"/>
              <w:rPr>
                <w:rFonts w:ascii="宋体" w:hAnsi="宋体"/>
                <w:szCs w:val="21"/>
              </w:rPr>
            </w:pPr>
            <w:r>
              <w:rPr>
                <w:rFonts w:hint="eastAsia" w:cs="宋体"/>
              </w:rPr>
              <w:t>4650</w:t>
            </w:r>
          </w:p>
        </w:tc>
        <w:tc>
          <w:tcPr>
            <w:tcW w:w="1370" w:type="dxa"/>
            <w:vMerge w:val="continue"/>
            <w:vAlign w:val="center"/>
          </w:tcPr>
          <w:p>
            <w:pPr>
              <w:pStyle w:val="13"/>
              <w:snapToGrid w:val="0"/>
              <w:ind w:left="1680"/>
              <w:jc w:val="center"/>
              <w:rPr>
                <w:rFonts w:ascii="宋体" w:hAnsi="宋体"/>
                <w:kern w:val="0"/>
                <w:szCs w:val="21"/>
              </w:rPr>
            </w:pPr>
          </w:p>
        </w:tc>
        <w:tc>
          <w:tcPr>
            <w:tcW w:w="1982" w:type="dxa"/>
            <w:vMerge w:val="continue"/>
            <w:vAlign w:val="center"/>
          </w:tcPr>
          <w:p>
            <w:pPr>
              <w:adjustRightInd w:val="0"/>
              <w:snapToGrid w:val="0"/>
              <w:jc w:val="center"/>
              <w:rPr>
                <w:rFonts w:ascii="宋体" w:hAnsi="宋体"/>
                <w:szCs w:val="21"/>
              </w:rPr>
            </w:pPr>
          </w:p>
        </w:tc>
        <w:tc>
          <w:tcPr>
            <w:tcW w:w="1266" w:type="dxa"/>
            <w:vMerge w:val="continue"/>
            <w:vAlign w:val="center"/>
          </w:tcPr>
          <w:p>
            <w:pPr>
              <w:adjustRightInd w:val="0"/>
              <w:snapToGrid w:val="0"/>
              <w:jc w:val="center"/>
              <w:rPr>
                <w:rFonts w:ascii="宋体" w:hAnsi="宋体"/>
                <w:szCs w:val="21"/>
              </w:rPr>
            </w:pPr>
          </w:p>
        </w:tc>
        <w:tc>
          <w:tcPr>
            <w:tcW w:w="1258" w:type="dxa"/>
            <w:vMerge w:val="continue"/>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56" w:type="dxa"/>
            <w:vAlign w:val="center"/>
          </w:tcPr>
          <w:p>
            <w:pPr>
              <w:snapToGrid w:val="0"/>
              <w:ind w:firstLine="240"/>
              <w:jc w:val="center"/>
              <w:rPr>
                <w:rFonts w:ascii="宋体" w:hAnsi="宋体"/>
                <w:szCs w:val="21"/>
              </w:rPr>
            </w:pPr>
            <w:r>
              <w:rPr>
                <w:rFonts w:hint="eastAsia" w:cs="Arial" w:asciiTheme="minorEastAsia" w:hAnsiTheme="minorEastAsia"/>
                <w:kern w:val="0"/>
                <w:sz w:val="22"/>
              </w:rPr>
              <w:t>冬棉工作服</w:t>
            </w:r>
          </w:p>
        </w:tc>
        <w:tc>
          <w:tcPr>
            <w:tcW w:w="1418" w:type="dxa"/>
            <w:vAlign w:val="center"/>
          </w:tcPr>
          <w:p>
            <w:pPr>
              <w:snapToGrid w:val="0"/>
              <w:ind w:firstLine="240"/>
              <w:jc w:val="center"/>
              <w:rPr>
                <w:rFonts w:ascii="宋体" w:hAnsi="宋体"/>
                <w:szCs w:val="21"/>
              </w:rPr>
            </w:pPr>
            <w:r>
              <w:rPr>
                <w:rFonts w:hint="eastAsia" w:cs="宋体"/>
              </w:rPr>
              <w:t>350</w:t>
            </w:r>
          </w:p>
        </w:tc>
        <w:tc>
          <w:tcPr>
            <w:tcW w:w="1370" w:type="dxa"/>
            <w:vMerge w:val="continue"/>
            <w:vAlign w:val="center"/>
          </w:tcPr>
          <w:p>
            <w:pPr>
              <w:pStyle w:val="13"/>
              <w:snapToGrid w:val="0"/>
              <w:ind w:left="1680"/>
              <w:jc w:val="center"/>
              <w:rPr>
                <w:rFonts w:ascii="宋体" w:hAnsi="宋体"/>
                <w:kern w:val="0"/>
                <w:szCs w:val="21"/>
              </w:rPr>
            </w:pPr>
          </w:p>
        </w:tc>
        <w:tc>
          <w:tcPr>
            <w:tcW w:w="1982" w:type="dxa"/>
            <w:vAlign w:val="center"/>
          </w:tcPr>
          <w:p>
            <w:pPr>
              <w:adjustRightInd w:val="0"/>
              <w:snapToGrid w:val="0"/>
              <w:jc w:val="center"/>
              <w:rPr>
                <w:rFonts w:ascii="宋体" w:hAnsi="宋体"/>
                <w:szCs w:val="21"/>
              </w:rPr>
            </w:pPr>
            <w:r>
              <w:rPr>
                <w:rFonts w:hint="eastAsia" w:ascii="宋体" w:hAnsi="宋体"/>
                <w:szCs w:val="21"/>
              </w:rPr>
              <w:t>2020年11月25日</w:t>
            </w:r>
            <w:r>
              <w:rPr>
                <w:rFonts w:ascii="宋体" w:hAnsi="宋体"/>
                <w:szCs w:val="21"/>
              </w:rPr>
              <w:t>前</w:t>
            </w:r>
          </w:p>
        </w:tc>
        <w:tc>
          <w:tcPr>
            <w:tcW w:w="1266" w:type="dxa"/>
            <w:vMerge w:val="continue"/>
            <w:vAlign w:val="center"/>
          </w:tcPr>
          <w:p>
            <w:pPr>
              <w:adjustRightInd w:val="0"/>
              <w:snapToGrid w:val="0"/>
              <w:jc w:val="center"/>
              <w:rPr>
                <w:rFonts w:ascii="宋体" w:hAnsi="宋体"/>
                <w:szCs w:val="21"/>
              </w:rPr>
            </w:pPr>
          </w:p>
        </w:tc>
        <w:tc>
          <w:tcPr>
            <w:tcW w:w="1258" w:type="dxa"/>
            <w:vMerge w:val="continue"/>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56" w:type="dxa"/>
            <w:vAlign w:val="center"/>
          </w:tcPr>
          <w:p>
            <w:pPr>
              <w:snapToGrid w:val="0"/>
              <w:rPr>
                <w:rFonts w:cs="Arial" w:asciiTheme="minorEastAsia" w:hAnsiTheme="minorEastAsia"/>
                <w:kern w:val="0"/>
                <w:sz w:val="22"/>
              </w:rPr>
            </w:pPr>
            <w:r>
              <w:rPr>
                <w:rFonts w:hint="eastAsia" w:cs="Arial" w:asciiTheme="minorEastAsia" w:hAnsiTheme="minorEastAsia"/>
                <w:kern w:val="0"/>
                <w:sz w:val="22"/>
              </w:rPr>
              <w:t>春应急救护服</w:t>
            </w:r>
          </w:p>
        </w:tc>
        <w:tc>
          <w:tcPr>
            <w:tcW w:w="1418" w:type="dxa"/>
            <w:vAlign w:val="center"/>
          </w:tcPr>
          <w:p>
            <w:pPr>
              <w:snapToGrid w:val="0"/>
              <w:ind w:firstLine="240"/>
              <w:jc w:val="center"/>
              <w:rPr>
                <w:rFonts w:cs="宋体"/>
              </w:rPr>
            </w:pPr>
            <w:r>
              <w:rPr>
                <w:rFonts w:hint="eastAsia" w:cs="宋体"/>
              </w:rPr>
              <w:t>70</w:t>
            </w:r>
          </w:p>
        </w:tc>
        <w:tc>
          <w:tcPr>
            <w:tcW w:w="1370" w:type="dxa"/>
            <w:vMerge w:val="continue"/>
            <w:vAlign w:val="center"/>
          </w:tcPr>
          <w:p>
            <w:pPr>
              <w:pStyle w:val="13"/>
              <w:snapToGrid w:val="0"/>
              <w:ind w:left="1680"/>
              <w:jc w:val="center"/>
              <w:rPr>
                <w:rFonts w:ascii="宋体" w:hAnsi="宋体"/>
                <w:kern w:val="0"/>
                <w:szCs w:val="21"/>
              </w:rPr>
            </w:pPr>
          </w:p>
        </w:tc>
        <w:tc>
          <w:tcPr>
            <w:tcW w:w="1982" w:type="dxa"/>
            <w:vMerge w:val="restart"/>
            <w:vAlign w:val="center"/>
          </w:tcPr>
          <w:p>
            <w:pPr>
              <w:adjustRightInd w:val="0"/>
              <w:snapToGrid w:val="0"/>
              <w:jc w:val="center"/>
              <w:rPr>
                <w:rFonts w:ascii="宋体" w:hAnsi="宋体"/>
                <w:szCs w:val="21"/>
              </w:rPr>
            </w:pPr>
            <w:r>
              <w:rPr>
                <w:rFonts w:hint="eastAsia" w:ascii="宋体" w:hAnsi="宋体"/>
                <w:szCs w:val="21"/>
              </w:rPr>
              <w:t>合同签订后</w:t>
            </w:r>
            <w:r>
              <w:rPr>
                <w:rFonts w:ascii="宋体" w:hAnsi="宋体"/>
                <w:szCs w:val="21"/>
                <w:u w:val="single"/>
              </w:rPr>
              <w:t>60</w:t>
            </w:r>
            <w:r>
              <w:rPr>
                <w:rFonts w:hint="eastAsia" w:ascii="宋体" w:hAnsi="宋体"/>
                <w:szCs w:val="21"/>
              </w:rPr>
              <w:t>日历天内</w:t>
            </w:r>
          </w:p>
        </w:tc>
        <w:tc>
          <w:tcPr>
            <w:tcW w:w="1266" w:type="dxa"/>
            <w:vMerge w:val="continue"/>
            <w:vAlign w:val="center"/>
          </w:tcPr>
          <w:p>
            <w:pPr>
              <w:adjustRightInd w:val="0"/>
              <w:snapToGrid w:val="0"/>
              <w:jc w:val="center"/>
              <w:rPr>
                <w:rFonts w:ascii="宋体" w:hAnsi="宋体"/>
                <w:szCs w:val="21"/>
              </w:rPr>
            </w:pPr>
          </w:p>
        </w:tc>
        <w:tc>
          <w:tcPr>
            <w:tcW w:w="1258" w:type="dxa"/>
            <w:vMerge w:val="continue"/>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56" w:type="dxa"/>
            <w:vAlign w:val="center"/>
          </w:tcPr>
          <w:p>
            <w:pPr>
              <w:snapToGrid w:val="0"/>
              <w:rPr>
                <w:rFonts w:cs="Arial" w:asciiTheme="minorEastAsia" w:hAnsiTheme="minorEastAsia"/>
                <w:kern w:val="0"/>
                <w:sz w:val="22"/>
              </w:rPr>
            </w:pPr>
            <w:r>
              <w:rPr>
                <w:rFonts w:hint="eastAsia" w:cs="Arial" w:asciiTheme="minorEastAsia" w:hAnsiTheme="minorEastAsia"/>
                <w:kern w:val="0"/>
                <w:sz w:val="22"/>
              </w:rPr>
              <w:t>夏应急救护服</w:t>
            </w:r>
          </w:p>
        </w:tc>
        <w:tc>
          <w:tcPr>
            <w:tcW w:w="1418" w:type="dxa"/>
            <w:vAlign w:val="center"/>
          </w:tcPr>
          <w:p>
            <w:pPr>
              <w:snapToGrid w:val="0"/>
              <w:ind w:firstLine="240"/>
              <w:jc w:val="center"/>
              <w:rPr>
                <w:rFonts w:cs="宋体"/>
              </w:rPr>
            </w:pPr>
            <w:r>
              <w:rPr>
                <w:rFonts w:hint="eastAsia" w:cs="宋体"/>
              </w:rPr>
              <w:t>70</w:t>
            </w:r>
          </w:p>
        </w:tc>
        <w:tc>
          <w:tcPr>
            <w:tcW w:w="1370" w:type="dxa"/>
            <w:vMerge w:val="continue"/>
            <w:vAlign w:val="center"/>
          </w:tcPr>
          <w:p>
            <w:pPr>
              <w:pStyle w:val="13"/>
              <w:snapToGrid w:val="0"/>
              <w:ind w:left="1680"/>
              <w:jc w:val="center"/>
              <w:rPr>
                <w:rFonts w:ascii="宋体" w:hAnsi="宋体"/>
                <w:kern w:val="0"/>
                <w:szCs w:val="21"/>
              </w:rPr>
            </w:pPr>
          </w:p>
        </w:tc>
        <w:tc>
          <w:tcPr>
            <w:tcW w:w="1982" w:type="dxa"/>
            <w:vMerge w:val="continue"/>
            <w:vAlign w:val="center"/>
          </w:tcPr>
          <w:p>
            <w:pPr>
              <w:adjustRightInd w:val="0"/>
              <w:snapToGrid w:val="0"/>
              <w:jc w:val="center"/>
              <w:rPr>
                <w:rFonts w:ascii="宋体" w:hAnsi="宋体"/>
                <w:szCs w:val="21"/>
              </w:rPr>
            </w:pPr>
          </w:p>
        </w:tc>
        <w:tc>
          <w:tcPr>
            <w:tcW w:w="1266" w:type="dxa"/>
            <w:vMerge w:val="continue"/>
            <w:vAlign w:val="center"/>
          </w:tcPr>
          <w:p>
            <w:pPr>
              <w:adjustRightInd w:val="0"/>
              <w:snapToGrid w:val="0"/>
              <w:jc w:val="center"/>
              <w:rPr>
                <w:rFonts w:ascii="宋体" w:hAnsi="宋体"/>
                <w:szCs w:val="21"/>
              </w:rPr>
            </w:pPr>
          </w:p>
        </w:tc>
        <w:tc>
          <w:tcPr>
            <w:tcW w:w="1258" w:type="dxa"/>
            <w:vMerge w:val="continue"/>
          </w:tcPr>
          <w:p>
            <w:pPr>
              <w:adjustRightInd w:val="0"/>
              <w:snapToGrid w:val="0"/>
              <w:jc w:val="center"/>
              <w:rPr>
                <w:rFonts w:ascii="宋体" w:hAnsi="宋体"/>
                <w:szCs w:val="21"/>
              </w:rPr>
            </w:pPr>
          </w:p>
        </w:tc>
      </w:tr>
    </w:tbl>
    <w:p>
      <w:pPr>
        <w:pStyle w:val="16"/>
        <w:tabs>
          <w:tab w:val="left" w:pos="2388"/>
          <w:tab w:val="left" w:pos="2832"/>
          <w:tab w:val="left" w:pos="3472"/>
          <w:tab w:val="left" w:pos="6667"/>
          <w:tab w:val="left" w:pos="7270"/>
        </w:tabs>
        <w:spacing w:line="348" w:lineRule="auto"/>
        <w:ind w:right="153" w:firstLine="419"/>
      </w:pPr>
      <w:r>
        <w:rPr>
          <w:rFonts w:hint="eastAsia"/>
        </w:rPr>
        <w:t>注：1、其他具体招标内容详见第五章</w:t>
      </w:r>
    </w:p>
    <w:p>
      <w:pPr>
        <w:pStyle w:val="16"/>
        <w:tabs>
          <w:tab w:val="left" w:pos="2388"/>
          <w:tab w:val="left" w:pos="2832"/>
          <w:tab w:val="left" w:pos="3472"/>
          <w:tab w:val="left" w:pos="6667"/>
          <w:tab w:val="left" w:pos="7270"/>
        </w:tabs>
        <w:spacing w:line="348" w:lineRule="auto"/>
        <w:ind w:right="153" w:firstLine="840" w:firstLineChars="400"/>
      </w:pPr>
      <w:r>
        <w:rPr>
          <w:rFonts w:hint="eastAsia"/>
        </w:rPr>
        <w:t>2、以上需求 数量为2020年预测数,合同期内按每年实际采购数量为准。工作服</w:t>
      </w:r>
      <w:r>
        <w:t>每年</w:t>
      </w:r>
      <w:r>
        <w:rPr>
          <w:rFonts w:hint="eastAsia"/>
        </w:rPr>
        <w:t>不定期进行采购</w:t>
      </w:r>
      <w:r>
        <w:t>，采购数量较</w:t>
      </w:r>
      <w:r>
        <w:rPr>
          <w:rFonts w:hint="eastAsia"/>
        </w:rPr>
        <w:t>2020年</w:t>
      </w:r>
      <w:r>
        <w:t>有所波动</w:t>
      </w:r>
      <w:r>
        <w:rPr>
          <w:rFonts w:hint="eastAsia"/>
        </w:rPr>
        <w:t>，最终以</w:t>
      </w:r>
      <w:r>
        <w:t>实际需求</w:t>
      </w:r>
      <w:r>
        <w:rPr>
          <w:rFonts w:hint="eastAsia"/>
        </w:rPr>
        <w:t>量</w:t>
      </w:r>
      <w:r>
        <w:t>为准</w:t>
      </w:r>
    </w:p>
    <w:p>
      <w:pPr>
        <w:pStyle w:val="16"/>
        <w:tabs>
          <w:tab w:val="left" w:pos="2388"/>
          <w:tab w:val="left" w:pos="2832"/>
          <w:tab w:val="left" w:pos="3472"/>
          <w:tab w:val="left" w:pos="6667"/>
          <w:tab w:val="left" w:pos="7270"/>
        </w:tabs>
        <w:spacing w:line="348" w:lineRule="auto"/>
        <w:ind w:right="153" w:firstLine="840" w:firstLineChars="400"/>
      </w:pPr>
      <w:r>
        <w:t>3</w:t>
      </w:r>
      <w:r>
        <w:rPr>
          <w:rFonts w:hint="eastAsia"/>
        </w:rPr>
        <w:t>、</w:t>
      </w:r>
      <w:r>
        <w:t>合同期</w:t>
      </w:r>
      <w:r>
        <w:rPr>
          <w:rFonts w:hint="eastAsia"/>
        </w:rPr>
        <w:t>：</w:t>
      </w:r>
      <w:r>
        <w:t>自合同签订之日起</w:t>
      </w:r>
      <w:r>
        <w:rPr>
          <w:rFonts w:hint="eastAsia"/>
        </w:rPr>
        <w:t>四年</w:t>
      </w:r>
      <w:r>
        <w:t>。</w:t>
      </w:r>
    </w:p>
    <w:p>
      <w:pPr>
        <w:pStyle w:val="16"/>
        <w:tabs>
          <w:tab w:val="left" w:pos="2388"/>
          <w:tab w:val="left" w:pos="2832"/>
          <w:tab w:val="left" w:pos="3472"/>
          <w:tab w:val="left" w:pos="6667"/>
          <w:tab w:val="left" w:pos="7270"/>
        </w:tabs>
        <w:spacing w:line="348" w:lineRule="auto"/>
        <w:ind w:right="153" w:firstLine="840" w:firstLineChars="400"/>
      </w:pPr>
      <w:r>
        <w:rPr>
          <w:rFonts w:hint="eastAsia"/>
        </w:rPr>
        <w:t>4、</w:t>
      </w:r>
      <w:r>
        <w:t>本项目合同期内，</w:t>
      </w:r>
      <w:r>
        <w:rPr>
          <w:rFonts w:hint="eastAsia"/>
        </w:rPr>
        <w:t>新员工</w:t>
      </w:r>
      <w:r>
        <w:t>补单</w:t>
      </w:r>
      <w:r>
        <w:rPr>
          <w:rFonts w:hint="eastAsia"/>
        </w:rPr>
        <w:t>、</w:t>
      </w:r>
      <w:r>
        <w:t>日常</w:t>
      </w:r>
      <w:r>
        <w:rPr>
          <w:rFonts w:hint="eastAsia"/>
        </w:rPr>
        <w:t>加</w:t>
      </w:r>
      <w:r>
        <w:t>发</w:t>
      </w:r>
      <w:r>
        <w:rPr>
          <w:rFonts w:hint="eastAsia"/>
        </w:rPr>
        <w:t>，</w:t>
      </w:r>
      <w:r>
        <w:t>以不定期采购的方式采购，且合同期内</w:t>
      </w:r>
      <w:r>
        <w:rPr>
          <w:rFonts w:hint="eastAsia"/>
        </w:rPr>
        <w:t>单</w:t>
      </w:r>
      <w:r>
        <w:t>价不变。</w:t>
      </w:r>
    </w:p>
    <w:p>
      <w:pPr>
        <w:pStyle w:val="4"/>
        <w:spacing w:before="70"/>
        <w:ind w:right="157" w:firstLine="422"/>
        <w:rPr>
          <w:rFonts w:ascii="黑体" w:hAnsi="黑体" w:eastAsia="黑体"/>
        </w:rPr>
      </w:pPr>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rPr>
          <w:rFonts w:ascii="Times New Roman" w:hAnsi="Times New Roman" w:eastAsia="Times New Roman"/>
          <w:spacing w:val="22"/>
        </w:rPr>
        <w:t xml:space="preserve">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具有独立法人资格的制作商，制作商注册资金不少于人民币</w:t>
      </w:r>
      <w:r>
        <w:rPr>
          <w:rFonts w:ascii="Times New Roman" w:hAnsi="Times New Roman" w:eastAsia="Times New Roman"/>
          <w:u w:val="single"/>
        </w:rPr>
        <w:t>1000</w:t>
      </w:r>
      <w:r>
        <w:rPr>
          <w:rFonts w:hint="eastAsia" w:cs="宋体"/>
        </w:rPr>
        <w:t>万元或等值外币</w:t>
      </w:r>
      <w:r>
        <w:rPr>
          <w:rFonts w:hint="eastAsia" w:ascii="Times New Roman" w:hAnsi="Times New Roman" w:eastAsia="Times New Roman"/>
        </w:rPr>
        <w:t>(</w:t>
      </w:r>
      <w:r>
        <w:rPr>
          <w:rFonts w:hint="eastAsia" w:cs="宋体"/>
        </w:rPr>
        <w:t>按投标截止日当天中国银行公布的外汇牌价的中间价换算</w:t>
      </w:r>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ascii="Times New Roman" w:hAnsi="Times New Roman" w:eastAsiaTheme="minorEastAsia"/>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heme="minorEastAsia"/>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rFonts w:ascii="Times New Roman" w:hAnsi="Times New Roman" w:eastAsia="Times New Roman"/>
          <w:spacing w:val="22"/>
        </w:rPr>
        <w:t xml:space="preserve"> </w:t>
      </w:r>
      <w:r>
        <w:rPr>
          <w:spacing w:val="7"/>
        </w:rPr>
        <w:t>本次招标</w:t>
      </w:r>
      <w:r>
        <w:rPr>
          <w:spacing w:val="6"/>
        </w:rPr>
        <w:t>不接受联合体投标。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3.3  </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r>
        <w:rPr>
          <w:rFonts w:ascii="黑体" w:hAnsi="黑体" w:eastAsia="黑体"/>
        </w:rPr>
        <w:t>5.投标文件的递交</w:t>
      </w:r>
    </w:p>
    <w:p>
      <w:pPr>
        <w:pStyle w:val="16"/>
        <w:tabs>
          <w:tab w:val="left" w:pos="4394"/>
          <w:tab w:val="left" w:pos="5990"/>
        </w:tabs>
        <w:spacing w:line="331" w:lineRule="auto"/>
        <w:ind w:right="157" w:firstLine="419"/>
        <w:rPr>
          <w:rFonts w:cs="宋体"/>
        </w:rPr>
      </w:pPr>
      <w:r>
        <w:rPr>
          <w:rFonts w:ascii="Times New Roman" w:hAnsi="Times New Roman" w:eastAsia="Times New Roman"/>
        </w:rPr>
        <w:t>5.1</w:t>
      </w:r>
      <w:r>
        <w:rPr>
          <w:rFonts w:hint="eastAsia" w:ascii="Times New Roman" w:hAnsi="Times New Roman" w:eastAsia="Times New Roman"/>
        </w:rPr>
        <w:t xml:space="preserve"> </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13</w:t>
      </w:r>
      <w:r>
        <w:rPr>
          <w:rFonts w:hint="eastAsia" w:cs="宋体"/>
        </w:rPr>
        <w:t>时</w:t>
      </w:r>
      <w:r>
        <w:rPr>
          <w:rFonts w:hint="eastAsia" w:ascii="Times New Roman" w:hAnsi="Times New Roman"/>
          <w:lang w:val="en-US" w:eastAsia="zh-CN"/>
        </w:rPr>
        <w:t>45</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13</w:t>
      </w:r>
      <w:r>
        <w:rPr>
          <w:rFonts w:hint="eastAsia" w:cs="宋体"/>
        </w:rPr>
        <w:t>时</w:t>
      </w:r>
      <w:r>
        <w:rPr>
          <w:rFonts w:hint="eastAsia" w:ascii="Times New Roman" w:hAnsi="Times New Roman"/>
          <w:lang w:val="en-US" w:eastAsia="zh-CN"/>
        </w:rPr>
        <w:t>45</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13</w:t>
      </w:r>
      <w:r>
        <w:rPr>
          <w:rFonts w:hint="eastAsia" w:cs="宋体"/>
        </w:rPr>
        <w:t>时</w:t>
      </w:r>
      <w:r>
        <w:rPr>
          <w:rFonts w:hint="eastAsia" w:ascii="Times New Roman" w:hAnsi="Times New Roman"/>
          <w:lang w:val="en-US" w:eastAsia="zh-CN"/>
        </w:rPr>
        <w:t>45</w:t>
      </w:r>
      <w:r>
        <w:rPr>
          <w:rFonts w:hint="eastAsia" w:cs="宋体"/>
        </w:rPr>
        <w:t>分（北京时间）前投递至杭州萧山国际机场翔越路综合服务楼园区招标中心，逾期无效。</w:t>
      </w:r>
    </w:p>
    <w:p>
      <w:pPr>
        <w:pStyle w:val="16"/>
        <w:tabs>
          <w:tab w:val="left" w:pos="4394"/>
          <w:tab w:val="left" w:pos="5990"/>
        </w:tabs>
        <w:spacing w:line="331" w:lineRule="auto"/>
        <w:ind w:right="157" w:firstLine="419"/>
        <w:rPr>
          <w:rFonts w:ascii="Times New Roman" w:hAnsi="Times New Roman" w:eastAsia="Times New Roman"/>
          <w:b/>
        </w:rPr>
      </w:pPr>
      <w:r>
        <w:rPr>
          <w:rFonts w:hint="eastAsia" w:ascii="宋体" w:hAnsi="宋体" w:cs="宋体"/>
          <w:b/>
        </w:rPr>
        <w:t>特别说明：因疫情防控工作需要，建议各投标人优先采用投递（邮寄）方式递交投标文件。</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5.2 </w:t>
      </w:r>
      <w:r>
        <w:rPr>
          <w:rFonts w:hint="eastAsia" w:ascii="Times New Roman" w:hAnsi="Times New Roman" w:eastAsia="Times New Roman"/>
        </w:rPr>
        <w:t xml:space="preserve"> </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w:t>
      </w:r>
      <w:r>
        <w:rPr>
          <w:rStyle w:val="79"/>
        </w:rPr>
        <w:t>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r>
        <w:rPr>
          <w:rFonts w:ascii="黑体" w:hAnsi="黑体" w:eastAsia="黑体"/>
        </w:rPr>
        <w:t>7.联系方式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投标联系人：贾思勰</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0571-83837612</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w:t>
      </w:r>
      <w:r>
        <w:rPr>
          <w:rFonts w:hint="eastAsia" w:ascii="宋体" w:hAnsi="宋体" w:cs="宋体"/>
        </w:rPr>
        <w:t>阮周长</w:t>
      </w:r>
      <w:r>
        <w:rPr>
          <w:rFonts w:ascii="Times New Roman" w:hAnsi="Times New Roman" w:eastAsia="Times New Roman"/>
        </w:rPr>
        <w:t xml:space="preserve">                        </w:t>
      </w:r>
      <w:r>
        <w:rPr>
          <w:rFonts w:hint="eastAsia" w:cs="宋体"/>
        </w:rPr>
        <w:t>联系电话：</w:t>
      </w:r>
      <w:r>
        <w:rPr>
          <w:rFonts w:hint="eastAsia" w:ascii="Times New Roman" w:hAnsi="Times New Roman" w:eastAsia="Times New Roman"/>
        </w:rPr>
        <w:t>0571-86662133</w:t>
      </w:r>
    </w:p>
    <w:p>
      <w:pPr>
        <w:rPr>
          <w:rFonts w:ascii="宋体" w:hAnsi="宋体" w:cs="宋体"/>
          <w:sz w:val="20"/>
          <w:szCs w:val="20"/>
        </w:rPr>
      </w:pPr>
    </w:p>
    <w:p>
      <w:pPr>
        <w:spacing w:before="7"/>
        <w:rPr>
          <w:rFonts w:ascii="宋体" w:hAnsi="宋体" w:cs="宋体"/>
          <w:sz w:val="18"/>
          <w:szCs w:val="18"/>
        </w:rPr>
      </w:pPr>
      <w:bookmarkStart w:id="5" w:name="_bookmark9"/>
      <w:bookmarkEnd w:id="5"/>
      <w:bookmarkStart w:id="6" w:name="_bookmark2"/>
      <w:bookmarkEnd w:id="6"/>
    </w:p>
    <w:p>
      <w:pPr>
        <w:pStyle w:val="2"/>
        <w:spacing w:line="564" w:lineRule="exact"/>
        <w:ind w:right="57"/>
        <w:jc w:val="center"/>
      </w:pPr>
      <w:bookmarkStart w:id="7" w:name="_bookmark18"/>
      <w:bookmarkEnd w:id="7"/>
      <w:bookmarkStart w:id="8" w:name="_Toc19698496"/>
      <w:r>
        <w:t>第二章</w:t>
      </w:r>
      <w:r>
        <w:rPr>
          <w:rFonts w:hint="eastAsia"/>
        </w:rPr>
        <w:t xml:space="preserve">  </w:t>
      </w:r>
      <w:r>
        <w:t>投标人须知</w:t>
      </w:r>
      <w:bookmarkEnd w:id="8"/>
    </w:p>
    <w:p>
      <w:pPr>
        <w:pStyle w:val="4"/>
        <w:ind w:firstLine="264" w:firstLineChars="94"/>
        <w:jc w:val="center"/>
        <w:rPr>
          <w:sz w:val="28"/>
          <w:szCs w:val="28"/>
        </w:rPr>
      </w:pPr>
      <w:bookmarkStart w:id="9" w:name="_bookmark19"/>
      <w:bookmarkEnd w:id="9"/>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联系人：贾思勰</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杭州萧山国际机场外场工作服项目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tcPr>
          <w:p>
            <w:pPr>
              <w:adjustRightInd w:val="0"/>
              <w:snapToGrid w:val="0"/>
              <w:jc w:val="center"/>
              <w:rPr>
                <w:rFonts w:ascii="宋体" w:hAnsi="宋体" w:cs="宋体"/>
              </w:rPr>
            </w:pPr>
            <w:r>
              <w:rPr>
                <w:rFonts w:hint="eastAsia"/>
              </w:rPr>
              <w:t>招标范围</w:t>
            </w:r>
          </w:p>
        </w:tc>
        <w:tc>
          <w:tcPr>
            <w:tcW w:w="5597" w:type="dxa"/>
            <w:tcMar>
              <w:top w:w="28" w:type="dxa"/>
              <w:left w:w="28" w:type="dxa"/>
              <w:bottom w:w="57" w:type="dxa"/>
              <w:right w:w="57" w:type="dxa"/>
            </w:tcMar>
          </w:tcPr>
          <w:p>
            <w:pPr>
              <w:adjustRightInd w:val="0"/>
              <w:snapToGrid w:val="0"/>
              <w:rPr>
                <w:rFonts w:ascii="宋体" w:hAnsi="宋体" w:cs="宋体"/>
              </w:rPr>
            </w:pPr>
            <w:r>
              <w:rPr>
                <w:rFonts w:hint="eastAsia"/>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w:t>
            </w:r>
            <w:r>
              <w:t>合同期</w:t>
            </w:r>
            <w:r>
              <w:rPr>
                <w:rFonts w:hint="eastAsia"/>
              </w:rPr>
              <w:t>：</w:t>
            </w:r>
            <w:r>
              <w:t>自合同签订之日起</w:t>
            </w:r>
            <w:r>
              <w:rPr>
                <w:rFonts w:hint="eastAsia"/>
              </w:rPr>
              <w:t>四年</w:t>
            </w:r>
            <w:r>
              <w:t>。</w:t>
            </w:r>
          </w:p>
          <w:p>
            <w:pPr>
              <w:adjustRightInd w:val="0"/>
              <w:snapToGrid w:val="0"/>
              <w:rPr>
                <w:rFonts w:ascii="宋体" w:hAnsi="宋体" w:cs="宋体"/>
              </w:rPr>
            </w:pPr>
            <w:r>
              <w:rPr>
                <w:rFonts w:hint="eastAsia" w:ascii="宋体" w:hAnsi="宋体" w:cs="宋体"/>
              </w:rPr>
              <w:t>2020年</w:t>
            </w:r>
            <w:r>
              <w:rPr>
                <w:rFonts w:ascii="宋体" w:hAnsi="宋体" w:cs="宋体"/>
              </w:rPr>
              <w:t>交货期，</w:t>
            </w:r>
            <w:r>
              <w:rPr>
                <w:rFonts w:hint="eastAsia" w:ascii="宋体" w:hAnsi="宋体" w:cs="宋体"/>
              </w:rPr>
              <w:t>合同签订后</w:t>
            </w:r>
            <w:r>
              <w:rPr>
                <w:rFonts w:ascii="宋体" w:hAnsi="宋体" w:cs="宋体"/>
              </w:rPr>
              <w:t>60</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合同期自合同签订之日起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（4）投标人递交两份或多份内容不同的投标文件，或在一份投标文件中对同一招标项目报有两个或多个报价，且未声明哪一个有效；</w:t>
            </w:r>
          </w:p>
          <w:p>
            <w:pPr>
              <w:adjustRightInd w:val="0"/>
              <w:snapToGrid w:val="0"/>
              <w:rPr>
                <w:rFonts w:ascii="宋体" w:hAnsi="宋体" w:cs="宋体"/>
              </w:rPr>
            </w:pPr>
            <w:r>
              <w:rPr>
                <w:rFonts w:hint="eastAsia" w:ascii="宋体" w:hAnsi="宋体" w:cs="宋体"/>
              </w:rPr>
              <w:t>（5）供货期不满足招标文件要求的；</w:t>
            </w:r>
          </w:p>
          <w:p>
            <w:pPr>
              <w:adjustRightInd w:val="0"/>
              <w:snapToGrid w:val="0"/>
              <w:rPr>
                <w:rFonts w:ascii="宋体" w:hAnsi="宋体" w:cs="宋体"/>
              </w:rPr>
            </w:pPr>
            <w:r>
              <w:rPr>
                <w:rFonts w:hint="eastAsia" w:ascii="宋体" w:hAnsi="宋体" w:cs="宋体"/>
              </w:rPr>
              <w:t>（6）未响应招标文件规定的实质性要求（包括具体条文前用“★”标示的）</w:t>
            </w:r>
          </w:p>
          <w:p>
            <w:pPr>
              <w:adjustRightInd w:val="0"/>
              <w:snapToGrid w:val="0"/>
              <w:rPr>
                <w:rFonts w:ascii="宋体" w:hAnsi="宋体" w:cs="宋体"/>
              </w:rPr>
            </w:pPr>
            <w:r>
              <w:rPr>
                <w:rFonts w:hint="eastAsia" w:ascii="宋体" w:hAnsi="宋体" w:cs="宋体"/>
              </w:rPr>
              <w:t>（7）投标人不以自己的名义或未按招标文件的要求提供投标保证金或提供的保证金有缺陷而不能接受的；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（8）投标人以他人名义投标、或与他人串通投标、或以行贿手段谋取中标，或弄虚作假的；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（9）被浙江省机场集团有限公司或杭州萧山国际机场有限公司列入禁止交易名单或不良信用记录名单的单位；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（10）存在法律、法规、规章规定的其它无效投标情况的。</w:t>
            </w:r>
          </w:p>
          <w:p>
            <w:pPr>
              <w:adjustRightInd w:val="0"/>
              <w:snapToGrid w:val="0"/>
              <w:rPr>
                <w:rFonts w:ascii="宋体" w:hAnsi="宋体" w:cs="宋体"/>
              </w:rPr>
            </w:pPr>
            <w:r>
              <w:rPr>
                <w:rFonts w:hint="eastAsia" w:ascii="宋体" w:hAnsi="宋体" w:cs="宋体"/>
              </w:rPr>
              <w:t>（11）投标人须知前附表规定的其他要求。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hint="eastAsia" w:ascii="宋体" w:hAnsi="宋体" w:cs="宋体"/>
                <w:bCs/>
                <w:lang w:val="en-US" w:eastAsia="zh-CN"/>
              </w:rPr>
              <w:t>4</w:t>
            </w:r>
            <w:r>
              <w:rPr>
                <w:rFonts w:hint="eastAsia" w:ascii="宋体" w:hAnsi="宋体" w:cs="宋体"/>
                <w:bCs/>
              </w:rPr>
              <w:t>月</w:t>
            </w:r>
            <w:r>
              <w:rPr>
                <w:rFonts w:hint="eastAsia" w:ascii="宋体" w:hAnsi="宋体" w:cs="宋体"/>
                <w:bCs/>
                <w:lang w:val="en-US" w:eastAsia="zh-CN"/>
              </w:rPr>
              <w:t>8</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0"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2、投标人所报投标总价应为投标人为完成本项目所发生的一切费用.</w:t>
            </w:r>
          </w:p>
          <w:p>
            <w:pPr>
              <w:adjustRightInd w:val="0"/>
              <w:snapToGrid w:val="0"/>
              <w:rPr>
                <w:rFonts w:ascii="宋体" w:hAnsi="宋体"/>
              </w:rPr>
            </w:pPr>
            <w:r>
              <w:rPr>
                <w:rFonts w:hint="eastAsia" w:ascii="宋体" w:hAnsi="宋体"/>
              </w:rPr>
              <w:t>3、投标人应按“投标报价表”的要求报价，在投标报价表上写明拟提供货物的单价和总价。</w:t>
            </w:r>
          </w:p>
          <w:p>
            <w:pPr>
              <w:adjustRightInd w:val="0"/>
              <w:snapToGrid w:val="0"/>
              <w:rPr>
                <w:rFonts w:ascii="宋体" w:hAnsi="宋体"/>
              </w:rPr>
            </w:pPr>
            <w:r>
              <w:rPr>
                <w:rFonts w:hint="eastAsia" w:ascii="宋体" w:hAnsi="宋体"/>
              </w:rPr>
              <w:t xml:space="preserve">4、所有与本项目有关的工作内容，均被认为已经包含在投标综合单价中。 </w:t>
            </w:r>
          </w:p>
          <w:p>
            <w:pPr>
              <w:adjustRightInd w:val="0"/>
              <w:snapToGrid w:val="0"/>
              <w:rPr>
                <w:rFonts w:ascii="宋体" w:hAnsi="宋体"/>
              </w:rPr>
            </w:pPr>
            <w:r>
              <w:rPr>
                <w:rFonts w:hint="eastAsia" w:ascii="宋体" w:hAnsi="宋体"/>
              </w:rPr>
              <w:t xml:space="preserve">5、投标人所报的投标单价在合同执行过程中是固定不变的，除合同约定外，不得以任何理由予以变更，投标人应充分考虑各种风险因素(如合同履行期长、合同履行过程中的增购和变更等)。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6、投标人(如中标)在投标文件中提供的货物清单和报价将是签订合同的唯一依据，其报价在本次投标有效期内不能发生改变。如有改变，招标人将拒绝与其签订合同。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7、投标人对每种货物只允许有一个报价。 </w:t>
            </w:r>
          </w:p>
          <w:p>
            <w:pPr>
              <w:adjustRightInd w:val="0"/>
              <w:snapToGrid w:val="0"/>
              <w:rPr>
                <w:rFonts w:ascii="宋体" w:hAnsi="宋体"/>
              </w:rPr>
            </w:pPr>
            <w:r>
              <w:rPr>
                <w:rFonts w:hint="eastAsia" w:ascii="宋体" w:hAnsi="宋体"/>
              </w:rPr>
              <w:t xml:space="preserve">8、招标人不接受任何折扣优惠报价，不接受任何赠送和选择性报价。 </w:t>
            </w:r>
          </w:p>
          <w:p>
            <w:pPr>
              <w:adjustRightInd w:val="0"/>
              <w:snapToGrid w:val="0"/>
              <w:rPr>
                <w:rFonts w:ascii="宋体" w:hAnsi="宋体"/>
              </w:rPr>
            </w:pPr>
            <w:r>
              <w:rPr>
                <w:rFonts w:hint="eastAsia" w:ascii="宋体" w:hAnsi="宋体"/>
              </w:rPr>
              <w:t>9、所有根据合同或其它原因应由投标人支付的税款和其它应交纳的费用都要包括在投标人提交的投标价格中。</w:t>
            </w:r>
            <w:bookmarkEnd w:id="10"/>
          </w:p>
          <w:p>
            <w:pPr>
              <w:adjustRightInd w:val="0"/>
              <w:snapToGrid w:val="0"/>
              <w:rPr>
                <w:rFonts w:ascii="宋体" w:hAnsi="宋体"/>
              </w:rPr>
            </w:pPr>
            <w:r>
              <w:rPr>
                <w:rFonts w:hint="eastAsia" w:ascii="宋体" w:hAnsi="宋体"/>
              </w:rPr>
              <w:t>1</w:t>
            </w:r>
            <w:r>
              <w:rPr>
                <w:rFonts w:ascii="宋体" w:hAnsi="宋体"/>
              </w:rPr>
              <w:t>0</w:t>
            </w:r>
            <w:r>
              <w:rPr>
                <w:rFonts w:hint="eastAsia" w:ascii="宋体" w:hAnsi="宋体"/>
              </w:rPr>
              <w:t>、其它须在报价中考虑的因素：</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（3）投标人交付过程中需自行负责现场人员生命、财产安全，自行解决与现场人员的劳务关系纠纷，可能产生的费用计入投标总价。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w:t>
            </w:r>
            <w:r>
              <w:rPr>
                <w:rFonts w:ascii="宋体" w:hAnsi="宋体"/>
                <w:b/>
                <w:bCs/>
              </w:rPr>
              <w:t>1</w:t>
            </w:r>
            <w:r>
              <w:rPr>
                <w:rFonts w:hint="eastAsia" w:ascii="宋体" w:hAnsi="宋体"/>
                <w:b/>
                <w:bCs/>
              </w:rPr>
              <w:t>、投标报价如有漏项，风险由投标人承担，即在评标时，按照最不利原则予以修正，但在签订合同时，认为这些漏项或者缺项已包含在投标报价的其他部分中，不再单独计价，也不因此增加合同价格。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1" w:name="EB191aa127b49d4a8b95623a875e1177a4"/>
            <w:r>
              <w:rPr>
                <w:rFonts w:ascii="宋体" w:hAnsi="宋体"/>
                <w:u w:val="single"/>
              </w:rPr>
              <w:t>12</w:t>
            </w:r>
            <w:r>
              <w:rPr>
                <w:rFonts w:hint="eastAsia" w:ascii="宋体" w:hAnsi="宋体"/>
                <w:u w:val="single"/>
              </w:rPr>
              <w:t>0</w:t>
            </w:r>
            <w:bookmarkEnd w:id="11"/>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投标保证金的金额：5万元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投标人提交投标保证金时需注明“外场工作服项目投标保证金”，基本账户开户许可证和银行回单复印件等应注明投标人户名、开户行、账号等信息装订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hAnsi="宋体" w:cs="宋体"/>
                <w:b/>
                <w:sz w:val="22"/>
                <w:szCs w:val="22"/>
              </w:rPr>
              <w:t>）在本企业缴纳的时间要求。投标文件中可使用社保证明的复制件但须同时加盖投标人印章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hint="eastAsia"/>
                  <w:sz w:val="24"/>
                </w:rPr>
                <w:id w:val="-23046618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Ansi="宋体" w:cs="宋体"/>
                <w:sz w:val="22"/>
                <w:szCs w:val="22"/>
              </w:rPr>
              <w:t>3、联合体各方签订的共同投标协议(联合体投标的提供)；</w:t>
            </w:r>
          </w:p>
          <w:p>
            <w:pPr>
              <w:adjustRightInd w:val="0"/>
              <w:snapToGrid w:val="0"/>
              <w:rPr>
                <w:rFonts w:ascii="宋体" w:hAnsi="宋体" w:cs="宋体"/>
              </w:rPr>
            </w:pPr>
            <w:bookmarkStart w:id="12"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2"/>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hint="eastAsia"/>
                  <w:sz w:val="24"/>
                </w:rPr>
                <w:id w:val="-570736496"/>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hint="eastAsia" w:ascii="宋体" w:hAnsi="宋体" w:cs="宋体"/>
              </w:rPr>
              <w:t xml:space="preserve"> 2017年至2019年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ascii="宋体" w:hAnsi="宋体" w:cs="宋体"/>
              </w:rPr>
              <w:t xml:space="preserve"> 20</w:t>
            </w:r>
            <w:r>
              <w:rPr>
                <w:rFonts w:hint="eastAsia" w:ascii="宋体" w:hAnsi="宋体" w:cs="宋体"/>
              </w:rPr>
              <w:t>17年</w:t>
            </w:r>
            <w:r>
              <w:rPr>
                <w:rFonts w:ascii="宋体" w:hAnsi="宋体" w:cs="宋体"/>
              </w:rPr>
              <w:t xml:space="preserve"> </w:t>
            </w:r>
            <w:r>
              <w:rPr>
                <w:rFonts w:hint="eastAsia" w:ascii="宋体" w:hAnsi="宋体" w:cs="宋体"/>
              </w:rPr>
              <w:t>1</w:t>
            </w:r>
            <w:r>
              <w:rPr>
                <w:rFonts w:ascii="宋体" w:hAnsi="宋体" w:cs="宋体"/>
              </w:rPr>
              <w:t xml:space="preserve"> 月 </w:t>
            </w:r>
            <w:r>
              <w:rPr>
                <w:rFonts w:hint="eastAsia" w:ascii="宋体" w:hAnsi="宋体" w:cs="宋体"/>
              </w:rPr>
              <w:t>1</w:t>
            </w:r>
            <w:r>
              <w:rPr>
                <w:rFonts w:ascii="宋体" w:hAnsi="宋体" w:cs="宋体"/>
              </w:rPr>
              <w:t>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rPr>
            </w:pPr>
            <w:sdt>
              <w:sdtPr>
                <w:rPr>
                  <w:rFonts w:hint="eastAsia"/>
                  <w:sz w:val="24"/>
                </w:rPr>
                <w:id w:val="-84617561"/>
                <w14:checkbox>
                  <w14:checked w14:val="1"/>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sym w:font="Wingdings 2" w:char="F052"/>
                </w:r>
              </w:sdtContent>
            </w:sdt>
            <w:r>
              <w:rPr>
                <w:rFonts w:hint="eastAsia" w:ascii="宋体" w:hAnsi="宋体" w:cs="宋体"/>
              </w:rPr>
              <w:t xml:space="preserve"> 2017年</w:t>
            </w:r>
            <w:r>
              <w:rPr>
                <w:rFonts w:ascii="宋体" w:hAnsi="宋体" w:cs="宋体"/>
              </w:rPr>
              <w:t xml:space="preserve"> </w:t>
            </w:r>
            <w:r>
              <w:rPr>
                <w:rFonts w:hint="eastAsia" w:ascii="宋体" w:hAnsi="宋体" w:cs="宋体"/>
              </w:rPr>
              <w:t>1</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1</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hint="eastAsia"/>
                  <w:sz w:val="24"/>
                </w:rPr>
                <w:id w:val="1213386345"/>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电子版文件1份</w:t>
            </w:r>
          </w:p>
          <w:p>
            <w:pPr>
              <w:adjustRightInd w:val="0"/>
              <w:snapToGrid w:val="0"/>
              <w:rPr>
                <w:rFonts w:ascii="宋体" w:hAnsi="宋体" w:cs="宋体"/>
              </w:rPr>
            </w:pPr>
            <w:r>
              <w:rPr>
                <w:rFonts w:hint="eastAsia" w:cs="宋体"/>
              </w:rPr>
              <w:t>冬,春,夏外场工作服各一套(件)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rPr>
              <w:t>杭州萧山国际机场外场工作服投标文件</w:t>
            </w:r>
          </w:p>
          <w:p>
            <w:pPr>
              <w:adjustRightInd w:val="0"/>
              <w:snapToGrid w:val="0"/>
              <w:rPr>
                <w:rFonts w:ascii="宋体" w:hAnsi="宋体" w:cs="宋体"/>
              </w:rPr>
            </w:pPr>
            <w:r>
              <w:rPr>
                <w:rFonts w:hint="eastAsia" w:ascii="宋体" w:hAnsi="宋体" w:cs="宋体"/>
              </w:rPr>
              <w:t>在</w:t>
            </w: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13</w:t>
            </w:r>
            <w:r>
              <w:rPr>
                <w:rFonts w:hint="eastAsia" w:cs="宋体"/>
              </w:rPr>
              <w:t>时</w:t>
            </w:r>
            <w:r>
              <w:rPr>
                <w:rFonts w:hint="eastAsia" w:ascii="Times New Roman" w:hAnsi="Times New Roman"/>
                <w:lang w:val="en-US" w:eastAsia="zh-CN"/>
              </w:rPr>
              <w:t>45</w:t>
            </w:r>
            <w:r>
              <w:rPr>
                <w:rFonts w:hint="eastAsia" w:cs="宋体"/>
              </w:rPr>
              <w:t>分</w:t>
            </w:r>
            <w:r>
              <w:rPr>
                <w:rFonts w:hint="eastAsia" w:ascii="宋体" w:hAnsi="宋体" w:cs="宋体"/>
              </w:rPr>
              <w:t>(即开标时间)不得开启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Times New Roman" w:hAnsi="Times New Roman" w:eastAsia="Times New Roman"/>
              </w:rPr>
              <w:t>2020</w:t>
            </w:r>
            <w:r>
              <w:rPr>
                <w:rFonts w:hint="eastAsia" w:cs="宋体"/>
              </w:rPr>
              <w:t>年</w:t>
            </w:r>
            <w:r>
              <w:rPr>
                <w:rFonts w:hint="eastAsia" w:ascii="Times New Roman" w:hAnsi="Times New Roman"/>
                <w:lang w:val="en-US" w:eastAsia="zh-CN"/>
              </w:rPr>
              <w:t>4</w:t>
            </w:r>
            <w:r>
              <w:rPr>
                <w:rFonts w:hint="eastAsia" w:cs="宋体"/>
              </w:rPr>
              <w:t>月</w:t>
            </w:r>
            <w:r>
              <w:rPr>
                <w:rFonts w:hint="eastAsia" w:cs="宋体"/>
                <w:lang w:val="en-US" w:eastAsia="zh-CN"/>
              </w:rPr>
              <w:t>16</w:t>
            </w:r>
            <w:r>
              <w:rPr>
                <w:rFonts w:hint="eastAsia" w:cs="宋体"/>
              </w:rPr>
              <w:t>日</w:t>
            </w:r>
            <w:r>
              <w:rPr>
                <w:rFonts w:hint="eastAsia" w:ascii="Times New Roman" w:hAnsi="Times New Roman"/>
                <w:lang w:val="en-US" w:eastAsia="zh-CN"/>
              </w:rPr>
              <w:t>13</w:t>
            </w:r>
            <w:r>
              <w:rPr>
                <w:rFonts w:hint="eastAsia" w:cs="宋体"/>
              </w:rPr>
              <w:t>时</w:t>
            </w:r>
            <w:r>
              <w:rPr>
                <w:rFonts w:hint="eastAsia" w:ascii="Times New Roman" w:hAnsi="Times New Roman"/>
                <w:lang w:val="en-US" w:eastAsia="zh-CN"/>
              </w:rPr>
              <w:t>45</w:t>
            </w:r>
            <w:r>
              <w:rPr>
                <w:rFonts w:hint="eastAsia" w:cs="宋体"/>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w:t>
            </w:r>
            <w:r>
              <w:rPr>
                <w:rFonts w:hint="eastAsia" w:asciiTheme="minorEastAsia" w:hAnsiTheme="minorEastAsia"/>
                <w:sz w:val="22"/>
              </w:rPr>
              <w:t>3人及以上单数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sz w:val="22"/>
              </w:rPr>
            </w:pPr>
            <w:r>
              <w:rPr>
                <w:rFonts w:hint="eastAsia" w:ascii="宋体" w:hAnsi="宋体" w:cs="宋体"/>
                <w:sz w:val="22"/>
              </w:rPr>
              <w:t>推荐的中标候选人数：2人</w:t>
            </w:r>
            <w:bookmarkStart w:id="31" w:name="_GoBack"/>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w:t>
            </w:r>
            <w:r>
              <w:rPr>
                <w:rFonts w:hint="eastAsia" w:ascii="宋体" w:hAnsi="宋体" w:cs="宋体"/>
              </w:rPr>
              <w:t>暂定价</w:t>
            </w:r>
            <w:r>
              <w:rPr>
                <w:rFonts w:ascii="宋体" w:hAnsi="宋体" w:cs="宋体"/>
              </w:rPr>
              <w:t>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14:checkbox>
                  <w14:checked w14:val="1"/>
                  <w14:checkedState w14:val="0052" w14:font="Wingdings 2"/>
                  <w14:uncheckedState w14:val="2610" w14:font="MS Gothic"/>
                </w14:checkbox>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14:checkbox>
                  <w14:checked w14:val="0"/>
                  <w14:checkedState w14:val="0052" w14:font="Wingdings 2"/>
                  <w14:uncheckedState w14:val="2610" w14:font="MS Gothic"/>
                </w14:checkbox>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 xml:space="preserve"> 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w:t>
            </w:r>
            <w:r>
              <w:rPr>
                <w:rFonts w:ascii="宋体" w:hAnsi="宋体" w:cs="Arial"/>
              </w:rPr>
              <w:t>则其投标保证金</w:t>
            </w:r>
            <w:r>
              <w:rPr>
                <w:rFonts w:hint="eastAsia" w:ascii="宋体" w:hAnsi="宋体" w:cs="Arial"/>
              </w:rPr>
              <w:t>招标人有权</w:t>
            </w:r>
            <w:r>
              <w:rPr>
                <w:rFonts w:ascii="宋体" w:hAnsi="宋体" w:cs="Arial"/>
              </w:rPr>
              <w:t>不予退还并</w:t>
            </w:r>
            <w:r>
              <w:rPr>
                <w:rFonts w:hint="eastAsia" w:ascii="宋体" w:hAnsi="宋体" w:cs="Arial"/>
              </w:rPr>
              <w:t>列入招标人的禁止交易名单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napToGrid w:val="0"/>
        <w:spacing w:line="360" w:lineRule="exact"/>
        <w:ind w:firstLine="442" w:firstLineChars="200"/>
        <w:rPr>
          <w:rFonts w:ascii="宋体" w:hAnsi="宋体"/>
          <w:b/>
          <w:kern w:val="0"/>
          <w:sz w:val="22"/>
        </w:rPr>
      </w:pPr>
      <w:bookmarkStart w:id="13" w:name="_Hlk525123742"/>
    </w:p>
    <w:p>
      <w:pPr>
        <w:autoSpaceDE w:val="0"/>
        <w:autoSpaceDN w:val="0"/>
        <w:adjustRightInd w:val="0"/>
        <w:snapToGrid w:val="0"/>
        <w:spacing w:line="360" w:lineRule="exact"/>
        <w:ind w:firstLine="442" w:firstLineChars="200"/>
        <w:rPr>
          <w:rFonts w:ascii="宋体" w:hAnsi="宋体" w:cs="微软雅黑"/>
          <w:b/>
          <w:kern w:val="0"/>
          <w:sz w:val="22"/>
        </w:rPr>
      </w:pPr>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法律、法规和规章的规定，本招标项目已具备招标条件，现对本项目进行招标。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1.4.</w:t>
      </w:r>
      <w:r>
        <w:rPr>
          <w:rFonts w:ascii="宋体" w:hAnsi="宋体"/>
          <w:kern w:val="0"/>
          <w:sz w:val="22"/>
        </w:rPr>
        <w:t xml:space="preserve">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1.4.3</w:t>
      </w:r>
      <w:r>
        <w:rPr>
          <w:rFonts w:hint="eastAsia" w:ascii="宋体" w:hAnsi="宋体" w:cs="宋体"/>
          <w:kern w:val="0"/>
          <w:sz w:val="22"/>
        </w:rPr>
        <w:t>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 xml:space="preserve">)为本招标项目提供过设计、编制技术规范和其他文件的咨询服务； </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近年（2017年1月1日至投标截止日）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11</w:t>
      </w:r>
      <w:r>
        <w:rPr>
          <w:rFonts w:hint="eastAsia" w:ascii="宋体" w:hAnsi="宋体" w:cs="宋体"/>
          <w:b/>
          <w:kern w:val="0"/>
          <w:sz w:val="22"/>
        </w:rPr>
        <w:t>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w:t>
      </w:r>
      <w:r>
        <w:rPr>
          <w:rFonts w:ascii="宋体" w:hAnsi="宋体" w:cs="宋体"/>
          <w:kern w:val="0"/>
          <w:sz w:val="22"/>
        </w:rPr>
        <w:t>11</w:t>
      </w:r>
      <w:r>
        <w:rPr>
          <w:rFonts w:hint="eastAsia" w:ascii="宋体" w:hAnsi="宋体" w:cs="宋体"/>
          <w:kern w:val="0"/>
          <w:sz w:val="22"/>
        </w:rPr>
        <w:t>.1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4</w:t>
      </w:r>
      <w:r>
        <w:rPr>
          <w:rFonts w:hint="eastAsia" w:ascii="宋体" w:hAnsi="宋体" w:cs="宋体"/>
          <w:kern w:val="0"/>
          <w:sz w:val="22"/>
        </w:rPr>
        <w:t>)投标报价表；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)商务和技术偏离表； (</w:t>
      </w:r>
      <w:r>
        <w:rPr>
          <w:rFonts w:ascii="宋体" w:hAnsi="宋体" w:cs="宋体"/>
          <w:kern w:val="0"/>
          <w:sz w:val="22"/>
        </w:rPr>
        <w:t>7</w:t>
      </w:r>
      <w:r>
        <w:rPr>
          <w:rFonts w:hint="eastAsia" w:ascii="宋体" w:hAnsi="宋体" w:cs="宋体"/>
          <w:kern w:val="0"/>
          <w:sz w:val="22"/>
        </w:rPr>
        <w:t>)资格审查资料；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③制作商资格声明；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⑤类似投标产品近年的销售业绩一览表（附业绩的中标通知书或合同）。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(8)技术</w:t>
      </w:r>
      <w:r>
        <w:rPr>
          <w:rFonts w:ascii="宋体" w:hAnsi="宋体" w:cs="宋体"/>
          <w:kern w:val="0"/>
          <w:sz w:val="22"/>
        </w:rPr>
        <w:t>支持</w:t>
      </w:r>
      <w:r>
        <w:rPr>
          <w:rFonts w:hint="eastAsia" w:ascii="宋体" w:hAnsi="宋体" w:cs="宋体"/>
          <w:kern w:val="0"/>
          <w:sz w:val="22"/>
        </w:rPr>
        <w:t>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9</w:t>
      </w:r>
      <w:r>
        <w:rPr>
          <w:rFonts w:hint="eastAsia" w:ascii="宋体" w:hAnsi="宋体" w:cs="宋体"/>
          <w:kern w:val="0"/>
          <w:sz w:val="22"/>
        </w:rPr>
        <w:t>)投标单位优势及其他；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10</w:t>
      </w:r>
      <w:r>
        <w:rPr>
          <w:rFonts w:hint="eastAsia" w:ascii="宋体" w:hAnsi="宋体" w:cs="宋体"/>
          <w:kern w:val="0"/>
          <w:sz w:val="22"/>
        </w:rPr>
        <w:t>)投标人须知前附表规定的其他资料。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产品制造、交付、验收标准和验收方法；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优惠条件：投标人承诺给予用户的其他优惠条款，包括付款条件、服务、质量保证期等方面的优惠；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③</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 90 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3.5.4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14" w:name="_Toc220123242"/>
      <w:bookmarkStart w:id="15" w:name="_Toc15553"/>
      <w:bookmarkStart w:id="16" w:name="_Toc21980980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14"/>
      <w:bookmarkEnd w:id="15"/>
      <w:bookmarkEnd w:id="16"/>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17" w:name="_Toc219809803"/>
      <w:bookmarkStart w:id="18" w:name="_Toc220123243"/>
      <w:bookmarkStart w:id="19" w:name="_Toc18806"/>
      <w:r>
        <w:rPr>
          <w:rFonts w:hint="eastAsia" w:ascii="宋体" w:hAnsi="宋体" w:cs="宋体"/>
          <w:b/>
          <w:kern w:val="0"/>
          <w:sz w:val="22"/>
        </w:rPr>
        <w:t>8.2 不再招标</w:t>
      </w:r>
      <w:bookmarkEnd w:id="17"/>
      <w:bookmarkEnd w:id="18"/>
      <w:bookmarkEnd w:id="19"/>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headerReference r:id="rId5" w:type="default"/>
          <w:footerReference r:id="rId6" w:type="default"/>
          <w:pgSz w:w="11907" w:h="16840"/>
          <w:pgMar w:top="1191" w:right="1191" w:bottom="1191" w:left="1191" w:header="567" w:footer="720" w:gutter="227"/>
          <w:pgNumType w:fmt="numberInDash"/>
          <w:cols w:space="720" w:num="1"/>
        </w:sectPr>
      </w:pPr>
    </w:p>
    <w:bookmarkEnd w:id="13"/>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306"/>
        <w:gridCol w:w="1980"/>
        <w:gridCol w:w="950"/>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30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980"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投标报价（含税）</w:t>
            </w:r>
          </w:p>
          <w:p>
            <w:pPr>
              <w:pStyle w:val="1850"/>
              <w:spacing w:line="360" w:lineRule="exact"/>
              <w:jc w:val="center"/>
              <w:rPr>
                <w:rFonts w:ascii="宋体" w:hAnsi="宋体" w:cs="宋体"/>
                <w:sz w:val="22"/>
              </w:rPr>
            </w:pPr>
            <w:r>
              <w:rPr>
                <w:rFonts w:hint="eastAsia" w:ascii="宋体" w:hAnsi="宋体" w:cs="宋体"/>
                <w:sz w:val="22"/>
              </w:rPr>
              <w:t>（万元）</w:t>
            </w:r>
          </w:p>
        </w:tc>
        <w:tc>
          <w:tcPr>
            <w:tcW w:w="950"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0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0" w:name="_bookmark76"/>
      <w:bookmarkEnd w:id="20"/>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21" w:name="_bookmark77"/>
      <w:bookmarkEnd w:id="21"/>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7" w:type="default"/>
          <w:footerReference r:id="rId8"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22" w:name="_bookmark78"/>
      <w:bookmarkEnd w:id="22"/>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5"/>
        <w:spacing w:line="363" w:lineRule="exact"/>
        <w:ind w:right="113"/>
        <w:jc w:val="left"/>
      </w:pPr>
      <w:r>
        <w:t>附件</w:t>
      </w:r>
      <w:r>
        <w:rPr>
          <w:rFonts w:hint="eastAsia"/>
        </w:rPr>
        <w:t>五</w:t>
      </w:r>
      <w:r>
        <w:t>：</w:t>
      </w:r>
      <w:r>
        <w:rPr>
          <w:rFonts w:hint="eastAsia"/>
        </w:rPr>
        <w:t>投标保证金退还账户信息表</w:t>
      </w:r>
    </w:p>
    <w:p>
      <w:pPr>
        <w:rPr>
          <w:rFonts w:ascii="宋体" w:hAnsi="宋体" w:cs="宋体"/>
          <w:sz w:val="20"/>
          <w:szCs w:val="20"/>
        </w:rPr>
      </w:pPr>
    </w:p>
    <w:p>
      <w:pPr>
        <w:spacing w:before="12"/>
        <w:jc w:val="center"/>
        <w:rPr>
          <w:rFonts w:ascii="宋体" w:hAnsi="宋体" w:cs="宋体"/>
          <w:sz w:val="41"/>
          <w:szCs w:val="41"/>
        </w:rPr>
      </w:pPr>
      <w:r>
        <w:rPr>
          <w:rFonts w:hint="eastAsia" w:ascii="方正小标宋简体" w:hAnsi="方正小标宋简体" w:eastAsia="方正小标宋简体" w:cs="方正小标宋简体"/>
          <w:sz w:val="32"/>
          <w:szCs w:val="32"/>
        </w:rPr>
        <w:t>投标保证金退还账户信息表</w:t>
      </w:r>
    </w:p>
    <w:p>
      <w:pPr>
        <w:spacing w:line="360" w:lineRule="exact"/>
        <w:ind w:firstLine="480" w:firstLineChars="200"/>
        <w:jc w:val="left"/>
        <w:rPr>
          <w:rFonts w:ascii="宋体" w:hAnsi="宋体" w:cs="宋体"/>
          <w:sz w:val="24"/>
        </w:rPr>
      </w:pPr>
      <w:r>
        <w:rPr>
          <w:rFonts w:hint="eastAsia" w:ascii="宋体" w:hAnsi="宋体" w:cs="宋体"/>
          <w:sz w:val="24"/>
        </w:rPr>
        <w:t>致：杭州萧山国际机场有限公司</w:t>
      </w:r>
    </w:p>
    <w:p>
      <w:pPr>
        <w:spacing w:line="360" w:lineRule="exact"/>
        <w:ind w:firstLine="480" w:firstLineChars="200"/>
        <w:jc w:val="left"/>
        <w:rPr>
          <w:rFonts w:ascii="宋体" w:hAnsi="宋体" w:cs="宋体"/>
          <w:sz w:val="24"/>
        </w:rPr>
      </w:pPr>
      <w:r>
        <w:rPr>
          <w:rFonts w:hint="eastAsia" w:ascii="宋体" w:hAnsi="宋体" w:cs="宋体"/>
          <w:sz w:val="24"/>
        </w:rPr>
        <w:t>我单位参加了贵方招标项目</w:t>
      </w:r>
      <w:r>
        <w:rPr>
          <w:rFonts w:ascii="宋体" w:hAnsi="宋体" w:cs="宋体"/>
          <w:sz w:val="24"/>
          <w:u w:val="single"/>
        </w:rPr>
        <w:t xml:space="preserve">                </w:t>
      </w:r>
      <w:r>
        <w:rPr>
          <w:rFonts w:hint="eastAsia" w:ascii="宋体" w:hAnsi="宋体" w:cs="宋体"/>
          <w:sz w:val="24"/>
        </w:rPr>
        <w:t>,在此我方说明,</w:t>
      </w:r>
      <w:r>
        <w:rPr>
          <w:rFonts w:hint="eastAsia"/>
        </w:rPr>
        <w:t xml:space="preserve"> </w:t>
      </w:r>
      <w:r>
        <w:rPr>
          <w:rFonts w:hint="eastAsia" w:ascii="宋体" w:hAnsi="宋体" w:cs="宋体"/>
          <w:sz w:val="24"/>
        </w:rPr>
        <w:t>请按下表账户信息退还投标保证金。</w:t>
      </w:r>
    </w:p>
    <w:tbl>
      <w:tblPr>
        <w:tblStyle w:val="9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177"/>
        <w:gridCol w:w="218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户名</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账户开户行行号</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账号</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账户所在省市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开户行</w:t>
            </w:r>
          </w:p>
        </w:tc>
        <w:tc>
          <w:tcPr>
            <w:tcW w:w="2177" w:type="dxa"/>
            <w:vAlign w:val="center"/>
          </w:tcPr>
          <w:p>
            <w:pPr>
              <w:jc w:val="center"/>
              <w:rPr>
                <w:rFonts w:ascii="宋体" w:hAnsi="宋体" w:cs="宋体"/>
                <w:sz w:val="24"/>
              </w:rPr>
            </w:pPr>
          </w:p>
        </w:tc>
        <w:tc>
          <w:tcPr>
            <w:tcW w:w="2185" w:type="dxa"/>
            <w:vAlign w:val="center"/>
          </w:tcPr>
          <w:p>
            <w:pPr>
              <w:jc w:val="center"/>
              <w:rPr>
                <w:rFonts w:ascii="宋体" w:hAnsi="宋体" w:cs="宋体"/>
                <w:sz w:val="24"/>
              </w:rPr>
            </w:pPr>
            <w:r>
              <w:rPr>
                <w:rFonts w:hint="eastAsia" w:ascii="宋体" w:hAnsi="宋体" w:cs="宋体"/>
                <w:sz w:val="24"/>
              </w:rPr>
              <w:t>账户所在城市</w:t>
            </w:r>
          </w:p>
        </w:tc>
        <w:tc>
          <w:tcPr>
            <w:tcW w:w="2177"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保证金金额</w:t>
            </w:r>
          </w:p>
        </w:tc>
        <w:tc>
          <w:tcPr>
            <w:tcW w:w="6539" w:type="dxa"/>
            <w:gridSpan w:val="3"/>
            <w:vAlign w:val="center"/>
          </w:tcPr>
          <w:p>
            <w:pPr>
              <w:ind w:firstLine="720" w:firstLineChars="300"/>
              <w:rPr>
                <w:rFonts w:ascii="宋体" w:hAnsi="宋体" w:cs="宋体"/>
                <w:sz w:val="24"/>
              </w:rPr>
            </w:pPr>
            <w:r>
              <w:rPr>
                <w:rFonts w:hint="eastAsia" w:ascii="宋体" w:hAnsi="宋体" w:cs="宋体"/>
                <w:sz w:val="24"/>
              </w:rPr>
              <w:t xml:space="preserve">大写： </w:t>
            </w:r>
            <w:r>
              <w:rPr>
                <w:rFonts w:ascii="宋体" w:hAnsi="宋体" w:cs="宋体"/>
                <w:sz w:val="24"/>
              </w:rPr>
              <w:t xml:space="preserve">             </w:t>
            </w: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账户性质</w:t>
            </w:r>
          </w:p>
        </w:tc>
        <w:tc>
          <w:tcPr>
            <w:tcW w:w="6539" w:type="dxa"/>
            <w:gridSpan w:val="3"/>
            <w:vAlign w:val="center"/>
          </w:tcPr>
          <w:p>
            <w:pPr>
              <w:jc w:val="center"/>
              <w:rPr>
                <w:rFonts w:ascii="宋体" w:hAnsi="宋体" w:cs="宋体"/>
                <w:sz w:val="24"/>
              </w:rPr>
            </w:pPr>
            <w:r>
              <w:rPr>
                <w:rFonts w:hint="eastAsia" w:ascii="宋体" w:hAnsi="宋体" w:cs="宋体"/>
                <w:sz w:val="24"/>
              </w:rPr>
              <w:t xml:space="preserve">基本账户 </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181" w:type="dxa"/>
            <w:vAlign w:val="center"/>
          </w:tcPr>
          <w:p>
            <w:pPr>
              <w:jc w:val="center"/>
              <w:rPr>
                <w:rFonts w:ascii="宋体" w:hAnsi="宋体" w:cs="宋体"/>
                <w:sz w:val="24"/>
              </w:rPr>
            </w:pPr>
            <w:r>
              <w:rPr>
                <w:rFonts w:hint="eastAsia" w:ascii="宋体" w:hAnsi="宋体" w:cs="宋体"/>
                <w:sz w:val="24"/>
              </w:rPr>
              <w:t>联系人及联系电话</w:t>
            </w:r>
          </w:p>
        </w:tc>
        <w:tc>
          <w:tcPr>
            <w:tcW w:w="6539" w:type="dxa"/>
            <w:gridSpan w:val="3"/>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181" w:type="dxa"/>
            <w:vAlign w:val="center"/>
          </w:tcPr>
          <w:p>
            <w:pPr>
              <w:jc w:val="center"/>
              <w:rPr>
                <w:rFonts w:ascii="宋体" w:hAnsi="宋体" w:cs="宋体"/>
                <w:sz w:val="24"/>
              </w:rPr>
            </w:pPr>
            <w:r>
              <w:rPr>
                <w:rFonts w:hint="eastAsia" w:ascii="宋体" w:hAnsi="宋体" w:cs="宋体"/>
                <w:sz w:val="24"/>
              </w:rPr>
              <w:t>备注</w:t>
            </w:r>
          </w:p>
        </w:tc>
        <w:tc>
          <w:tcPr>
            <w:tcW w:w="6539" w:type="dxa"/>
            <w:gridSpan w:val="3"/>
            <w:vAlign w:val="center"/>
          </w:tcPr>
          <w:p>
            <w:pPr>
              <w:spacing w:line="360" w:lineRule="exact"/>
              <w:rPr>
                <w:rFonts w:ascii="宋体" w:hAnsi="宋体" w:cs="宋体"/>
                <w:sz w:val="24"/>
              </w:rPr>
            </w:pPr>
            <w:r>
              <w:rPr>
                <w:rFonts w:hint="eastAsia" w:ascii="宋体" w:hAnsi="宋体" w:cs="宋体"/>
                <w:sz w:val="24"/>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sz w:val="24"/>
              </w:rPr>
            </w:pPr>
            <w:r>
              <w:rPr>
                <w:rFonts w:hint="eastAsia" w:ascii="宋体" w:hAnsi="宋体" w:cs="宋体"/>
                <w:sz w:val="24"/>
              </w:rPr>
              <w:t>◎如开户行、账号有所变动请及时与我方联系人联系更正。以免造成保证金退还延迟情况；</w:t>
            </w:r>
          </w:p>
          <w:p>
            <w:pPr>
              <w:spacing w:line="360" w:lineRule="exact"/>
              <w:rPr>
                <w:rFonts w:ascii="宋体" w:hAnsi="宋体" w:cs="宋体"/>
                <w:sz w:val="24"/>
              </w:rPr>
            </w:pPr>
            <w:r>
              <w:rPr>
                <w:rFonts w:hint="eastAsia" w:ascii="宋体" w:hAnsi="宋体" w:cs="宋体"/>
                <w:sz w:val="24"/>
              </w:rPr>
              <w:t>◎如因上述账户信息有误或账户信息变更未及时通知导致投标保证金无法退还或丢失等可能产生的一切后果由投标人自行负责。</w:t>
            </w:r>
          </w:p>
          <w:p>
            <w:pPr>
              <w:spacing w:line="360" w:lineRule="exact"/>
              <w:rPr>
                <w:rFonts w:ascii="宋体" w:hAnsi="宋体" w:cs="宋体"/>
                <w:sz w:val="24"/>
              </w:rPr>
            </w:pPr>
          </w:p>
        </w:tc>
      </w:tr>
    </w:tbl>
    <w:p>
      <w:pPr>
        <w:ind w:firstLine="640" w:firstLineChars="200"/>
        <w:jc w:val="left"/>
        <w:rPr>
          <w:rFonts w:ascii="方正小标宋简体" w:hAnsi="方正小标宋简体" w:eastAsia="方正小标宋简体" w:cs="方正小标宋简体"/>
          <w:sz w:val="32"/>
          <w:szCs w:val="32"/>
        </w:rPr>
      </w:pPr>
    </w:p>
    <w:p>
      <w:pPr>
        <w:ind w:firstLine="640" w:firstLineChars="200"/>
        <w:jc w:val="left"/>
        <w:rPr>
          <w:rFonts w:ascii="方正小标宋简体" w:hAnsi="方正小标宋简体" w:eastAsia="方正小标宋简体" w:cs="方正小标宋简体"/>
          <w:sz w:val="32"/>
          <w:szCs w:val="32"/>
        </w:rPr>
      </w:pPr>
    </w:p>
    <w:p>
      <w:pPr>
        <w:spacing w:line="480" w:lineRule="auto"/>
        <w:jc w:val="right"/>
        <w:rPr>
          <w:rFonts w:ascii="宋体" w:cs="宋体"/>
          <w:sz w:val="24"/>
        </w:rPr>
      </w:pPr>
      <w:r>
        <w:rPr>
          <w:rFonts w:hint="eastAsia" w:ascii="宋体" w:hAnsi="宋体" w:cs="宋体"/>
          <w:sz w:val="24"/>
        </w:rPr>
        <w:t>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widowControl/>
        <w:jc w:val="left"/>
        <w:rPr>
          <w:rStyle w:val="95"/>
          <w:sz w:val="40"/>
          <w:szCs w:val="40"/>
        </w:rPr>
        <w:sectPr>
          <w:footerReference r:id="rId9" w:type="default"/>
          <w:footerReference r:id="rId10" w:type="even"/>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23" w:name="_Toc19698497"/>
      <w:r>
        <w:rPr>
          <w:rFonts w:hint="eastAsia"/>
        </w:rPr>
        <w:t>第三章</w:t>
      </w:r>
      <w:r>
        <w:t xml:space="preserve">  </w:t>
      </w:r>
      <w:r>
        <w:rPr>
          <w:rFonts w:hint="eastAsia"/>
        </w:rPr>
        <w:t>评标办法</w:t>
      </w:r>
      <w:bookmarkEnd w:id="23"/>
    </w:p>
    <w:p>
      <w:pPr>
        <w:autoSpaceDE w:val="0"/>
        <w:autoSpaceDN w:val="0"/>
        <w:adjustRightInd w:val="0"/>
        <w:spacing w:before="3" w:line="100" w:lineRule="exact"/>
        <w:jc w:val="left"/>
        <w:rPr>
          <w:rFonts w:ascii="微软雅黑" w:hAnsi="Times New Roman" w:cs="微软雅黑"/>
          <w:kern w:val="0"/>
          <w:sz w:val="10"/>
          <w:szCs w:val="10"/>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（9）被浙江省机场集团有限公司或杭州萧山国际机场有限公司列入禁止交易名单或不良</w:t>
      </w:r>
      <w:r>
        <w:rPr>
          <w:rFonts w:ascii="宋体" w:hAnsi="宋体" w:cs="宋体"/>
          <w:sz w:val="22"/>
        </w:rPr>
        <w:t>信用记录名单</w:t>
      </w:r>
      <w:r>
        <w:rPr>
          <w:rFonts w:hint="eastAsia" w:ascii="宋体" w:hAnsi="宋体" w:cs="宋体"/>
          <w:sz w:val="22"/>
        </w:rPr>
        <w:t>的单位；</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（11）投标人须知前附表规定的其他要求。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（6）评标委员会对投标人提交的澄清、说明或补正修改有疑问的，可以要求投标人进一步澄清、说明或补正修改，直至满足评标委员会的要求。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（四）评标细则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本次评标采用</w:t>
      </w:r>
      <w:r>
        <w:rPr>
          <w:rFonts w:hint="eastAsia" w:ascii="宋体" w:hAnsi="宋体" w:cs="宋体"/>
          <w:b/>
          <w:sz w:val="22"/>
        </w:rPr>
        <w:t>综合评估法</w:t>
      </w:r>
      <w:r>
        <w:rPr>
          <w:rFonts w:hint="eastAsia" w:ascii="宋体" w:hAnsi="宋体" w:cs="宋体"/>
          <w:sz w:val="22"/>
        </w:rPr>
        <w:t>，评标委员会根据评审情况，对资信、技术、商务等方面进行评审。评标委员会根据评审情况，对各投标人的商务报价进行统一打分，对各投标人的资信及技术由评标委员会成员进行独立打分。所有分值均保留小数点后1位小数。若评标委员会的评分表中计分不在分值范围内的，则该评分表无效。</w:t>
      </w:r>
    </w:p>
    <w:p>
      <w:pPr>
        <w:spacing w:line="360" w:lineRule="exact"/>
        <w:ind w:firstLine="241"/>
        <w:rPr>
          <w:rFonts w:ascii="宋体" w:hAnsi="宋体" w:cs="宋体"/>
          <w:b/>
          <w:sz w:val="22"/>
        </w:rPr>
      </w:pPr>
      <w:r>
        <w:rPr>
          <w:rFonts w:hint="eastAsia" w:ascii="宋体" w:hAnsi="宋体" w:cs="宋体"/>
          <w:b/>
          <w:sz w:val="22"/>
        </w:rPr>
        <w:t xml:space="preserve">1.投标文件的资信及技术评审   </w:t>
      </w:r>
      <w:r>
        <w:rPr>
          <w:rFonts w:ascii="宋体" w:hAnsi="宋体" w:cs="宋体"/>
          <w:b/>
          <w:sz w:val="22"/>
        </w:rPr>
        <w:t>30分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该评分分值由评标委员会成员独立打分（具体分值设定详见下表），小数点后保留1位小数。每个投标人的最终资信及技术得分为评标委员会打分的算术平均值（小数点后保留2位，第三位四舍五入）。</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资信及技术评分分值设定标准</w:t>
      </w:r>
    </w:p>
    <w:p>
      <w:pPr>
        <w:pStyle w:val="284"/>
        <w:shd w:val="clear" w:color="auto" w:fill="FFFFFF" w:themeFill="background1"/>
        <w:ind w:left="-2" w:firstLine="440" w:firstLineChars="200"/>
        <w:rPr>
          <w:rFonts w:ascii="宋体" w:hAnsi="宋体" w:cs="宋体"/>
          <w:sz w:val="22"/>
          <w:szCs w:val="22"/>
        </w:rPr>
      </w:pPr>
      <w:r>
        <w:rPr>
          <w:rFonts w:hint="eastAsia" w:ascii="宋体" w:hAnsi="宋体" w:cs="宋体"/>
          <w:sz w:val="22"/>
          <w:szCs w:val="22"/>
        </w:rPr>
        <w:t>1.资信投标人资信、业绩、服务情况 （8分）</w:t>
      </w:r>
    </w:p>
    <w:p>
      <w:pPr>
        <w:pStyle w:val="284"/>
        <w:shd w:val="clear" w:color="auto" w:fill="FFFFFF" w:themeFill="background1"/>
        <w:ind w:firstLine="440" w:firstLineChars="200"/>
        <w:rPr>
          <w:rFonts w:ascii="宋体" w:hAnsi="宋体" w:cs="宋体"/>
          <w:sz w:val="22"/>
          <w:szCs w:val="22"/>
        </w:rPr>
      </w:pPr>
      <w:r>
        <w:rPr>
          <w:rFonts w:hint="eastAsia" w:ascii="宋体" w:hAnsi="宋体" w:cs="宋体"/>
          <w:sz w:val="22"/>
          <w:szCs w:val="22"/>
        </w:rPr>
        <w:t>（1）成功案例及业绩（3分）</w:t>
      </w:r>
    </w:p>
    <w:p>
      <w:pPr>
        <w:pStyle w:val="1853"/>
        <w:shd w:val="clear" w:color="auto" w:fill="FFFFFF" w:themeFill="background1"/>
        <w:spacing w:line="240" w:lineRule="auto"/>
        <w:ind w:left="0" w:leftChars="0" w:firstLine="440" w:firstLineChars="200"/>
        <w:jc w:val="both"/>
        <w:rPr>
          <w:rFonts w:cs="宋体"/>
          <w:kern w:val="2"/>
          <w:sz w:val="22"/>
          <w:szCs w:val="22"/>
        </w:rPr>
      </w:pPr>
      <w:r>
        <w:rPr>
          <w:rFonts w:hint="eastAsia" w:cs="宋体"/>
          <w:kern w:val="2"/>
          <w:sz w:val="22"/>
          <w:szCs w:val="22"/>
        </w:rPr>
        <w:t>投标人（合同</w:t>
      </w:r>
      <w:r>
        <w:rPr>
          <w:rFonts w:cs="宋体"/>
          <w:kern w:val="2"/>
          <w:sz w:val="22"/>
          <w:szCs w:val="22"/>
        </w:rPr>
        <w:t>签订时间或部分供货期在</w:t>
      </w:r>
      <w:r>
        <w:rPr>
          <w:rFonts w:hint="eastAsia" w:cs="宋体"/>
          <w:kern w:val="2"/>
          <w:sz w:val="22"/>
          <w:szCs w:val="22"/>
        </w:rPr>
        <w:t>2017年1月1日至投标</w:t>
      </w:r>
      <w:r>
        <w:rPr>
          <w:rFonts w:cs="宋体"/>
          <w:kern w:val="2"/>
          <w:sz w:val="22"/>
          <w:szCs w:val="22"/>
        </w:rPr>
        <w:t>截止日期间）</w:t>
      </w:r>
      <w:r>
        <w:rPr>
          <w:rFonts w:hint="eastAsia" w:cs="宋体"/>
          <w:kern w:val="2"/>
          <w:sz w:val="22"/>
          <w:szCs w:val="22"/>
        </w:rPr>
        <w:t>，有合同金额在100万以上类似</w:t>
      </w:r>
      <w:r>
        <w:rPr>
          <w:rFonts w:cs="宋体"/>
          <w:kern w:val="2"/>
          <w:sz w:val="22"/>
          <w:szCs w:val="22"/>
        </w:rPr>
        <w:t>项目成功</w:t>
      </w:r>
      <w:r>
        <w:rPr>
          <w:rFonts w:hint="eastAsia" w:cs="宋体"/>
          <w:kern w:val="2"/>
          <w:sz w:val="22"/>
          <w:szCs w:val="22"/>
        </w:rPr>
        <w:t>案例，每个案例得0.5分，最高3分。（需提供中标通知书或合同复印件并加盖投标人公章作为证明材料，原件备查。），</w:t>
      </w:r>
    </w:p>
    <w:p>
      <w:pPr>
        <w:pStyle w:val="1853"/>
        <w:shd w:val="clear" w:color="auto" w:fill="FFFFFF" w:themeFill="background1"/>
        <w:spacing w:line="240" w:lineRule="auto"/>
        <w:ind w:left="0" w:leftChars="0" w:firstLine="440" w:firstLineChars="200"/>
        <w:jc w:val="both"/>
        <w:rPr>
          <w:rFonts w:cs="宋体"/>
          <w:kern w:val="2"/>
          <w:sz w:val="22"/>
          <w:szCs w:val="22"/>
        </w:rPr>
      </w:pPr>
      <w:r>
        <w:rPr>
          <w:rFonts w:hint="eastAsia" w:cs="宋体"/>
          <w:kern w:val="2"/>
          <w:sz w:val="22"/>
          <w:szCs w:val="22"/>
        </w:rPr>
        <w:t>（2）注册资金及权威认证情况（3分）</w:t>
      </w:r>
    </w:p>
    <w:p>
      <w:pPr>
        <w:pStyle w:val="1853"/>
        <w:shd w:val="clear" w:color="auto" w:fill="FFFFFF" w:themeFill="background1"/>
        <w:spacing w:line="240" w:lineRule="auto"/>
        <w:ind w:left="0" w:leftChars="0" w:firstLine="440" w:firstLineChars="200"/>
        <w:jc w:val="both"/>
        <w:rPr>
          <w:rFonts w:cs="宋体"/>
          <w:kern w:val="2"/>
          <w:sz w:val="22"/>
          <w:szCs w:val="22"/>
        </w:rPr>
      </w:pPr>
      <w:r>
        <w:rPr>
          <w:rFonts w:cs="宋体"/>
          <w:kern w:val="2"/>
          <w:sz w:val="22"/>
          <w:szCs w:val="22"/>
        </w:rPr>
        <w:t>A:</w:t>
      </w:r>
      <w:r>
        <w:rPr>
          <w:rFonts w:hint="eastAsia" w:cs="宋体"/>
          <w:kern w:val="2"/>
          <w:sz w:val="22"/>
          <w:szCs w:val="22"/>
        </w:rPr>
        <w:t>注册资金由评标委员会横向比较进行打分（0</w:t>
      </w:r>
      <w:r>
        <w:rPr>
          <w:rFonts w:hint="eastAsia" w:cs="宋体"/>
          <w:sz w:val="22"/>
          <w:szCs w:val="22"/>
        </w:rPr>
        <w:t>～</w:t>
      </w:r>
      <w:r>
        <w:rPr>
          <w:rFonts w:hint="eastAsia" w:cs="宋体"/>
          <w:kern w:val="2"/>
          <w:sz w:val="22"/>
          <w:szCs w:val="22"/>
        </w:rPr>
        <w:t>0.5分）；</w:t>
      </w:r>
    </w:p>
    <w:p>
      <w:pPr>
        <w:pStyle w:val="1853"/>
        <w:shd w:val="clear" w:color="auto" w:fill="FFFFFF" w:themeFill="background1"/>
        <w:spacing w:line="240" w:lineRule="auto"/>
        <w:ind w:left="0" w:leftChars="0" w:firstLine="440" w:firstLineChars="200"/>
        <w:jc w:val="both"/>
        <w:rPr>
          <w:rFonts w:cs="宋体"/>
          <w:kern w:val="2"/>
          <w:sz w:val="22"/>
          <w:szCs w:val="22"/>
        </w:rPr>
      </w:pPr>
      <w:r>
        <w:rPr>
          <w:rFonts w:cs="宋体"/>
          <w:kern w:val="2"/>
          <w:sz w:val="22"/>
          <w:szCs w:val="22"/>
        </w:rPr>
        <w:t>B:</w:t>
      </w:r>
      <w:r>
        <w:rPr>
          <w:rFonts w:hint="eastAsia" w:cs="宋体"/>
          <w:kern w:val="2"/>
          <w:sz w:val="22"/>
          <w:szCs w:val="22"/>
        </w:rPr>
        <w:t>通过ISO体系认证，且在有效期内（0.5分）。</w:t>
      </w:r>
    </w:p>
    <w:p>
      <w:pPr>
        <w:pStyle w:val="1853"/>
        <w:shd w:val="clear" w:color="auto" w:fill="FFFFFF" w:themeFill="background1"/>
        <w:spacing w:line="240" w:lineRule="auto"/>
        <w:ind w:left="0" w:leftChars="0" w:firstLine="440" w:firstLineChars="200"/>
        <w:jc w:val="both"/>
        <w:rPr>
          <w:rFonts w:cs="宋体"/>
          <w:kern w:val="2"/>
          <w:sz w:val="22"/>
          <w:szCs w:val="22"/>
        </w:rPr>
      </w:pPr>
      <w:r>
        <w:rPr>
          <w:rFonts w:hint="eastAsia" w:cs="宋体"/>
          <w:kern w:val="2"/>
          <w:sz w:val="22"/>
          <w:szCs w:val="22"/>
        </w:rPr>
        <w:t>C</w:t>
      </w:r>
      <w:r>
        <w:rPr>
          <w:rFonts w:cs="宋体"/>
          <w:kern w:val="2"/>
          <w:sz w:val="22"/>
          <w:szCs w:val="22"/>
        </w:rPr>
        <w:t>:</w:t>
      </w:r>
      <w:r>
        <w:rPr>
          <w:rFonts w:hint="eastAsia" w:cs="宋体"/>
          <w:kern w:val="2"/>
          <w:sz w:val="22"/>
          <w:szCs w:val="22"/>
        </w:rPr>
        <w:t>各类荣誉证书,获得行业内荣誉(需提供证书复印件并加盖公章，</w:t>
      </w:r>
      <w:r>
        <w:rPr>
          <w:rFonts w:cs="宋体"/>
          <w:kern w:val="2"/>
          <w:sz w:val="22"/>
          <w:szCs w:val="22"/>
        </w:rPr>
        <w:t>原件备查</w:t>
      </w:r>
      <w:r>
        <w:rPr>
          <w:rFonts w:hint="eastAsia" w:cs="宋体"/>
          <w:kern w:val="2"/>
          <w:sz w:val="22"/>
          <w:szCs w:val="22"/>
        </w:rPr>
        <w:t>),每个得0.5分，最高得2分。</w:t>
      </w:r>
    </w:p>
    <w:p>
      <w:pPr>
        <w:pStyle w:val="284"/>
        <w:shd w:val="clear" w:color="auto" w:fill="FFFFFF" w:themeFill="background1"/>
        <w:ind w:left="-2" w:firstLine="440" w:firstLineChars="200"/>
        <w:rPr>
          <w:rFonts w:ascii="宋体" w:hAnsi="宋体" w:cs="宋体"/>
          <w:sz w:val="22"/>
          <w:szCs w:val="22"/>
        </w:rPr>
      </w:pPr>
      <w:r>
        <w:rPr>
          <w:rFonts w:hint="eastAsia" w:ascii="宋体" w:hAnsi="宋体" w:cs="宋体"/>
          <w:sz w:val="22"/>
          <w:szCs w:val="22"/>
        </w:rPr>
        <w:t>2．技术部分（22分）</w:t>
      </w:r>
    </w:p>
    <w:p>
      <w:pPr>
        <w:pStyle w:val="284"/>
        <w:shd w:val="clear" w:color="auto" w:fill="FFFFFF" w:themeFill="background1"/>
        <w:ind w:left="-2" w:firstLine="440" w:firstLineChars="200"/>
        <w:rPr>
          <w:rFonts w:ascii="宋体" w:hAnsi="宋体" w:cs="宋体"/>
          <w:sz w:val="22"/>
          <w:szCs w:val="22"/>
        </w:rPr>
      </w:pPr>
      <w:r>
        <w:rPr>
          <w:rFonts w:hint="eastAsia" w:ascii="宋体" w:hAnsi="宋体" w:cs="宋体"/>
          <w:sz w:val="22"/>
          <w:szCs w:val="22"/>
        </w:rPr>
        <w:t>（1）双线制作走线均匀平直，针脚密度、松紧度与布料匹配。0～4分</w:t>
      </w:r>
    </w:p>
    <w:p>
      <w:pPr>
        <w:shd w:val="clear" w:color="auto" w:fill="FFFFFF" w:themeFill="background1"/>
        <w:spacing w:line="440" w:lineRule="exact"/>
        <w:ind w:firstLine="330" w:firstLineChars="150"/>
        <w:rPr>
          <w:rFonts w:ascii="宋体" w:hAnsi="宋体" w:cs="宋体"/>
          <w:sz w:val="22"/>
        </w:rPr>
      </w:pPr>
      <w:r>
        <w:rPr>
          <w:rFonts w:hint="eastAsia" w:ascii="宋体" w:hAnsi="宋体" w:cs="宋体"/>
          <w:sz w:val="22"/>
        </w:rPr>
        <w:t>针距密度：</w:t>
      </w:r>
    </w:p>
    <w:tbl>
      <w:tblPr>
        <w:tblStyle w:val="8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241"/>
        <w:gridCol w:w="4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4470"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项</w:t>
            </w:r>
            <w:r>
              <w:rPr>
                <w:rFonts w:ascii="宋体" w:hAnsi="宋体" w:cs="宋体"/>
                <w:sz w:val="22"/>
              </w:rPr>
              <w:t xml:space="preserve">  </w:t>
            </w:r>
            <w:r>
              <w:rPr>
                <w:rFonts w:hint="eastAsia" w:ascii="宋体" w:hAnsi="宋体" w:cs="宋体"/>
                <w:sz w:val="22"/>
              </w:rPr>
              <w:t>目</w:t>
            </w:r>
          </w:p>
        </w:tc>
        <w:tc>
          <w:tcPr>
            <w:tcW w:w="425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atLeast"/>
          <w:jc w:val="center"/>
        </w:trPr>
        <w:tc>
          <w:tcPr>
            <w:tcW w:w="4470"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明暗线</w:t>
            </w:r>
          </w:p>
        </w:tc>
        <w:tc>
          <w:tcPr>
            <w:tcW w:w="425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3cm</w:t>
            </w:r>
            <w:r>
              <w:rPr>
                <w:rFonts w:ascii="宋体" w:hAnsi="宋体" w:cs="宋体"/>
                <w:sz w:val="22"/>
              </w:rPr>
              <w:t xml:space="preserve">    </w:t>
            </w:r>
            <w:r>
              <w:rPr>
                <w:rFonts w:hint="eastAsia" w:ascii="宋体" w:hAnsi="宋体" w:cs="宋体"/>
                <w:sz w:val="22"/>
              </w:rPr>
              <w:t>不少于11针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 w:hRule="atLeast"/>
          <w:jc w:val="center"/>
        </w:trPr>
        <w:tc>
          <w:tcPr>
            <w:tcW w:w="4470" w:type="dxa"/>
            <w:gridSpan w:val="2"/>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锁眼</w:t>
            </w:r>
          </w:p>
        </w:tc>
        <w:tc>
          <w:tcPr>
            <w:tcW w:w="425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1cm</w:t>
            </w:r>
            <w:r>
              <w:rPr>
                <w:rFonts w:ascii="宋体" w:hAnsi="宋体" w:cs="宋体"/>
                <w:sz w:val="22"/>
              </w:rPr>
              <w:t xml:space="preserve">    </w:t>
            </w:r>
            <w:r>
              <w:rPr>
                <w:rFonts w:hint="eastAsia" w:ascii="宋体" w:hAnsi="宋体" w:cs="宋体"/>
                <w:sz w:val="22"/>
              </w:rPr>
              <w:t>不少于9针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jc w:val="center"/>
        </w:trPr>
        <w:tc>
          <w:tcPr>
            <w:tcW w:w="2229"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钉扣</w:t>
            </w:r>
          </w:p>
        </w:tc>
        <w:tc>
          <w:tcPr>
            <w:tcW w:w="2241"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机扣</w:t>
            </w:r>
          </w:p>
        </w:tc>
        <w:tc>
          <w:tcPr>
            <w:tcW w:w="425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exact"/>
              <w:ind w:right="-312"/>
              <w:jc w:val="center"/>
              <w:rPr>
                <w:rFonts w:ascii="宋体" w:hAnsi="宋体" w:cs="宋体"/>
                <w:sz w:val="22"/>
              </w:rPr>
            </w:pPr>
            <w:r>
              <w:rPr>
                <w:rFonts w:hint="eastAsia" w:ascii="宋体" w:hAnsi="宋体" w:cs="宋体"/>
                <w:sz w:val="22"/>
              </w:rPr>
              <w:t>每眼不低于6根线</w:t>
            </w:r>
          </w:p>
        </w:tc>
      </w:tr>
    </w:tbl>
    <w:p>
      <w:pPr>
        <w:shd w:val="clear" w:color="auto" w:fill="FFFFFF" w:themeFill="background1"/>
        <w:spacing w:line="440" w:lineRule="exact"/>
        <w:ind w:firstLine="330" w:firstLineChars="150"/>
        <w:rPr>
          <w:rFonts w:ascii="宋体" w:hAnsi="宋体" w:cs="宋体"/>
          <w:sz w:val="22"/>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（2）各部位缝制线路顺直，整齐、平服、牢固、松紧适宜。0～4分</w:t>
      </w:r>
    </w:p>
    <w:p>
      <w:pPr>
        <w:shd w:val="clear" w:color="auto" w:fill="auto"/>
        <w:adjustRightInd w:val="0"/>
        <w:snapToGrid w:val="0"/>
        <w:spacing w:line="360" w:lineRule="exact"/>
        <w:ind w:right="0" w:firstLine="440" w:firstLineChars="200"/>
        <w:rPr>
          <w:rFonts w:ascii="宋体" w:hAnsi="宋体" w:cs="宋体"/>
          <w:sz w:val="22"/>
        </w:rPr>
      </w:pPr>
      <w:r>
        <w:rPr>
          <w:rFonts w:hint="eastAsia" w:ascii="宋体" w:hAnsi="宋体" w:cs="宋体"/>
          <w:sz w:val="22"/>
        </w:rPr>
        <w:t>（3）领子平服，领面松紧适宜，不反翘；领角圆顺、大小一样。0～4分</w:t>
      </w:r>
    </w:p>
    <w:p>
      <w:pPr>
        <w:shd w:val="clear" w:color="auto" w:fill="auto"/>
        <w:adjustRightInd w:val="0"/>
        <w:snapToGrid w:val="0"/>
        <w:spacing w:line="360" w:lineRule="exact"/>
        <w:ind w:right="0" w:firstLine="440" w:firstLineChars="200"/>
        <w:rPr>
          <w:rFonts w:ascii="宋体" w:hAnsi="宋体" w:cs="宋体"/>
          <w:sz w:val="22"/>
        </w:rPr>
      </w:pPr>
      <w:r>
        <w:rPr>
          <w:rFonts w:hint="eastAsia" w:ascii="宋体" w:hAnsi="宋体" w:cs="宋体"/>
          <w:sz w:val="22"/>
        </w:rPr>
        <w:t>（4）绱袖圆顺、平服、前后基本一致。袋与袋盖方正、圆顺、前后、左右高低一致，误差不超过0.5厘米。0～4分</w:t>
      </w:r>
    </w:p>
    <w:p>
      <w:pPr>
        <w:pStyle w:val="284"/>
        <w:shd w:val="clear" w:color="auto" w:fill="FFFFFF" w:themeFill="background1"/>
        <w:ind w:left="-2" w:firstLine="440" w:firstLineChars="200"/>
        <w:rPr>
          <w:rFonts w:ascii="宋体" w:hAnsi="宋体" w:cs="宋体"/>
          <w:sz w:val="22"/>
          <w:szCs w:val="22"/>
        </w:rPr>
      </w:pPr>
      <w:r>
        <w:rPr>
          <w:rFonts w:hint="eastAsia" w:ascii="宋体" w:hAnsi="宋体" w:cs="宋体"/>
          <w:sz w:val="22"/>
          <w:szCs w:val="22"/>
        </w:rPr>
        <w:t>（5）各部位30cm内不得有两处和连续断针、跳针，链式线迹不允许跳针。0～3分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（6）裤子侧缝袋口下端打结处以上5cm至以下10cm之间、下档缝上1/2处、后档缝</w:t>
      </w:r>
      <w:r>
        <w:rPr>
          <w:rFonts w:hint="eastAsia" w:ascii="仿宋" w:hAnsi="仿宋" w:eastAsia="仿宋"/>
        </w:rPr>
        <w:t>、</w:t>
      </w:r>
      <w:r>
        <w:rPr>
          <w:rFonts w:hint="eastAsia" w:ascii="宋体" w:hAnsi="宋体" w:cs="宋体"/>
          <w:sz w:val="22"/>
        </w:rPr>
        <w:t xml:space="preserve">小档缉两道线。0～3分   </w:t>
      </w:r>
      <w:r>
        <w:rPr>
          <w:rFonts w:hint="eastAsia" w:ascii="仿宋" w:hAnsi="仿宋" w:eastAsia="仿宋"/>
        </w:rPr>
        <w:t xml:space="preserve">            </w:t>
      </w:r>
    </w:p>
    <w:p>
      <w:pPr>
        <w:adjustRightInd w:val="0"/>
        <w:snapToGrid w:val="0"/>
        <w:spacing w:line="360" w:lineRule="exact"/>
        <w:ind w:firstLine="440" w:firstLineChars="200"/>
        <w:rPr>
          <w:rFonts w:ascii="宋体" w:hAnsi="宋体" w:cs="宋体"/>
          <w:b/>
          <w:sz w:val="22"/>
        </w:rPr>
      </w:pPr>
      <w:r>
        <w:rPr>
          <w:rFonts w:hint="eastAsia" w:ascii="宋体" w:hAnsi="宋体" w:cs="宋体"/>
          <w:sz w:val="22"/>
        </w:rPr>
        <w:t>2.</w:t>
      </w:r>
      <w:r>
        <w:rPr>
          <w:rFonts w:hint="eastAsia" w:ascii="宋体" w:hAnsi="宋体" w:cs="宋体"/>
          <w:b/>
          <w:sz w:val="22"/>
        </w:rPr>
        <w:t xml:space="preserve">投标文件的商务报价评审  </w:t>
      </w:r>
      <w:r>
        <w:rPr>
          <w:rFonts w:ascii="宋体" w:hAnsi="宋体" w:cs="宋体"/>
          <w:b/>
          <w:sz w:val="22"/>
        </w:rPr>
        <w:t>70分</w:t>
      </w:r>
      <w:r>
        <w:rPr>
          <w:rFonts w:hint="eastAsia" w:ascii="宋体" w:hAnsi="宋体" w:cs="宋体"/>
          <w:b/>
          <w:sz w:val="22"/>
        </w:rPr>
        <w:t xml:space="preserve">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（1）由评标委员会全体成员对投标文件的报价进行评审。评标专家应对报价的范围、数量、单价、费用组成和总价等进行全面审阅和对比分析，找出报价差异的原因及存在的问题。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（2）报价评审应以报价口径范围一致的投标评标价为依据。投标评标价应在最终报价（不含税价）的基础上，按照招标文件约定的因素和方法进行计算。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（3）评标基准价由评标委员会依据下述方法计算，除计算差错外，确认后的评标基准价在本次招标期间保持不 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计算差错，仅限于以下两种情况：（1）纯算术性四则运算差错；（2）未按约定的计算方法，多计或者少计投标人报价的。由于评标差错，导致否决投标错误，重新评标纠正等其他情况，不属于计算差错。</w:t>
      </w:r>
    </w:p>
    <w:p>
      <w:pPr>
        <w:adjustRightInd w:val="0"/>
        <w:snapToGrid w:val="0"/>
        <w:spacing w:line="360" w:lineRule="exact"/>
        <w:ind w:firstLine="482" w:firstLineChars="200"/>
        <w:jc w:val="left"/>
        <w:rPr>
          <w:rFonts w:ascii="宋体" w:hAnsi="宋体" w:cs="宋体"/>
          <w:b/>
          <w:sz w:val="22"/>
        </w:rPr>
      </w:pPr>
      <w:sdt>
        <w:sdtPr>
          <w:rPr>
            <w:rFonts w:hint="eastAsia"/>
            <w:b/>
            <w:sz w:val="24"/>
          </w:rPr>
          <w:id w:val="1514347318"/>
          <w14:checkbox>
            <w14:checked w14:val="1"/>
            <w14:checkedState w14:val="0052" w14:font="Wingdings 2"/>
            <w14:uncheckedState w14:val="2610" w14:font="MS Gothic"/>
          </w14:checkbox>
        </w:sdtPr>
        <w:sdtEndPr>
          <w:rPr>
            <w:rFonts w:hint="eastAsia"/>
            <w:b/>
            <w:sz w:val="24"/>
          </w:rPr>
        </w:sdtEndPr>
        <w:sdtContent>
          <w:r>
            <w:rPr>
              <w:rFonts w:ascii="Wingdings 2" w:hAnsi="Wingdings 2" w:eastAsia="MS Gothic"/>
              <w:b/>
              <w:sz w:val="24"/>
            </w:rPr>
            <w:t></w:t>
          </w:r>
        </w:sdtContent>
      </w:sdt>
      <w:r>
        <w:rPr>
          <w:rFonts w:hint="eastAsia" w:ascii="宋体" w:hAnsi="宋体" w:cs="宋体"/>
          <w:b/>
          <w:sz w:val="22"/>
        </w:rPr>
        <w:t xml:space="preserve">  二次平均法</w:t>
      </w:r>
    </w:p>
    <w:p>
      <w:pPr>
        <w:adjustRightInd w:val="0"/>
        <w:snapToGrid w:val="0"/>
        <w:spacing w:line="360" w:lineRule="exact"/>
        <w:jc w:val="left"/>
        <w:rPr>
          <w:rFonts w:ascii="宋体" w:hAnsi="宋体" w:cs="宋体"/>
          <w:sz w:val="22"/>
        </w:rPr>
      </w:pPr>
      <w:r>
        <w:rPr>
          <w:rFonts w:hint="eastAsia" w:ascii="宋体" w:hAnsi="宋体" w:cs="宋体"/>
          <w:sz w:val="22"/>
        </w:rPr>
        <w:t xml:space="preserve">   （1）评分范围：通过符合性审查的所有投标文件进入评分范围。</w:t>
      </w:r>
    </w:p>
    <w:p>
      <w:pPr>
        <w:adjustRightInd w:val="0"/>
        <w:snapToGrid w:val="0"/>
        <w:spacing w:line="360" w:lineRule="exact"/>
        <w:jc w:val="left"/>
        <w:rPr>
          <w:rFonts w:ascii="宋体" w:hAnsi="宋体" w:cs="宋体"/>
          <w:sz w:val="22"/>
        </w:rPr>
      </w:pPr>
      <w:r>
        <w:rPr>
          <w:rFonts w:hint="eastAsia" w:ascii="宋体" w:hAnsi="宋体" w:cs="宋体"/>
          <w:sz w:val="22"/>
        </w:rPr>
        <w:t xml:space="preserve">   （2）报价平均值：进入评分范围的投标评标价的算术平均值为报价平均值（投标评标价在5个及以上时，去除一个最高价和一个最低价；投标评标价在8个及以上时，去除一个最高、次高价和一个最低、次低价）。</w:t>
      </w:r>
    </w:p>
    <w:p>
      <w:pPr>
        <w:adjustRightInd w:val="0"/>
        <w:snapToGrid w:val="0"/>
        <w:spacing w:line="360" w:lineRule="exact"/>
        <w:jc w:val="left"/>
        <w:rPr>
          <w:rFonts w:ascii="宋体" w:hAnsi="宋体" w:cs="宋体"/>
          <w:sz w:val="22"/>
        </w:rPr>
      </w:pPr>
      <w:r>
        <w:rPr>
          <w:rFonts w:hint="eastAsia" w:ascii="宋体" w:hAnsi="宋体" w:cs="宋体"/>
          <w:sz w:val="22"/>
        </w:rPr>
        <w:t xml:space="preserve">   （3）评标基准价：报价平均值与进入评分范围的投标评标价中的次低投标评标价（不足4个的与最低投标评标价）的算术平均值为评标基准价。</w:t>
      </w:r>
    </w:p>
    <w:p>
      <w:pPr>
        <w:adjustRightInd w:val="0"/>
        <w:snapToGrid w:val="0"/>
        <w:spacing w:line="360" w:lineRule="exact"/>
        <w:jc w:val="left"/>
        <w:rPr>
          <w:rFonts w:ascii="宋体" w:hAnsi="宋体" w:cs="宋体"/>
          <w:sz w:val="22"/>
        </w:rPr>
      </w:pPr>
      <w:r>
        <w:rPr>
          <w:rFonts w:hint="eastAsia" w:ascii="宋体" w:hAnsi="宋体" w:cs="宋体"/>
          <w:sz w:val="22"/>
        </w:rPr>
        <w:t xml:space="preserve">   （4）根据投标文件的投标评标价与评标基准价对比，计算投标人的商务报价的得分值。即：</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a.投标评标价等于评标基准价时，得满分70分；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b.投标评标价每低于评标基准价1个百分点，扣0.5分；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c.投标评标价每高于评标基准价1个百分点，扣1分。</w:t>
      </w:r>
    </w:p>
    <w:p>
      <w:pPr>
        <w:adjustRightInd w:val="0"/>
        <w:snapToGrid w:val="0"/>
        <w:spacing w:line="360" w:lineRule="exact"/>
        <w:ind w:firstLine="440" w:firstLineChars="200"/>
        <w:jc w:val="left"/>
        <w:rPr>
          <w:rFonts w:ascii="宋体" w:hAnsi="宋体" w:cs="宋体"/>
          <w:sz w:val="22"/>
        </w:rPr>
      </w:pPr>
      <w:r>
        <w:rPr>
          <w:rFonts w:hint="eastAsia" w:ascii="宋体" w:hAnsi="宋体" w:cs="宋体"/>
          <w:sz w:val="22"/>
        </w:rPr>
        <w:t>以上报价得分不足一个百分点时，使用直线插入法计算，保留小数2位。</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3.投标文件的综合评分：每个投标人最终得分=商务报价分+资信及技术分。</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（1）评标委员会根据综合评分对进入评分范围的投标文件按最终得分由高到低进行排序，评分相同时，报价低者优先；评分、报价均相同时，由评标委员会通过抽签（或记名投票表决）方式排序。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firstLine="241"/>
        <w:rPr>
          <w:rFonts w:ascii="宋体" w:hAnsi="宋体"/>
          <w:b/>
          <w:sz w:val="24"/>
        </w:rPr>
        <w:sectPr>
          <w:pgSz w:w="11906" w:h="16838"/>
          <w:pgMar w:top="1701" w:right="1588" w:bottom="1588" w:left="1588" w:header="851" w:footer="992" w:gutter="0"/>
          <w:cols w:space="720" w:num="1"/>
          <w:docGrid w:linePitch="312" w:charSpace="0"/>
        </w:sectPr>
      </w:pPr>
    </w:p>
    <w:p>
      <w:pPr>
        <w:pStyle w:val="2"/>
        <w:spacing w:line="564" w:lineRule="exact"/>
        <w:ind w:right="57"/>
        <w:jc w:val="center"/>
      </w:pPr>
      <w:bookmarkStart w:id="24" w:name="_Toc19698499"/>
      <w:r>
        <w:rPr>
          <w:rFonts w:hint="eastAsia"/>
        </w:rPr>
        <w:t>第四章</w:t>
      </w:r>
      <w:r>
        <w:t xml:space="preserve">  </w:t>
      </w:r>
      <w:r>
        <w:rPr>
          <w:rFonts w:hint="eastAsia"/>
        </w:rPr>
        <w:t>合同条款及格式</w:t>
      </w:r>
      <w:bookmarkEnd w:id="24"/>
    </w:p>
    <w:p>
      <w:pPr>
        <w:adjustRightInd w:val="0"/>
        <w:snapToGrid w:val="0"/>
        <w:spacing w:line="360" w:lineRule="exact"/>
        <w:ind w:firstLine="440" w:firstLineChars="200"/>
        <w:rPr>
          <w:rFonts w:ascii="宋体" w:hAnsi="宋体" w:cs="宋体"/>
          <w:sz w:val="22"/>
        </w:rPr>
      </w:pPr>
      <w:r>
        <w:rPr>
          <w:rFonts w:hint="eastAsia" w:ascii="宋体" w:hAnsi="宋体" w:cs="宋体"/>
          <w:sz w:val="22"/>
        </w:rPr>
        <w:t>甲方：杭州萧山国际机场有限公司</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住所地：</w:t>
      </w: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乙方：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住所地：</w:t>
      </w: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甲、乙双方根据《中华人民共和国合同法》等相关法律法规，就相关产品采购事宜，在互利、平等的原则基础上，经协商一致，特签订本合同，以共同遵守。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一、采购货物内容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甲方此次向乙采购如下数量的货物，并在本合同有效期限内甲方有权根据实际需要按下表所列单价采购同种货物。</w:t>
      </w:r>
    </w:p>
    <w:tbl>
      <w:tblPr>
        <w:tblStyle w:val="89"/>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589"/>
        <w:gridCol w:w="1088"/>
        <w:gridCol w:w="885"/>
        <w:gridCol w:w="1309"/>
        <w:gridCol w:w="1096"/>
        <w:gridCol w:w="1187"/>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4" w:type="dxa"/>
            <w:vAlign w:val="center"/>
          </w:tcPr>
          <w:p>
            <w:pPr>
              <w:adjustRightInd w:val="0"/>
              <w:snapToGrid w:val="0"/>
              <w:spacing w:line="360" w:lineRule="exact"/>
              <w:jc w:val="center"/>
              <w:rPr>
                <w:rFonts w:ascii="宋体" w:hAnsi="宋体" w:cs="宋体"/>
                <w:sz w:val="22"/>
              </w:rPr>
            </w:pPr>
            <w:r>
              <w:rPr>
                <w:rFonts w:hint="eastAsia" w:ascii="宋体" w:hAnsi="宋体" w:cs="宋体"/>
                <w:sz w:val="22"/>
              </w:rPr>
              <w:t>序号</w:t>
            </w:r>
          </w:p>
        </w:tc>
        <w:tc>
          <w:tcPr>
            <w:tcW w:w="1589" w:type="dxa"/>
            <w:vAlign w:val="center"/>
          </w:tcPr>
          <w:p>
            <w:pPr>
              <w:adjustRightInd w:val="0"/>
              <w:snapToGrid w:val="0"/>
              <w:spacing w:line="360" w:lineRule="exact"/>
              <w:ind w:firstLine="440" w:firstLineChars="200"/>
              <w:jc w:val="center"/>
              <w:rPr>
                <w:rFonts w:ascii="宋体" w:hAnsi="宋体" w:cs="宋体"/>
                <w:sz w:val="22"/>
              </w:rPr>
            </w:pPr>
            <w:r>
              <w:rPr>
                <w:rFonts w:hint="eastAsia" w:ascii="宋体" w:hAnsi="宋体" w:cs="宋体"/>
                <w:sz w:val="22"/>
              </w:rPr>
              <w:t>物资名称</w:t>
            </w:r>
          </w:p>
        </w:tc>
        <w:tc>
          <w:tcPr>
            <w:tcW w:w="1088" w:type="dxa"/>
            <w:vAlign w:val="center"/>
          </w:tcPr>
          <w:p>
            <w:pPr>
              <w:adjustRightInd w:val="0"/>
              <w:snapToGrid w:val="0"/>
              <w:spacing w:line="360" w:lineRule="exact"/>
              <w:jc w:val="center"/>
              <w:rPr>
                <w:rFonts w:ascii="宋体" w:hAnsi="宋体" w:cs="宋体"/>
                <w:sz w:val="22"/>
              </w:rPr>
            </w:pPr>
            <w:r>
              <w:rPr>
                <w:rFonts w:hint="eastAsia" w:ascii="宋体" w:hAnsi="宋体" w:cs="宋体"/>
                <w:sz w:val="22"/>
              </w:rPr>
              <w:t>数量</w:t>
            </w:r>
          </w:p>
        </w:tc>
        <w:tc>
          <w:tcPr>
            <w:tcW w:w="885" w:type="dxa"/>
            <w:vAlign w:val="center"/>
          </w:tcPr>
          <w:p>
            <w:pPr>
              <w:adjustRightInd w:val="0"/>
              <w:snapToGrid w:val="0"/>
              <w:spacing w:line="360" w:lineRule="exact"/>
              <w:jc w:val="center"/>
              <w:rPr>
                <w:rFonts w:ascii="宋体" w:hAnsi="宋体" w:cs="宋体"/>
                <w:sz w:val="22"/>
              </w:rPr>
            </w:pPr>
            <w:r>
              <w:rPr>
                <w:rFonts w:hint="eastAsia" w:ascii="宋体" w:hAnsi="宋体" w:cs="宋体"/>
                <w:sz w:val="22"/>
              </w:rPr>
              <w:t>单位</w:t>
            </w:r>
          </w:p>
        </w:tc>
        <w:tc>
          <w:tcPr>
            <w:tcW w:w="1309" w:type="dxa"/>
            <w:vAlign w:val="center"/>
          </w:tcPr>
          <w:p>
            <w:pPr>
              <w:adjustRightInd w:val="0"/>
              <w:snapToGrid w:val="0"/>
              <w:spacing w:line="360" w:lineRule="exact"/>
              <w:jc w:val="center"/>
              <w:rPr>
                <w:rFonts w:ascii="宋体" w:hAnsi="宋体" w:cs="宋体"/>
                <w:sz w:val="22"/>
              </w:rPr>
            </w:pPr>
            <w:r>
              <w:rPr>
                <w:rFonts w:hint="eastAsia" w:ascii="宋体" w:hAnsi="宋体" w:cs="宋体"/>
                <w:sz w:val="22"/>
              </w:rPr>
              <w:t>单价</w:t>
            </w:r>
          </w:p>
          <w:p>
            <w:pPr>
              <w:adjustRightInd w:val="0"/>
              <w:snapToGrid w:val="0"/>
              <w:spacing w:line="360" w:lineRule="exact"/>
              <w:rPr>
                <w:rFonts w:ascii="宋体" w:hAnsi="宋体" w:cs="宋体"/>
                <w:sz w:val="22"/>
              </w:rPr>
            </w:pPr>
            <w:r>
              <w:rPr>
                <w:rFonts w:hint="eastAsia" w:ascii="宋体" w:hAnsi="宋体" w:cs="宋体"/>
                <w:sz w:val="22"/>
              </w:rPr>
              <w:t>（</w:t>
            </w:r>
            <w:r>
              <w:rPr>
                <w:rFonts w:hint="eastAsia" w:ascii="宋体" w:hAnsi="宋体" w:cs="宋体"/>
                <w:sz w:val="20"/>
                <w:szCs w:val="20"/>
              </w:rPr>
              <w:t>不含税</w:t>
            </w:r>
            <w:r>
              <w:rPr>
                <w:rFonts w:hint="eastAsia" w:ascii="宋体" w:hAnsi="宋体" w:cs="宋体"/>
                <w:sz w:val="22"/>
              </w:rPr>
              <w:t>）</w:t>
            </w:r>
          </w:p>
        </w:tc>
        <w:tc>
          <w:tcPr>
            <w:tcW w:w="1096" w:type="dxa"/>
            <w:vAlign w:val="center"/>
          </w:tcPr>
          <w:p>
            <w:pPr>
              <w:adjustRightInd w:val="0"/>
              <w:snapToGrid w:val="0"/>
              <w:spacing w:line="360" w:lineRule="exact"/>
              <w:jc w:val="center"/>
              <w:rPr>
                <w:rFonts w:ascii="宋体" w:hAnsi="宋体" w:cs="宋体"/>
                <w:sz w:val="22"/>
              </w:rPr>
            </w:pPr>
            <w:r>
              <w:rPr>
                <w:rFonts w:hint="eastAsia" w:ascii="宋体" w:hAnsi="宋体" w:cs="宋体"/>
                <w:sz w:val="22"/>
              </w:rPr>
              <w:t>单价</w:t>
            </w:r>
          </w:p>
          <w:p>
            <w:pPr>
              <w:adjustRightInd w:val="0"/>
              <w:snapToGrid w:val="0"/>
              <w:spacing w:line="360" w:lineRule="exact"/>
              <w:jc w:val="center"/>
              <w:rPr>
                <w:rFonts w:ascii="宋体" w:hAnsi="宋体" w:cs="宋体"/>
                <w:sz w:val="22"/>
              </w:rPr>
            </w:pPr>
            <w:r>
              <w:rPr>
                <w:rFonts w:hint="eastAsia" w:ascii="宋体" w:hAnsi="宋体" w:cs="宋体"/>
                <w:sz w:val="22"/>
              </w:rPr>
              <w:t>（含税）</w:t>
            </w:r>
          </w:p>
        </w:tc>
        <w:tc>
          <w:tcPr>
            <w:tcW w:w="1187" w:type="dxa"/>
            <w:vAlign w:val="center"/>
          </w:tcPr>
          <w:p>
            <w:pPr>
              <w:adjustRightInd w:val="0"/>
              <w:snapToGrid w:val="0"/>
              <w:spacing w:line="360" w:lineRule="exact"/>
              <w:jc w:val="center"/>
              <w:rPr>
                <w:rFonts w:ascii="宋体" w:hAnsi="宋体" w:cs="宋体"/>
                <w:sz w:val="22"/>
              </w:rPr>
            </w:pPr>
            <w:r>
              <w:rPr>
                <w:rFonts w:hint="eastAsia" w:ascii="宋体" w:hAnsi="宋体" w:cs="宋体"/>
                <w:sz w:val="22"/>
              </w:rPr>
              <w:t>合计</w:t>
            </w:r>
          </w:p>
          <w:p>
            <w:pPr>
              <w:adjustRightInd w:val="0"/>
              <w:snapToGrid w:val="0"/>
              <w:spacing w:line="360" w:lineRule="exact"/>
              <w:jc w:val="center"/>
              <w:rPr>
                <w:rFonts w:ascii="宋体" w:hAnsi="宋体" w:cs="宋体"/>
                <w:sz w:val="22"/>
              </w:rPr>
            </w:pPr>
            <w:r>
              <w:rPr>
                <w:rFonts w:hint="eastAsia" w:ascii="宋体" w:hAnsi="宋体" w:cs="宋体"/>
                <w:sz w:val="22"/>
              </w:rPr>
              <w:t>（含税）</w:t>
            </w:r>
          </w:p>
        </w:tc>
        <w:tc>
          <w:tcPr>
            <w:tcW w:w="1187" w:type="dxa"/>
            <w:vAlign w:val="center"/>
          </w:tcPr>
          <w:p>
            <w:pPr>
              <w:adjustRightInd w:val="0"/>
              <w:snapToGrid w:val="0"/>
              <w:spacing w:line="360" w:lineRule="exact"/>
              <w:jc w:val="center"/>
              <w:rPr>
                <w:rFonts w:ascii="宋体" w:hAnsi="宋体" w:cs="宋体"/>
                <w:sz w:val="22"/>
              </w:rPr>
            </w:pPr>
            <w:r>
              <w:rPr>
                <w:rFonts w:hint="eastAsia" w:ascii="宋体" w:hAnsi="宋体" w:cs="宋体"/>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4" w:type="dxa"/>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1</w:t>
            </w:r>
          </w:p>
        </w:tc>
        <w:tc>
          <w:tcPr>
            <w:tcW w:w="1589" w:type="dxa"/>
          </w:tcPr>
          <w:p>
            <w:pPr>
              <w:adjustRightInd w:val="0"/>
              <w:snapToGrid w:val="0"/>
              <w:spacing w:line="360" w:lineRule="exact"/>
              <w:rPr>
                <w:rFonts w:ascii="宋体" w:hAnsi="宋体" w:cs="宋体"/>
                <w:sz w:val="22"/>
              </w:rPr>
            </w:pPr>
            <w:r>
              <w:rPr>
                <w:rFonts w:hint="eastAsia" w:ascii="宋体" w:hAnsi="宋体" w:cs="宋体"/>
                <w:sz w:val="22"/>
              </w:rPr>
              <w:t>春秋工作服</w:t>
            </w:r>
          </w:p>
        </w:tc>
        <w:tc>
          <w:tcPr>
            <w:tcW w:w="1088" w:type="dxa"/>
          </w:tcPr>
          <w:p>
            <w:pPr>
              <w:adjustRightInd w:val="0"/>
              <w:snapToGrid w:val="0"/>
              <w:spacing w:line="360" w:lineRule="exact"/>
              <w:jc w:val="center"/>
              <w:rPr>
                <w:rFonts w:ascii="宋体" w:hAnsi="宋体" w:cs="宋体"/>
                <w:sz w:val="22"/>
              </w:rPr>
            </w:pPr>
            <w:r>
              <w:rPr>
                <w:rFonts w:hint="eastAsia" w:ascii="宋体" w:hAnsi="宋体" w:cs="宋体"/>
                <w:sz w:val="22"/>
              </w:rPr>
              <w:t>2600</w:t>
            </w:r>
          </w:p>
        </w:tc>
        <w:tc>
          <w:tcPr>
            <w:tcW w:w="885" w:type="dxa"/>
          </w:tcPr>
          <w:p>
            <w:pPr>
              <w:adjustRightInd w:val="0"/>
              <w:snapToGrid w:val="0"/>
              <w:spacing w:line="360" w:lineRule="exact"/>
              <w:jc w:val="center"/>
              <w:rPr>
                <w:rFonts w:ascii="宋体" w:hAnsi="宋体" w:cs="宋体"/>
                <w:sz w:val="22"/>
              </w:rPr>
            </w:pPr>
            <w:r>
              <w:rPr>
                <w:rFonts w:hint="eastAsia" w:ascii="宋体" w:hAnsi="宋体" w:cs="宋体"/>
                <w:sz w:val="22"/>
              </w:rPr>
              <w:t>套</w:t>
            </w:r>
          </w:p>
        </w:tc>
        <w:tc>
          <w:tcPr>
            <w:tcW w:w="1309" w:type="dxa"/>
          </w:tcPr>
          <w:p>
            <w:pPr>
              <w:adjustRightInd w:val="0"/>
              <w:snapToGrid w:val="0"/>
              <w:spacing w:line="360" w:lineRule="exact"/>
              <w:ind w:firstLine="440" w:firstLineChars="200"/>
              <w:rPr>
                <w:rFonts w:ascii="宋体" w:hAnsi="宋体" w:cs="宋体"/>
                <w:sz w:val="22"/>
              </w:rPr>
            </w:pPr>
          </w:p>
        </w:tc>
        <w:tc>
          <w:tcPr>
            <w:tcW w:w="1096"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4" w:type="dxa"/>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2</w:t>
            </w:r>
          </w:p>
        </w:tc>
        <w:tc>
          <w:tcPr>
            <w:tcW w:w="1589" w:type="dxa"/>
          </w:tcPr>
          <w:p>
            <w:pPr>
              <w:adjustRightInd w:val="0"/>
              <w:snapToGrid w:val="0"/>
              <w:spacing w:line="360" w:lineRule="exact"/>
              <w:rPr>
                <w:rFonts w:ascii="宋体" w:hAnsi="宋体" w:cs="宋体"/>
                <w:sz w:val="22"/>
              </w:rPr>
            </w:pPr>
            <w:r>
              <w:rPr>
                <w:rFonts w:hint="eastAsia" w:ascii="宋体" w:hAnsi="宋体" w:cs="宋体"/>
                <w:sz w:val="22"/>
              </w:rPr>
              <w:t>夏季工作服</w:t>
            </w:r>
          </w:p>
        </w:tc>
        <w:tc>
          <w:tcPr>
            <w:tcW w:w="1088" w:type="dxa"/>
          </w:tcPr>
          <w:p>
            <w:pPr>
              <w:adjustRightInd w:val="0"/>
              <w:snapToGrid w:val="0"/>
              <w:spacing w:line="360" w:lineRule="exact"/>
              <w:jc w:val="center"/>
              <w:rPr>
                <w:rFonts w:ascii="宋体" w:hAnsi="宋体" w:cs="宋体"/>
                <w:sz w:val="22"/>
              </w:rPr>
            </w:pPr>
            <w:r>
              <w:rPr>
                <w:rFonts w:hint="eastAsia" w:ascii="宋体" w:hAnsi="宋体" w:cs="宋体"/>
                <w:sz w:val="22"/>
              </w:rPr>
              <w:t>4650</w:t>
            </w:r>
          </w:p>
        </w:tc>
        <w:tc>
          <w:tcPr>
            <w:tcW w:w="885" w:type="dxa"/>
          </w:tcPr>
          <w:p>
            <w:pPr>
              <w:adjustRightInd w:val="0"/>
              <w:snapToGrid w:val="0"/>
              <w:spacing w:line="360" w:lineRule="exact"/>
              <w:jc w:val="center"/>
              <w:rPr>
                <w:rFonts w:ascii="宋体" w:hAnsi="宋体" w:cs="宋体"/>
                <w:sz w:val="22"/>
              </w:rPr>
            </w:pPr>
            <w:r>
              <w:rPr>
                <w:rFonts w:hint="eastAsia" w:ascii="宋体" w:hAnsi="宋体" w:cs="宋体"/>
                <w:sz w:val="22"/>
              </w:rPr>
              <w:t>套</w:t>
            </w:r>
          </w:p>
        </w:tc>
        <w:tc>
          <w:tcPr>
            <w:tcW w:w="1309" w:type="dxa"/>
          </w:tcPr>
          <w:p>
            <w:pPr>
              <w:adjustRightInd w:val="0"/>
              <w:snapToGrid w:val="0"/>
              <w:spacing w:line="360" w:lineRule="exact"/>
              <w:ind w:firstLine="440" w:firstLineChars="200"/>
              <w:rPr>
                <w:rFonts w:ascii="宋体" w:hAnsi="宋体" w:cs="宋体"/>
                <w:sz w:val="22"/>
              </w:rPr>
            </w:pPr>
          </w:p>
        </w:tc>
        <w:tc>
          <w:tcPr>
            <w:tcW w:w="1096"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4" w:type="dxa"/>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3</w:t>
            </w:r>
          </w:p>
        </w:tc>
        <w:tc>
          <w:tcPr>
            <w:tcW w:w="1589" w:type="dxa"/>
          </w:tcPr>
          <w:p>
            <w:pPr>
              <w:adjustRightInd w:val="0"/>
              <w:snapToGrid w:val="0"/>
              <w:spacing w:line="360" w:lineRule="exact"/>
              <w:rPr>
                <w:rFonts w:ascii="宋体" w:hAnsi="宋体" w:cs="宋体"/>
                <w:sz w:val="22"/>
              </w:rPr>
            </w:pPr>
            <w:r>
              <w:rPr>
                <w:rFonts w:hint="eastAsia" w:ascii="宋体" w:hAnsi="宋体" w:cs="宋体"/>
                <w:sz w:val="22"/>
              </w:rPr>
              <w:t>冬季羽绒服</w:t>
            </w:r>
          </w:p>
        </w:tc>
        <w:tc>
          <w:tcPr>
            <w:tcW w:w="1088" w:type="dxa"/>
          </w:tcPr>
          <w:p>
            <w:pPr>
              <w:adjustRightInd w:val="0"/>
              <w:snapToGrid w:val="0"/>
              <w:spacing w:line="360" w:lineRule="exact"/>
              <w:jc w:val="center"/>
              <w:rPr>
                <w:rFonts w:ascii="宋体" w:hAnsi="宋体" w:cs="宋体"/>
                <w:sz w:val="22"/>
              </w:rPr>
            </w:pPr>
            <w:r>
              <w:rPr>
                <w:rFonts w:hint="eastAsia" w:ascii="宋体" w:hAnsi="宋体" w:cs="宋体"/>
                <w:sz w:val="22"/>
              </w:rPr>
              <w:t>350</w:t>
            </w:r>
          </w:p>
        </w:tc>
        <w:tc>
          <w:tcPr>
            <w:tcW w:w="885" w:type="dxa"/>
          </w:tcPr>
          <w:p>
            <w:pPr>
              <w:adjustRightInd w:val="0"/>
              <w:snapToGrid w:val="0"/>
              <w:spacing w:line="360" w:lineRule="exact"/>
              <w:jc w:val="center"/>
              <w:rPr>
                <w:rFonts w:ascii="宋体" w:hAnsi="宋体" w:cs="宋体"/>
                <w:sz w:val="22"/>
              </w:rPr>
            </w:pPr>
            <w:r>
              <w:rPr>
                <w:rFonts w:hint="eastAsia" w:ascii="宋体" w:hAnsi="宋体" w:cs="宋体"/>
                <w:sz w:val="22"/>
              </w:rPr>
              <w:t>件</w:t>
            </w:r>
          </w:p>
        </w:tc>
        <w:tc>
          <w:tcPr>
            <w:tcW w:w="1309" w:type="dxa"/>
          </w:tcPr>
          <w:p>
            <w:pPr>
              <w:adjustRightInd w:val="0"/>
              <w:snapToGrid w:val="0"/>
              <w:spacing w:line="360" w:lineRule="exact"/>
              <w:ind w:firstLine="440" w:firstLineChars="200"/>
              <w:rPr>
                <w:rFonts w:ascii="宋体" w:hAnsi="宋体" w:cs="宋体"/>
                <w:sz w:val="22"/>
              </w:rPr>
            </w:pPr>
          </w:p>
        </w:tc>
        <w:tc>
          <w:tcPr>
            <w:tcW w:w="1096"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4" w:type="dxa"/>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4</w:t>
            </w:r>
          </w:p>
        </w:tc>
        <w:tc>
          <w:tcPr>
            <w:tcW w:w="1589" w:type="dxa"/>
          </w:tcPr>
          <w:p>
            <w:pPr>
              <w:adjustRightInd w:val="0"/>
              <w:snapToGrid w:val="0"/>
              <w:spacing w:line="360" w:lineRule="exact"/>
              <w:rPr>
                <w:rFonts w:ascii="宋体" w:hAnsi="宋体" w:cs="宋体"/>
                <w:sz w:val="22"/>
              </w:rPr>
            </w:pPr>
            <w:r>
              <w:rPr>
                <w:rFonts w:hint="eastAsia" w:ascii="宋体" w:hAnsi="宋体" w:cs="宋体"/>
                <w:sz w:val="22"/>
              </w:rPr>
              <w:t>春应急救护服</w:t>
            </w:r>
          </w:p>
        </w:tc>
        <w:tc>
          <w:tcPr>
            <w:tcW w:w="1088" w:type="dxa"/>
          </w:tcPr>
          <w:p>
            <w:pPr>
              <w:adjustRightInd w:val="0"/>
              <w:snapToGrid w:val="0"/>
              <w:spacing w:line="360" w:lineRule="exact"/>
              <w:jc w:val="center"/>
              <w:rPr>
                <w:rFonts w:ascii="宋体" w:hAnsi="宋体" w:cs="宋体"/>
                <w:sz w:val="22"/>
              </w:rPr>
            </w:pPr>
            <w:r>
              <w:rPr>
                <w:rFonts w:hint="eastAsia" w:ascii="宋体" w:hAnsi="宋体" w:cs="宋体"/>
                <w:sz w:val="22"/>
              </w:rPr>
              <w:t>70</w:t>
            </w:r>
          </w:p>
        </w:tc>
        <w:tc>
          <w:tcPr>
            <w:tcW w:w="885" w:type="dxa"/>
          </w:tcPr>
          <w:p>
            <w:pPr>
              <w:adjustRightInd w:val="0"/>
              <w:snapToGrid w:val="0"/>
              <w:spacing w:line="360" w:lineRule="exact"/>
              <w:jc w:val="center"/>
              <w:rPr>
                <w:rFonts w:ascii="宋体" w:hAnsi="宋体" w:cs="宋体"/>
                <w:sz w:val="22"/>
              </w:rPr>
            </w:pPr>
            <w:r>
              <w:rPr>
                <w:rFonts w:hint="eastAsia" w:ascii="宋体" w:hAnsi="宋体" w:cs="宋体"/>
                <w:sz w:val="22"/>
              </w:rPr>
              <w:t>套</w:t>
            </w:r>
          </w:p>
        </w:tc>
        <w:tc>
          <w:tcPr>
            <w:tcW w:w="1309" w:type="dxa"/>
          </w:tcPr>
          <w:p>
            <w:pPr>
              <w:adjustRightInd w:val="0"/>
              <w:snapToGrid w:val="0"/>
              <w:spacing w:line="360" w:lineRule="exact"/>
              <w:ind w:firstLine="440" w:firstLineChars="200"/>
              <w:rPr>
                <w:rFonts w:ascii="宋体" w:hAnsi="宋体" w:cs="宋体"/>
                <w:sz w:val="22"/>
              </w:rPr>
            </w:pPr>
          </w:p>
        </w:tc>
        <w:tc>
          <w:tcPr>
            <w:tcW w:w="1096"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4" w:type="dxa"/>
          </w:tcPr>
          <w:p>
            <w:pPr>
              <w:adjustRightInd w:val="0"/>
              <w:snapToGrid w:val="0"/>
              <w:spacing w:line="360" w:lineRule="exact"/>
              <w:ind w:firstLine="440" w:firstLineChars="200"/>
              <w:rPr>
                <w:rFonts w:ascii="宋体" w:hAnsi="宋体" w:cs="宋体"/>
                <w:sz w:val="22"/>
              </w:rPr>
            </w:pPr>
            <w:r>
              <w:rPr>
                <w:rFonts w:hint="eastAsia" w:ascii="宋体" w:hAnsi="宋体" w:cs="宋体"/>
                <w:sz w:val="22"/>
              </w:rPr>
              <w:t>5</w:t>
            </w:r>
          </w:p>
        </w:tc>
        <w:tc>
          <w:tcPr>
            <w:tcW w:w="1589" w:type="dxa"/>
          </w:tcPr>
          <w:p>
            <w:pPr>
              <w:adjustRightInd w:val="0"/>
              <w:snapToGrid w:val="0"/>
              <w:spacing w:line="360" w:lineRule="exact"/>
              <w:rPr>
                <w:rFonts w:ascii="宋体" w:hAnsi="宋体" w:cs="宋体"/>
                <w:sz w:val="22"/>
              </w:rPr>
            </w:pPr>
            <w:r>
              <w:rPr>
                <w:rFonts w:hint="eastAsia" w:ascii="宋体" w:hAnsi="宋体" w:cs="宋体"/>
                <w:sz w:val="22"/>
              </w:rPr>
              <w:t>夏应急救护服</w:t>
            </w:r>
          </w:p>
        </w:tc>
        <w:tc>
          <w:tcPr>
            <w:tcW w:w="1088" w:type="dxa"/>
          </w:tcPr>
          <w:p>
            <w:pPr>
              <w:adjustRightInd w:val="0"/>
              <w:snapToGrid w:val="0"/>
              <w:spacing w:line="360" w:lineRule="exact"/>
              <w:jc w:val="center"/>
              <w:rPr>
                <w:rFonts w:ascii="宋体" w:hAnsi="宋体" w:cs="宋体"/>
                <w:sz w:val="22"/>
              </w:rPr>
            </w:pPr>
            <w:r>
              <w:rPr>
                <w:rFonts w:hint="eastAsia" w:ascii="宋体" w:hAnsi="宋体" w:cs="宋体"/>
                <w:sz w:val="22"/>
              </w:rPr>
              <w:t>70</w:t>
            </w:r>
          </w:p>
        </w:tc>
        <w:tc>
          <w:tcPr>
            <w:tcW w:w="885" w:type="dxa"/>
          </w:tcPr>
          <w:p>
            <w:pPr>
              <w:adjustRightInd w:val="0"/>
              <w:snapToGrid w:val="0"/>
              <w:spacing w:line="360" w:lineRule="exact"/>
              <w:jc w:val="center"/>
              <w:rPr>
                <w:rFonts w:ascii="宋体" w:hAnsi="宋体" w:cs="宋体"/>
                <w:sz w:val="22"/>
              </w:rPr>
            </w:pPr>
            <w:r>
              <w:rPr>
                <w:rFonts w:hint="eastAsia" w:ascii="宋体" w:hAnsi="宋体" w:cs="宋体"/>
                <w:sz w:val="22"/>
              </w:rPr>
              <w:t>套</w:t>
            </w:r>
          </w:p>
        </w:tc>
        <w:tc>
          <w:tcPr>
            <w:tcW w:w="1309" w:type="dxa"/>
          </w:tcPr>
          <w:p>
            <w:pPr>
              <w:adjustRightInd w:val="0"/>
              <w:snapToGrid w:val="0"/>
              <w:spacing w:line="360" w:lineRule="exact"/>
              <w:ind w:firstLine="440" w:firstLineChars="200"/>
              <w:rPr>
                <w:rFonts w:ascii="宋体" w:hAnsi="宋体" w:cs="宋体"/>
                <w:sz w:val="22"/>
              </w:rPr>
            </w:pPr>
          </w:p>
        </w:tc>
        <w:tc>
          <w:tcPr>
            <w:tcW w:w="1096"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c>
          <w:tcPr>
            <w:tcW w:w="1187" w:type="dxa"/>
          </w:tcPr>
          <w:p>
            <w:pPr>
              <w:adjustRightInd w:val="0"/>
              <w:snapToGrid w:val="0"/>
              <w:spacing w:line="360" w:lineRule="exact"/>
              <w:ind w:firstLine="440" w:firstLineChars="200"/>
              <w:rPr>
                <w:rFonts w:ascii="宋体" w:hAnsi="宋体" w:cs="宋体"/>
                <w:sz w:val="22"/>
              </w:rPr>
            </w:pPr>
          </w:p>
        </w:tc>
      </w:tr>
    </w:tbl>
    <w:p>
      <w:pPr>
        <w:adjustRightInd w:val="0"/>
        <w:snapToGrid w:val="0"/>
        <w:spacing w:line="360" w:lineRule="exact"/>
        <w:rPr>
          <w:rFonts w:ascii="宋体" w:hAnsi="宋体" w:cs="宋体"/>
          <w:sz w:val="22"/>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二、合同金额</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 xml:space="preserve"> 1、本合同暂定金额为（大写）：____________________________________元（￥_______________元）人民币。</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本合同金额为固定单价合同。本合同价为杭州萧山国际机场内交货价，含货物价格、运输费、包装费、保险费、税费等所有费用。甲方不再承担其他任何费用。同时乙方承诺，不因甲方采购数量的增加或者减少而变动固定单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本合同采购的货物数量属于预估数量，甲方有权根据实际情况单方面予以调整采购的数量，具体以甲方向乙方发出的采购通知单为准，乙方承诺无条件按照甲方要求执行，双方最终结算价格按照甲方实际采购数量结算。</w:t>
      </w: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三、技术资料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1.乙方应在交付合同货物时同时向甲方提供使用货物的有关技术资料。</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四、知识产权</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乙方应保证所提供的货物或其任何一部分均不会侵犯任何第三方的知识产权等合法权益。如因乙方违反本条保证并导致甲方遭受损失的，甲方有权解除本合同，乙方须向甲方承担赔偿责任。</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五、产权担保</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六、转包或分包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1.本合同项下甲方采购的货物，必须由乙方直接供应；除非得到甲方的书面同意，乙方不得将本合同项下的货物全部或部分分包给第三方供应，不得将本合同项下权利义务转让给第三方。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2.如有未经甲方书面同意的转让和分包行为，甲方有权解除合同，并有权要求乙方承担合同暂定总额【30%】的违约金。</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七、货物包装、发运及运输</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 乙方应在货物发运前对其按满足运输距离、防潮、防震、防锈和防破损装卸等要求进行包装，以保证货物安全运达甲方指定地点。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 使用说明书、质量检验证明书、技术资料、随配附件和工具以及清单一并附于货物内同时向甲方交付。如资料不全的，视为乙方未完全履行交付义务。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 乙方在货物发运手续办理完毕后【48】小时内必须书面通知甲方，以便甲方准备接货。</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 货物在本合同规定的交货地点交付甲方前发生的一切风险包括货物运输风险均由乙方负责。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 货物在规定的交付期限内由乙方送达甲方指定的交货地点并经甲方签收后视为交付，乙方同时必须在货物到达的当天立即通知甲方货物已送达。</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八、交货期、交货方式及交货地点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 交货期与交货方式：乙方每次在接到甲方根据本合同发出的采购通知单之日起【30】日内将货物送到甲方指定地点。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 交货地点：杭州萧山国际机场内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九、验收</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在货物送达甲方指定地点的当天，甲方对乙方提交的货物依据甲方要求和国家有关质量标准进行现场外观检查，产品外观、说明书等资料符合甲方要求的，给予签收，外包装有破损、产品外观有损坏或者资料不全的，则不予签收，甲方有权拒绝接受货物。</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2.乙方交货前应对货物作出全面检查和对验收文件进行整理，并列出清单，作为甲方收货验收和使用的技术条件依据，乙方质量检验证书应随货物交甲方。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甲方签收货物后如发现货物的品种、型号、规格、数量或质量不符合合同约定或相关质量要求，甲方应在签收之日起【2】日内以书面或电话形式向乙方提出异议；乙方应当在收到甲方异议之日起【3】日内作出答复或与甲方协商处理，或在【30】日内直接按甲方要求进行无偿换货、补发短缺部分或降低货价，并承担由此产生的相关费用；乙方未作出答复或负责处理的，视为乙方同意甲方提出的异议和处理意见。在上述异议期及货物质量问题的处理期间，甲方有权终止本合同项下的付款义务。在前述异议期限届满，如甲方未提出货物不符异议，则甲方在前述异议期限届满之日后【3】日内签署验收合格确认书。验收合格确认书并不免除乙方在本合同项下应当承担的质量保证责任以及售后服务的义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十、货款支付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1、合同自双方签订日之日起10个工作日内,甲方收到乙方缴纳的履约保证金后，甲方向乙方支付合同暂定价的30%作为预付款，大写：人民币    元，小写：￥   元。</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甲方在收到乙方货物且经甲方验收合格后20个工作日内，根据双方的实际采购数量乘以固定单价，开具增值税专用发票，甲方收到发票并核实金额后向乙方支付扣除预付款后的剩余款项。在合同有效期内，若因国家税收政策调整而引起的增值税税率变化的，应按照国家税收政策调整，合同金额变更为原合同不含税价格与调整后税率计算税额的合计金额。</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2、在本合同有效期限内，若甲方仍需采购本合同项下第一条约定的货物，则双方根据每次由甲方签署的货物验收合格确认书并核实金额后，根据乙方开具的增值税专用发票支付该批次的货物价款。</w:t>
      </w: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rPr>
          <w:rFonts w:ascii="宋体" w:hAnsi="宋体" w:cs="宋体"/>
          <w:sz w:val="22"/>
          <w:lang w:val="zh-CN"/>
        </w:rPr>
      </w:pPr>
      <w:r>
        <w:rPr>
          <w:rFonts w:hint="eastAsia" w:ascii="宋体" w:hAnsi="宋体" w:cs="宋体"/>
          <w:sz w:val="22"/>
        </w:rPr>
        <w:t>十一、</w:t>
      </w:r>
      <w:r>
        <w:rPr>
          <w:rFonts w:hint="eastAsia" w:ascii="宋体" w:hAnsi="宋体" w:cs="宋体"/>
          <w:sz w:val="22"/>
          <w:lang w:val="zh-CN"/>
        </w:rPr>
        <w:t>履约保证金</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1．乙方应在收到甲方中标通知书后【30】日内，向甲方支付合同暂定价的【10% 】作为履约保证金。如果逾期未缴纳，甲方有权解除本合同，并要求乙方承担由此给甲方造成的损失。</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在合同履行期间，如果乙方存在违约情形，甲方有权优先从履约保证金中扣除相应款项，并书面通知乙方。乙方自收到书面通知之日起【5】日内补足履约保证金。如果乙方不及时补足履约保证金，视为乙方违约，甲方有权解除合同，并要求乙方承担相应的违约责任。待免费质保期满后经甲方确认，乙方不存在任何违约情形并收到甲方书面认可后【15】日内，甲方无息返还履约保证金。</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十二、税费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本合同执行中相关的一切税费均由乙方负担。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十三、免费质保期及服务内容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 乙方保证其所供应的货物符合相关货物质量标准，不存在任何质量瑕疵或因质量瑕疵而导致的安全隐患，且为未经使用的全新货物。</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 乙方应为货物提供【3】个月的免费质保期(含工时费和零部件费)，时间自甲方签署货物验收合格确认书之日起计算。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免费质保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人民银行公布的同期货款基准利率及银行手续费、担保、抵押、法院执行措施所产生的费用等）以及由此给甲方造成的损失。</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4．乙方提供【24】小时售后服务，在接到报修通知后，维修人员应在【48】小时内赶到杭州萧山国际机场，并连续进行维修，直到货物恢复正常。修复部分的质保期自修复之日起重新开始计算。</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5.免费质保期结束的【10】天前，乙方负责对货物进行一次全面的检修和维护，并由甲方验收认可。甲方验收认可并不免除乙方对于验收认可后发生的但尚在质保期限内的货物故障或损坏的维修、退换货义务。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6、若乙方提供的货物属于伪劣货物或者假冒货物或者欺诈甲方，使得甲方遭受损失，乙方应向甲方承担违约责任，同时，甲方可依法寻求其他法律救济。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十四、违约责任</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 甲方无故逾期支付货款的,甲方应按逾期付款总额每日【0.05】%向乙方支付违约金。</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 xml:space="preserve">2. 乙方逾期交付货物和本合同规定的文件资料的，乙方应按合同暂定总额每日【0.3】%向甲方支付违约金，由甲方从货款中扣除。逾期超过约定日期【30 】个工作日的，甲方可解除本合同。乙方因逾期交货或因其他违约行为导致甲方解除合同的，乙方应向甲方支付合同暂定总额【30】%的违约金，且全额没收乙方的履约保证金，如造成甲方损失超过违约金的，超出部分由乙方继续承担赔偿责任。 </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 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履约保证金不予以返还。</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 乙方不在约定期限内派人维修或维修质量验收不合格的，甲方可以委托他人修理，费用由乙方承担，甲方与第三方确认后可直接从履约保证金中扣除；履约保证金不足以抵扣的，继续向乙方追偿。</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7．对于本合同项下乙方应支付的赔偿款或违约金，甲方有权从应付乙方的货款及履约保证金中直接扣除，仍不足的部分，继续向乙方追偿。</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十五、不可抗力事件处理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 在合同有效期内，任何一方因不可抗力事件导致不能履行合同，则合同履行期可延长，其延长期与不可抗力影响期相同。</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 不可抗力事件发生后，遭遇不可抗力的一方应立即通知对方，并寄送有关官方权威机构出具的证明。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 不可抗力事件延续【140】天以上，双方应通过友好协商，确定是否继续履行合同；协商无法达成一致的，本合同自动终止，双方互不承担赔偿或违约责任。</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十六、争议解决</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双方在执行合同中所发生的一切争议，应通过协商解决。如协商不成，由甲方所在地的人民法院管辖审理。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十七、合同组成文件包含下列内容，且解释顺序如下：</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1.本合同协议书</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2.中标通知书</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3.招标文件</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4.投标书及其附件</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5.标准、规范及有关技术文件</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十八、合同生效及其它</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 合同经双方法定代表人或授权代表签字并加盖单位公章或者合同章之日起成立，且乙方缴纳履约保证金之日起生效。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2.本合同有效期限为【4年】，自【2020】年【4】月【30】日起至【2024】年【4】月【30】日止。</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2.本合同未尽事宜，双方可签订补充协议予以执行；未达成补充协议的，遵照《合同法》及有关法律法规执行。</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3.本合同一式陆份，甲执四份，乙方持二份，具有同等法律效力。</w:t>
      </w: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440" w:firstLineChars="200"/>
        <w:rPr>
          <w:rFonts w:ascii="宋体" w:hAnsi="宋体" w:cs="宋体"/>
          <w:sz w:val="22"/>
        </w:r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120"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120" w:beforeLines="50" w:line="360" w:lineRule="auto"/>
        <w:rPr>
          <w:rFonts w:ascii="宋体" w:hAnsi="宋体" w:cs="宋体"/>
          <w:b/>
          <w:szCs w:val="21"/>
        </w:rPr>
      </w:pPr>
      <w:r>
        <w:rPr>
          <w:rFonts w:hint="eastAsia" w:ascii="宋体" w:hAnsi="宋体" w:cs="宋体"/>
          <w:b/>
          <w:szCs w:val="21"/>
        </w:rPr>
        <w:t>附件2：保密承诺书</w:t>
      </w:r>
    </w:p>
    <w:p>
      <w:pPr>
        <w:snapToGrid w:val="0"/>
        <w:spacing w:after="120"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外场工作服采购】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sectPr>
          <w:pgSz w:w="12240" w:h="15840"/>
          <w:pgMar w:top="1400" w:right="1680" w:bottom="1120" w:left="1580" w:header="0" w:footer="921" w:gutter="0"/>
          <w:cols w:space="720" w:num="1"/>
        </w:sectPr>
      </w:pPr>
      <w:r>
        <w:rPr>
          <w:rFonts w:hint="eastAsia" w:ascii="宋体" w:hAnsi="宋体" w:cs="宋体"/>
          <w:sz w:val="22"/>
        </w:rPr>
        <w:t xml:space="preserve">日期：     年   月 </w:t>
      </w:r>
      <w:bookmarkStart w:id="25" w:name="_Toc19698502"/>
    </w:p>
    <w:p>
      <w:pPr>
        <w:pStyle w:val="2"/>
        <w:spacing w:line="564" w:lineRule="exact"/>
        <w:ind w:right="57"/>
        <w:jc w:val="center"/>
        <w:rPr>
          <w:rFonts w:ascii="仿宋" w:hAnsi="仿宋" w:eastAsia="仿宋"/>
          <w:b w:val="0"/>
          <w:sz w:val="28"/>
          <w:szCs w:val="28"/>
        </w:rPr>
      </w:pPr>
      <w:r>
        <w:rPr>
          <w:rStyle w:val="79"/>
          <w:rFonts w:hint="eastAsia"/>
        </w:rPr>
        <w:t>第五章</w:t>
      </w:r>
      <w:r>
        <w:rPr>
          <w:rStyle w:val="79"/>
        </w:rPr>
        <w:t xml:space="preserve">         </w:t>
      </w:r>
      <w:r>
        <w:rPr>
          <w:rStyle w:val="79"/>
          <w:rFonts w:hint="eastAsia"/>
        </w:rPr>
        <w:t>用户需求书</w:t>
      </w:r>
      <w:bookmarkEnd w:id="25"/>
    </w:p>
    <w:p>
      <w:pPr>
        <w:adjustRightInd w:val="0"/>
        <w:snapToGrid w:val="0"/>
        <w:spacing w:line="360" w:lineRule="auto"/>
        <w:jc w:val="left"/>
        <w:rPr>
          <w:rFonts w:ascii="仿宋" w:hAnsi="仿宋" w:eastAsia="仿宋"/>
          <w:sz w:val="28"/>
          <w:szCs w:val="28"/>
        </w:rPr>
      </w:pPr>
    </w:p>
    <w:p>
      <w:pPr>
        <w:spacing w:line="360" w:lineRule="auto"/>
        <w:ind w:firstLine="551" w:firstLineChars="196"/>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、货物需求一览表</w:t>
      </w:r>
    </w:p>
    <w:p>
      <w:pPr>
        <w:adjustRightInd w:val="0"/>
        <w:snapToGrid w:val="0"/>
        <w:spacing w:line="360" w:lineRule="exact"/>
        <w:ind w:firstLine="280"/>
        <w:rPr>
          <w:rFonts w:ascii="宋体" w:hAnsi="宋体" w:cs="宋体"/>
          <w:sz w:val="22"/>
        </w:rPr>
      </w:pPr>
      <w:r>
        <w:rPr>
          <w:rFonts w:hint="eastAsia" w:ascii="仿宋" w:hAnsi="仿宋" w:eastAsia="仿宋"/>
          <w:b/>
          <w:sz w:val="28"/>
          <w:szCs w:val="28"/>
        </w:rPr>
        <w:t xml:space="preserve"> </w:t>
      </w:r>
    </w:p>
    <w:tbl>
      <w:tblPr>
        <w:tblStyle w:val="89"/>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373"/>
        <w:gridCol w:w="1369"/>
        <w:gridCol w:w="998"/>
        <w:gridCol w:w="1713"/>
        <w:gridCol w:w="1609"/>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6" w:type="dxa"/>
            <w:vAlign w:val="center"/>
          </w:tcPr>
          <w:p>
            <w:pPr>
              <w:adjustRightInd w:val="0"/>
              <w:snapToGrid w:val="0"/>
              <w:spacing w:line="240" w:lineRule="exact"/>
              <w:jc w:val="center"/>
              <w:rPr>
                <w:rFonts w:ascii="宋体" w:hAnsi="宋体" w:cs="宋体"/>
                <w:sz w:val="22"/>
              </w:rPr>
            </w:pPr>
          </w:p>
          <w:p>
            <w:pPr>
              <w:adjustRightInd w:val="0"/>
              <w:snapToGrid w:val="0"/>
              <w:spacing w:line="240" w:lineRule="exact"/>
              <w:jc w:val="center"/>
              <w:rPr>
                <w:rFonts w:ascii="宋体" w:hAnsi="宋体" w:cs="宋体"/>
                <w:sz w:val="22"/>
              </w:rPr>
            </w:pPr>
          </w:p>
        </w:tc>
        <w:tc>
          <w:tcPr>
            <w:tcW w:w="137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物资名称</w:t>
            </w:r>
          </w:p>
        </w:tc>
        <w:tc>
          <w:tcPr>
            <w:tcW w:w="136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2020年预测数 量（套）</w:t>
            </w:r>
          </w:p>
        </w:tc>
        <w:tc>
          <w:tcPr>
            <w:tcW w:w="998"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单位</w:t>
            </w:r>
          </w:p>
        </w:tc>
        <w:tc>
          <w:tcPr>
            <w:tcW w:w="171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2020年交货期</w:t>
            </w:r>
          </w:p>
        </w:tc>
        <w:tc>
          <w:tcPr>
            <w:tcW w:w="160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交货地点</w:t>
            </w:r>
          </w:p>
        </w:tc>
        <w:tc>
          <w:tcPr>
            <w:tcW w:w="1380"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846"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1</w:t>
            </w:r>
          </w:p>
        </w:tc>
        <w:tc>
          <w:tcPr>
            <w:tcW w:w="137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春秋工作服</w:t>
            </w:r>
          </w:p>
        </w:tc>
        <w:tc>
          <w:tcPr>
            <w:tcW w:w="136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2600</w:t>
            </w:r>
          </w:p>
        </w:tc>
        <w:tc>
          <w:tcPr>
            <w:tcW w:w="998"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套</w:t>
            </w:r>
          </w:p>
        </w:tc>
        <w:tc>
          <w:tcPr>
            <w:tcW w:w="171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合同签订后60日历天</w:t>
            </w:r>
          </w:p>
        </w:tc>
        <w:tc>
          <w:tcPr>
            <w:tcW w:w="160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杭州萧山国际机场</w:t>
            </w:r>
          </w:p>
        </w:tc>
        <w:tc>
          <w:tcPr>
            <w:tcW w:w="1380"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按甲方样衣制作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 w:hRule="atLeast"/>
        </w:trPr>
        <w:tc>
          <w:tcPr>
            <w:tcW w:w="846"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2</w:t>
            </w:r>
          </w:p>
        </w:tc>
        <w:tc>
          <w:tcPr>
            <w:tcW w:w="137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夏季工作服</w:t>
            </w:r>
          </w:p>
        </w:tc>
        <w:tc>
          <w:tcPr>
            <w:tcW w:w="136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4650</w:t>
            </w:r>
          </w:p>
        </w:tc>
        <w:tc>
          <w:tcPr>
            <w:tcW w:w="998"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套</w:t>
            </w:r>
          </w:p>
        </w:tc>
        <w:tc>
          <w:tcPr>
            <w:tcW w:w="171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合同签订后60日历天</w:t>
            </w:r>
          </w:p>
        </w:tc>
        <w:tc>
          <w:tcPr>
            <w:tcW w:w="160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杭州萧山国际机场</w:t>
            </w:r>
          </w:p>
        </w:tc>
        <w:tc>
          <w:tcPr>
            <w:tcW w:w="1380"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按甲方样衣制作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846"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3</w:t>
            </w:r>
          </w:p>
        </w:tc>
        <w:tc>
          <w:tcPr>
            <w:tcW w:w="137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冬棉工作服</w:t>
            </w:r>
          </w:p>
        </w:tc>
        <w:tc>
          <w:tcPr>
            <w:tcW w:w="136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350</w:t>
            </w:r>
          </w:p>
        </w:tc>
        <w:tc>
          <w:tcPr>
            <w:tcW w:w="998"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件</w:t>
            </w:r>
          </w:p>
        </w:tc>
        <w:tc>
          <w:tcPr>
            <w:tcW w:w="171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2020年11月25日前</w:t>
            </w:r>
          </w:p>
        </w:tc>
        <w:tc>
          <w:tcPr>
            <w:tcW w:w="160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杭州萧山国际机场</w:t>
            </w:r>
          </w:p>
        </w:tc>
        <w:tc>
          <w:tcPr>
            <w:tcW w:w="1380"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按甲方样衣制作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846" w:type="dxa"/>
            <w:vAlign w:val="center"/>
          </w:tcPr>
          <w:p>
            <w:pPr>
              <w:adjustRightInd w:val="0"/>
              <w:snapToGrid w:val="0"/>
              <w:spacing w:line="240" w:lineRule="exact"/>
              <w:jc w:val="center"/>
              <w:rPr>
                <w:rFonts w:ascii="宋体" w:hAnsi="宋体" w:cs="宋体"/>
                <w:sz w:val="22"/>
              </w:rPr>
            </w:pPr>
          </w:p>
          <w:p>
            <w:pPr>
              <w:adjustRightInd w:val="0"/>
              <w:snapToGrid w:val="0"/>
              <w:spacing w:line="240" w:lineRule="exact"/>
              <w:jc w:val="center"/>
              <w:rPr>
                <w:rFonts w:ascii="宋体" w:hAnsi="宋体" w:cs="宋体"/>
                <w:sz w:val="22"/>
              </w:rPr>
            </w:pPr>
            <w:r>
              <w:rPr>
                <w:rFonts w:hint="eastAsia" w:ascii="宋体" w:hAnsi="宋体" w:cs="宋体"/>
                <w:sz w:val="22"/>
              </w:rPr>
              <w:t>4</w:t>
            </w:r>
          </w:p>
        </w:tc>
        <w:tc>
          <w:tcPr>
            <w:tcW w:w="137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春应急救护服</w:t>
            </w:r>
          </w:p>
        </w:tc>
        <w:tc>
          <w:tcPr>
            <w:tcW w:w="136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70</w:t>
            </w:r>
          </w:p>
        </w:tc>
        <w:tc>
          <w:tcPr>
            <w:tcW w:w="998"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套</w:t>
            </w:r>
          </w:p>
        </w:tc>
        <w:tc>
          <w:tcPr>
            <w:tcW w:w="171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合同签订后60日历天</w:t>
            </w:r>
          </w:p>
        </w:tc>
        <w:tc>
          <w:tcPr>
            <w:tcW w:w="160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杭州萧山国际机场</w:t>
            </w:r>
          </w:p>
        </w:tc>
        <w:tc>
          <w:tcPr>
            <w:tcW w:w="1380"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按甲方样衣制作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846"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5</w:t>
            </w:r>
          </w:p>
        </w:tc>
        <w:tc>
          <w:tcPr>
            <w:tcW w:w="137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夏应急救护服</w:t>
            </w:r>
          </w:p>
        </w:tc>
        <w:tc>
          <w:tcPr>
            <w:tcW w:w="136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70</w:t>
            </w:r>
          </w:p>
        </w:tc>
        <w:tc>
          <w:tcPr>
            <w:tcW w:w="998"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套</w:t>
            </w:r>
          </w:p>
        </w:tc>
        <w:tc>
          <w:tcPr>
            <w:tcW w:w="1713"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合同签订后60日历天</w:t>
            </w:r>
          </w:p>
        </w:tc>
        <w:tc>
          <w:tcPr>
            <w:tcW w:w="1609"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杭州萧山国际机场</w:t>
            </w:r>
          </w:p>
        </w:tc>
        <w:tc>
          <w:tcPr>
            <w:tcW w:w="1380" w:type="dxa"/>
            <w:vAlign w:val="center"/>
          </w:tcPr>
          <w:p>
            <w:pPr>
              <w:adjustRightInd w:val="0"/>
              <w:snapToGrid w:val="0"/>
              <w:spacing w:line="240" w:lineRule="exact"/>
              <w:jc w:val="center"/>
              <w:rPr>
                <w:rFonts w:ascii="宋体" w:hAnsi="宋体" w:cs="宋体"/>
                <w:sz w:val="22"/>
              </w:rPr>
            </w:pPr>
            <w:r>
              <w:rPr>
                <w:rFonts w:hint="eastAsia" w:ascii="宋体" w:hAnsi="宋体" w:cs="宋体"/>
                <w:sz w:val="22"/>
              </w:rPr>
              <w:t>按甲方样衣制作</w:t>
            </w:r>
          </w:p>
        </w:tc>
      </w:tr>
    </w:tbl>
    <w:p>
      <w:pPr>
        <w:pStyle w:val="16"/>
        <w:tabs>
          <w:tab w:val="left" w:pos="2388"/>
          <w:tab w:val="left" w:pos="2832"/>
          <w:tab w:val="left" w:pos="3472"/>
          <w:tab w:val="left" w:pos="6667"/>
          <w:tab w:val="left" w:pos="7270"/>
        </w:tabs>
        <w:spacing w:line="348" w:lineRule="auto"/>
        <w:ind w:right="153" w:firstLine="419"/>
      </w:pPr>
      <w:r>
        <w:rPr>
          <w:rFonts w:hint="eastAsia"/>
        </w:rPr>
        <w:t>注：1、其他具体招标内容详见第五章</w:t>
      </w:r>
    </w:p>
    <w:p>
      <w:pPr>
        <w:pStyle w:val="16"/>
        <w:tabs>
          <w:tab w:val="left" w:pos="2388"/>
          <w:tab w:val="left" w:pos="2832"/>
          <w:tab w:val="left" w:pos="3472"/>
          <w:tab w:val="left" w:pos="6667"/>
          <w:tab w:val="left" w:pos="7270"/>
        </w:tabs>
        <w:spacing w:line="348" w:lineRule="auto"/>
        <w:ind w:right="153" w:firstLine="840" w:firstLineChars="400"/>
      </w:pPr>
      <w:r>
        <w:rPr>
          <w:rFonts w:hint="eastAsia"/>
        </w:rPr>
        <w:t>2、以上需求 数量为2020年预测数,合同期内按每年实际采购数量为准。工作服</w:t>
      </w:r>
      <w:r>
        <w:t>每年</w:t>
      </w:r>
      <w:r>
        <w:rPr>
          <w:rFonts w:hint="eastAsia"/>
        </w:rPr>
        <w:t>不定期进行采购</w:t>
      </w:r>
      <w:r>
        <w:t>，采购数量较</w:t>
      </w:r>
      <w:r>
        <w:rPr>
          <w:rFonts w:hint="eastAsia"/>
        </w:rPr>
        <w:t>2020年</w:t>
      </w:r>
      <w:r>
        <w:t>有所波动</w:t>
      </w:r>
      <w:r>
        <w:rPr>
          <w:rFonts w:hint="eastAsia"/>
        </w:rPr>
        <w:t>，最终以</w:t>
      </w:r>
      <w:r>
        <w:t>实际需求</w:t>
      </w:r>
      <w:r>
        <w:rPr>
          <w:rFonts w:hint="eastAsia"/>
        </w:rPr>
        <w:t>量</w:t>
      </w:r>
      <w:r>
        <w:t>为准</w:t>
      </w:r>
    </w:p>
    <w:p>
      <w:pPr>
        <w:pStyle w:val="16"/>
        <w:tabs>
          <w:tab w:val="left" w:pos="2388"/>
          <w:tab w:val="left" w:pos="2832"/>
          <w:tab w:val="left" w:pos="3472"/>
          <w:tab w:val="left" w:pos="6667"/>
          <w:tab w:val="left" w:pos="7270"/>
        </w:tabs>
        <w:spacing w:line="348" w:lineRule="auto"/>
        <w:ind w:right="153" w:firstLine="840" w:firstLineChars="400"/>
      </w:pPr>
      <w:r>
        <w:t>3</w:t>
      </w:r>
      <w:r>
        <w:rPr>
          <w:rFonts w:hint="eastAsia"/>
        </w:rPr>
        <w:t>、</w:t>
      </w:r>
      <w:r>
        <w:t>合同期</w:t>
      </w:r>
      <w:r>
        <w:rPr>
          <w:rFonts w:hint="eastAsia"/>
        </w:rPr>
        <w:t>：</w:t>
      </w:r>
      <w:r>
        <w:t>自合同签订之日起</w:t>
      </w:r>
      <w:r>
        <w:rPr>
          <w:rFonts w:hint="eastAsia"/>
        </w:rPr>
        <w:t>四年</w:t>
      </w:r>
      <w:r>
        <w:t>。</w:t>
      </w:r>
    </w:p>
    <w:p>
      <w:pPr>
        <w:pStyle w:val="16"/>
        <w:tabs>
          <w:tab w:val="left" w:pos="2388"/>
          <w:tab w:val="left" w:pos="2832"/>
          <w:tab w:val="left" w:pos="3472"/>
          <w:tab w:val="left" w:pos="6667"/>
          <w:tab w:val="left" w:pos="7270"/>
        </w:tabs>
        <w:spacing w:line="348" w:lineRule="auto"/>
        <w:ind w:right="153" w:firstLine="840" w:firstLineChars="400"/>
      </w:pPr>
      <w:r>
        <w:rPr>
          <w:rFonts w:hint="eastAsia"/>
        </w:rPr>
        <w:t>4、</w:t>
      </w:r>
      <w:r>
        <w:t>本项目合同期内，</w:t>
      </w:r>
      <w:r>
        <w:rPr>
          <w:rFonts w:hint="eastAsia"/>
        </w:rPr>
        <w:t>新员工</w:t>
      </w:r>
      <w:r>
        <w:t>补单</w:t>
      </w:r>
      <w:r>
        <w:rPr>
          <w:rFonts w:hint="eastAsia"/>
        </w:rPr>
        <w:t>、</w:t>
      </w:r>
      <w:r>
        <w:t>日常</w:t>
      </w:r>
      <w:r>
        <w:rPr>
          <w:rFonts w:hint="eastAsia"/>
        </w:rPr>
        <w:t>加</w:t>
      </w:r>
      <w:r>
        <w:t>发</w:t>
      </w:r>
      <w:r>
        <w:rPr>
          <w:rFonts w:hint="eastAsia"/>
        </w:rPr>
        <w:t>，</w:t>
      </w:r>
      <w:r>
        <w:t>以不定期采购的方式采购，且合同期内</w:t>
      </w:r>
      <w:r>
        <w:rPr>
          <w:rFonts w:hint="eastAsia"/>
        </w:rPr>
        <w:t>单</w:t>
      </w:r>
      <w:r>
        <w:t>价不变。</w:t>
      </w:r>
    </w:p>
    <w:p>
      <w:pPr>
        <w:adjustRightInd w:val="0"/>
        <w:snapToGrid w:val="0"/>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二、产品需满足的标准和规范</w:t>
      </w:r>
    </w:p>
    <w:p>
      <w:pPr>
        <w:adjustRightInd w:val="0"/>
        <w:snapToGrid w:val="0"/>
        <w:spacing w:line="360" w:lineRule="exact"/>
        <w:ind w:firstLine="280"/>
        <w:rPr>
          <w:rFonts w:ascii="宋体" w:hAnsi="宋体" w:cs="宋体"/>
          <w:sz w:val="22"/>
        </w:rPr>
      </w:pPr>
      <w:r>
        <w:rPr>
          <w:rFonts w:hint="eastAsia" w:ascii="宋体" w:hAnsi="宋体" w:cs="宋体"/>
          <w:sz w:val="22"/>
        </w:rPr>
        <w:t>1、秋季工作服</w:t>
      </w:r>
    </w:p>
    <w:p>
      <w:pPr>
        <w:adjustRightInd w:val="0"/>
        <w:snapToGrid w:val="0"/>
        <w:spacing w:line="360" w:lineRule="exact"/>
        <w:ind w:firstLine="280"/>
        <w:rPr>
          <w:rFonts w:ascii="宋体" w:hAnsi="宋体" w:cs="宋体"/>
          <w:sz w:val="22"/>
        </w:rPr>
      </w:pPr>
      <w:r>
        <w:rPr>
          <w:rFonts w:hint="eastAsia" w:ascii="宋体" w:hAnsi="宋体" w:cs="宋体"/>
          <w:sz w:val="22"/>
        </w:rPr>
        <w:t>面料要求：选用符合该产品规定标准的面料，配比：65%涤  35%棉，纱支数为42s/2*21s/2，经纬密度为124*69，全工艺涤棉混纺，斜纹织造，性能稳定，牢固强度高。具有成衣平整、不起褶、不缩水、不变形、不起球等特点。</w:t>
      </w:r>
    </w:p>
    <w:p>
      <w:pPr>
        <w:adjustRightInd w:val="0"/>
        <w:snapToGrid w:val="0"/>
        <w:spacing w:line="360" w:lineRule="exact"/>
        <w:ind w:firstLine="280"/>
        <w:rPr>
          <w:rFonts w:ascii="宋体" w:hAnsi="宋体" w:cs="宋体"/>
          <w:sz w:val="22"/>
        </w:rPr>
      </w:pPr>
      <w:r>
        <w:rPr>
          <w:rFonts w:hint="eastAsia" w:ascii="宋体" w:hAnsi="宋体" w:cs="宋体"/>
          <w:sz w:val="22"/>
        </w:rPr>
        <w:t>2、夏季工作服</w:t>
      </w:r>
    </w:p>
    <w:p>
      <w:pPr>
        <w:adjustRightInd w:val="0"/>
        <w:snapToGrid w:val="0"/>
        <w:spacing w:line="360" w:lineRule="exact"/>
        <w:ind w:firstLine="280"/>
        <w:rPr>
          <w:rFonts w:ascii="宋体" w:hAnsi="宋体" w:cs="宋体"/>
          <w:sz w:val="22"/>
        </w:rPr>
      </w:pPr>
      <w:r>
        <w:rPr>
          <w:rFonts w:hint="eastAsia" w:ascii="宋体" w:hAnsi="宋体" w:cs="宋体"/>
          <w:sz w:val="22"/>
        </w:rPr>
        <w:t>面料要求：选用符合该产品规定标准的面料，工艺要求：平纹 磨毛，配比：65/35  JT/C，纱支：精梳 45s×45s/，经纬密度：110/76，全工艺涤棉混纺，性能稳定，牢固强度高。具有成衣平整、不起褶、不缩水、不变形、不起球等特点。</w:t>
      </w:r>
    </w:p>
    <w:p>
      <w:pPr>
        <w:adjustRightInd w:val="0"/>
        <w:snapToGrid w:val="0"/>
        <w:spacing w:line="360" w:lineRule="exact"/>
        <w:ind w:firstLine="280"/>
        <w:rPr>
          <w:rFonts w:ascii="宋体" w:hAnsi="宋体" w:cs="宋体"/>
          <w:sz w:val="22"/>
        </w:rPr>
      </w:pPr>
      <w:r>
        <w:rPr>
          <w:rFonts w:hint="eastAsia" w:ascii="宋体" w:hAnsi="宋体" w:cs="宋体"/>
          <w:sz w:val="22"/>
        </w:rPr>
        <w:t>3、棉工作服（一手衣）</w:t>
      </w:r>
    </w:p>
    <w:p>
      <w:pPr>
        <w:adjustRightInd w:val="0"/>
        <w:snapToGrid w:val="0"/>
        <w:spacing w:line="360" w:lineRule="exact"/>
        <w:ind w:firstLine="280"/>
        <w:rPr>
          <w:rFonts w:ascii="宋体" w:hAnsi="宋体" w:cs="宋体"/>
          <w:sz w:val="22"/>
        </w:rPr>
      </w:pPr>
      <w:r>
        <w:rPr>
          <w:rFonts w:hint="eastAsia" w:ascii="宋体" w:hAnsi="宋体" w:cs="宋体"/>
          <w:sz w:val="22"/>
        </w:rPr>
        <w:t>面料要求：</w:t>
      </w:r>
    </w:p>
    <w:p>
      <w:pPr>
        <w:adjustRightInd w:val="0"/>
        <w:snapToGrid w:val="0"/>
        <w:spacing w:line="360" w:lineRule="exact"/>
        <w:ind w:firstLine="280"/>
        <w:rPr>
          <w:rFonts w:ascii="宋体" w:hAnsi="宋体" w:cs="宋体"/>
          <w:sz w:val="22"/>
        </w:rPr>
      </w:pPr>
      <w:r>
        <w:rPr>
          <w:rFonts w:hint="eastAsia" w:ascii="宋体" w:hAnsi="宋体" w:cs="宋体"/>
          <w:sz w:val="22"/>
        </w:rPr>
        <w:t>（1）面料：复合植绒锦棉</w:t>
      </w:r>
    </w:p>
    <w:p>
      <w:pPr>
        <w:adjustRightInd w:val="0"/>
        <w:snapToGrid w:val="0"/>
        <w:spacing w:line="360" w:lineRule="exact"/>
        <w:ind w:firstLine="280"/>
        <w:rPr>
          <w:rFonts w:ascii="宋体" w:hAnsi="宋体" w:cs="宋体"/>
          <w:sz w:val="22"/>
        </w:rPr>
      </w:pPr>
      <w:r>
        <w:rPr>
          <w:rFonts w:hint="eastAsia" w:ascii="宋体" w:hAnsi="宋体" w:cs="宋体"/>
          <w:sz w:val="22"/>
        </w:rPr>
        <w:t>（2）底布：75D8Y高弹尼龙布。</w:t>
      </w:r>
    </w:p>
    <w:p>
      <w:pPr>
        <w:adjustRightInd w:val="0"/>
        <w:snapToGrid w:val="0"/>
        <w:spacing w:line="360" w:lineRule="exact"/>
        <w:ind w:firstLine="280"/>
        <w:rPr>
          <w:rFonts w:ascii="宋体" w:hAnsi="宋体" w:cs="宋体"/>
          <w:sz w:val="22"/>
        </w:rPr>
      </w:pPr>
      <w:r>
        <w:rPr>
          <w:rFonts w:hint="eastAsia" w:ascii="宋体" w:hAnsi="宋体" w:cs="宋体"/>
          <w:sz w:val="22"/>
        </w:rPr>
        <w:t>（3）全工艺，性能稳定，复合牢固强度高。</w:t>
      </w:r>
    </w:p>
    <w:p>
      <w:pPr>
        <w:adjustRightInd w:val="0"/>
        <w:snapToGrid w:val="0"/>
        <w:spacing w:line="360" w:lineRule="exact"/>
        <w:ind w:firstLine="280"/>
        <w:rPr>
          <w:rFonts w:ascii="宋体" w:hAnsi="宋体" w:cs="宋体"/>
          <w:sz w:val="22"/>
        </w:rPr>
      </w:pPr>
      <w:r>
        <w:rPr>
          <w:rFonts w:hint="eastAsia" w:ascii="宋体" w:hAnsi="宋体" w:cs="宋体"/>
          <w:sz w:val="22"/>
        </w:rPr>
        <w:t>（4）不起皱，不缩水，不变形，不起球，不起泡。</w:t>
      </w:r>
    </w:p>
    <w:p>
      <w:pPr>
        <w:adjustRightInd w:val="0"/>
        <w:snapToGrid w:val="0"/>
        <w:spacing w:line="360" w:lineRule="exact"/>
        <w:ind w:firstLine="280"/>
        <w:rPr>
          <w:rFonts w:ascii="宋体" w:hAnsi="宋体" w:cs="宋体"/>
          <w:sz w:val="22"/>
        </w:rPr>
      </w:pPr>
      <w:r>
        <w:rPr>
          <w:rFonts w:hint="eastAsia" w:ascii="宋体" w:hAnsi="宋体" w:cs="宋体"/>
          <w:sz w:val="22"/>
        </w:rPr>
        <w:t>（5）染色牢固不退色，选用环保性能染料，色牢度≥4级以上，无异味，不刺激皮肤。</w:t>
      </w:r>
    </w:p>
    <w:p>
      <w:pPr>
        <w:adjustRightInd w:val="0"/>
        <w:snapToGrid w:val="0"/>
        <w:spacing w:line="360" w:lineRule="exact"/>
        <w:ind w:firstLine="280"/>
        <w:rPr>
          <w:rFonts w:ascii="宋体" w:hAnsi="宋体" w:cs="宋体"/>
          <w:sz w:val="22"/>
        </w:rPr>
      </w:pPr>
      <w:r>
        <w:rPr>
          <w:rFonts w:hint="eastAsia" w:ascii="宋体" w:hAnsi="宋体" w:cs="宋体"/>
          <w:sz w:val="22"/>
        </w:rPr>
        <w:t>（6）里料要求：190T塔夫绸和高密190T人字塔夫绸。</w:t>
      </w:r>
    </w:p>
    <w:p>
      <w:pPr>
        <w:adjustRightInd w:val="0"/>
        <w:snapToGrid w:val="0"/>
        <w:spacing w:line="360" w:lineRule="exact"/>
        <w:ind w:firstLine="280"/>
        <w:rPr>
          <w:rFonts w:ascii="宋体" w:hAnsi="宋体" w:cs="宋体"/>
          <w:sz w:val="22"/>
        </w:rPr>
      </w:pPr>
      <w:r>
        <w:rPr>
          <w:rFonts w:hint="eastAsia" w:ascii="宋体" w:hAnsi="宋体" w:cs="宋体"/>
          <w:sz w:val="22"/>
        </w:rPr>
        <w:t>（7）填充物要求：90%羽绒10%羽毛。</w:t>
      </w:r>
    </w:p>
    <w:p>
      <w:pPr>
        <w:adjustRightInd w:val="0"/>
        <w:snapToGrid w:val="0"/>
        <w:spacing w:line="360" w:lineRule="exact"/>
        <w:ind w:firstLine="280"/>
        <w:rPr>
          <w:rFonts w:ascii="宋体" w:hAnsi="宋体" w:cs="宋体"/>
          <w:sz w:val="22"/>
        </w:rPr>
      </w:pPr>
      <w:r>
        <w:rPr>
          <w:rFonts w:hint="eastAsia" w:ascii="宋体" w:hAnsi="宋体" w:cs="宋体"/>
          <w:sz w:val="22"/>
        </w:rPr>
        <w:t>4、春应急救护服</w:t>
      </w:r>
    </w:p>
    <w:p>
      <w:pPr>
        <w:adjustRightInd w:val="0"/>
        <w:snapToGrid w:val="0"/>
        <w:spacing w:line="360" w:lineRule="exact"/>
        <w:ind w:firstLine="280"/>
        <w:rPr>
          <w:rFonts w:ascii="宋体" w:hAnsi="宋体" w:cs="宋体"/>
          <w:sz w:val="22"/>
        </w:rPr>
      </w:pPr>
      <w:r>
        <w:rPr>
          <w:rFonts w:hint="eastAsia" w:ascii="宋体" w:hAnsi="宋体" w:cs="宋体"/>
          <w:sz w:val="22"/>
        </w:rPr>
        <w:t>选用符合该产品规定标准的面料，涤棉咔叽布，配比：65%涤  35%棉。</w:t>
      </w:r>
    </w:p>
    <w:p>
      <w:pPr>
        <w:numPr>
          <w:ilvl w:val="0"/>
          <w:numId w:val="36"/>
        </w:numPr>
        <w:adjustRightInd w:val="0"/>
        <w:snapToGrid w:val="0"/>
        <w:spacing w:line="360" w:lineRule="exact"/>
        <w:ind w:firstLine="280"/>
        <w:rPr>
          <w:rFonts w:ascii="宋体" w:hAnsi="宋体" w:cs="宋体"/>
          <w:sz w:val="22"/>
        </w:rPr>
      </w:pPr>
      <w:r>
        <w:rPr>
          <w:rFonts w:hint="eastAsia" w:ascii="宋体" w:hAnsi="宋体" w:cs="宋体"/>
          <w:sz w:val="22"/>
        </w:rPr>
        <w:t>夏应急救护服</w:t>
      </w:r>
    </w:p>
    <w:p>
      <w:pPr>
        <w:numPr>
          <w:ilvl w:val="255"/>
          <w:numId w:val="0"/>
        </w:numPr>
        <w:adjustRightInd w:val="0"/>
        <w:snapToGrid w:val="0"/>
        <w:spacing w:line="360" w:lineRule="exact"/>
        <w:ind w:firstLine="280"/>
        <w:rPr>
          <w:rFonts w:ascii="宋体" w:hAnsi="宋体" w:cs="宋体"/>
          <w:sz w:val="22"/>
        </w:rPr>
      </w:pPr>
      <w:r>
        <w:rPr>
          <w:rFonts w:hint="eastAsia" w:ascii="宋体" w:hAnsi="宋体" w:cs="宋体"/>
          <w:sz w:val="22"/>
        </w:rPr>
        <w:t>选用符合该产品规定标准的面料，涤棉府绸布，配比：65%涤  35%棉。</w:t>
      </w:r>
    </w:p>
    <w:p>
      <w:pPr>
        <w:numPr>
          <w:ilvl w:val="255"/>
          <w:numId w:val="0"/>
        </w:numPr>
        <w:adjustRightInd w:val="0"/>
        <w:snapToGrid w:val="0"/>
        <w:spacing w:line="360" w:lineRule="exact"/>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6、辅料要求：</w:t>
      </w:r>
    </w:p>
    <w:p>
      <w:pPr>
        <w:adjustRightInd w:val="0"/>
        <w:snapToGrid w:val="0"/>
        <w:spacing w:line="360" w:lineRule="exact"/>
        <w:ind w:firstLine="280"/>
        <w:rPr>
          <w:rFonts w:ascii="宋体" w:hAnsi="宋体" w:cs="宋体"/>
          <w:sz w:val="22"/>
        </w:rPr>
      </w:pPr>
      <w:r>
        <w:rPr>
          <w:rFonts w:hint="eastAsia" w:ascii="宋体" w:hAnsi="宋体" w:cs="宋体"/>
          <w:sz w:val="22"/>
        </w:rPr>
        <w:t>（1）衬布采用有纺衬，克重：40-42g/m2，其收缩率应与面料相适应。分别在领部、门襟等处分别粘合此衬；袋盖、下摆、袖口、裤腰采用常规匹配的衬，以达到不脱离、不起泡、耐搅拌的目的。</w:t>
      </w:r>
    </w:p>
    <w:p>
      <w:pPr>
        <w:adjustRightInd w:val="0"/>
        <w:snapToGrid w:val="0"/>
        <w:spacing w:line="360" w:lineRule="exact"/>
        <w:ind w:firstLine="280"/>
        <w:rPr>
          <w:rFonts w:ascii="宋体" w:hAnsi="宋体" w:cs="宋体"/>
          <w:sz w:val="22"/>
        </w:rPr>
      </w:pPr>
      <w:r>
        <w:rPr>
          <w:rFonts w:hint="eastAsia" w:ascii="宋体" w:hAnsi="宋体" w:cs="宋体"/>
          <w:sz w:val="22"/>
        </w:rPr>
        <w:t>（2）缝线：采用涤棉线，支数在402以上，其质量牢固，色泽必须同面料相适宜。</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    钮扣：用环保树脂材质，大小适中、美观实用。</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    拉链：滑爽、不咬齿、无锈、耐用，其色泽与面料相适应。</w:t>
      </w:r>
    </w:p>
    <w:p>
      <w:pPr>
        <w:adjustRightInd w:val="0"/>
        <w:snapToGrid w:val="0"/>
        <w:spacing w:line="360" w:lineRule="exact"/>
        <w:ind w:firstLine="280"/>
        <w:rPr>
          <w:rFonts w:ascii="宋体" w:hAnsi="宋体" w:cs="宋体"/>
          <w:sz w:val="22"/>
        </w:rPr>
      </w:pPr>
      <w:r>
        <w:rPr>
          <w:rFonts w:hint="eastAsia" w:ascii="宋体" w:hAnsi="宋体" w:cs="宋体"/>
          <w:sz w:val="22"/>
        </w:rPr>
        <w:t>（3）采用3M反光材料。</w:t>
      </w:r>
    </w:p>
    <w:p>
      <w:pPr>
        <w:adjustRightInd w:val="0"/>
        <w:snapToGrid w:val="0"/>
        <w:spacing w:line="360" w:lineRule="exact"/>
        <w:ind w:firstLine="280"/>
        <w:rPr>
          <w:rFonts w:ascii="宋体" w:hAnsi="宋体" w:cs="宋体"/>
          <w:sz w:val="22"/>
        </w:rPr>
      </w:pPr>
      <w:r>
        <w:rPr>
          <w:rFonts w:hint="eastAsia" w:ascii="宋体" w:hAnsi="宋体" w:cs="宋体"/>
          <w:sz w:val="22"/>
        </w:rPr>
        <w:t>7、染色：按招标方样衣和样布，选用环保活性染料，达到或超过国家标准4级以上，不刺激皮肤，无异味。色牢度强，二年内日晒、洗涤、汗浸不褪色。</w:t>
      </w:r>
    </w:p>
    <w:p>
      <w:pPr>
        <w:adjustRightInd w:val="0"/>
        <w:snapToGrid w:val="0"/>
        <w:spacing w:line="360" w:lineRule="exact"/>
        <w:ind w:firstLine="280"/>
        <w:rPr>
          <w:rFonts w:ascii="宋体" w:hAnsi="宋体" w:cs="宋体"/>
          <w:sz w:val="22"/>
        </w:rPr>
      </w:pPr>
      <w:r>
        <w:rPr>
          <w:rFonts w:hint="eastAsia" w:ascii="宋体" w:hAnsi="宋体" w:cs="宋体"/>
          <w:sz w:val="22"/>
        </w:rPr>
        <w:t>三、运输和包装要求</w:t>
      </w:r>
    </w:p>
    <w:p>
      <w:pPr>
        <w:adjustRightInd w:val="0"/>
        <w:snapToGrid w:val="0"/>
        <w:spacing w:line="360" w:lineRule="exact"/>
        <w:ind w:firstLine="280"/>
        <w:rPr>
          <w:rFonts w:ascii="宋体" w:hAnsi="宋体" w:cs="宋体"/>
          <w:sz w:val="22"/>
        </w:rPr>
      </w:pPr>
      <w:r>
        <w:rPr>
          <w:rFonts w:hint="eastAsia" w:ascii="宋体" w:hAnsi="宋体" w:cs="宋体"/>
          <w:sz w:val="22"/>
        </w:rPr>
        <w:t>由中标人负责送到招标人指定地点，运输费由中标人承担。</w:t>
      </w:r>
    </w:p>
    <w:p>
      <w:pPr>
        <w:adjustRightInd w:val="0"/>
        <w:snapToGrid w:val="0"/>
        <w:spacing w:line="360" w:lineRule="exact"/>
        <w:ind w:firstLine="280"/>
        <w:rPr>
          <w:rFonts w:ascii="宋体" w:hAnsi="宋体" w:cs="宋体"/>
          <w:sz w:val="22"/>
        </w:rPr>
      </w:pPr>
      <w:r>
        <w:rPr>
          <w:rFonts w:hint="eastAsia" w:ascii="宋体" w:hAnsi="宋体" w:cs="宋体"/>
          <w:sz w:val="22"/>
        </w:rPr>
        <w:t>包装要求：每套（件）塑料袋封装，纸板箱外包装。</w:t>
      </w:r>
    </w:p>
    <w:p>
      <w:pPr>
        <w:adjustRightInd w:val="0"/>
        <w:snapToGrid w:val="0"/>
        <w:spacing w:line="360" w:lineRule="exact"/>
        <w:ind w:firstLine="280"/>
        <w:rPr>
          <w:rFonts w:ascii="宋体" w:hAnsi="宋体" w:cs="宋体"/>
          <w:sz w:val="22"/>
        </w:rPr>
      </w:pPr>
      <w:r>
        <w:rPr>
          <w:rFonts w:hint="eastAsia" w:ascii="宋体" w:hAnsi="宋体" w:cs="宋体"/>
          <w:sz w:val="22"/>
        </w:rPr>
        <w:t>四、验收</w:t>
      </w:r>
    </w:p>
    <w:p>
      <w:pPr>
        <w:adjustRightInd w:val="0"/>
        <w:snapToGrid w:val="0"/>
        <w:spacing w:line="360" w:lineRule="exact"/>
        <w:ind w:firstLine="280"/>
        <w:rPr>
          <w:rFonts w:ascii="宋体" w:hAnsi="宋体" w:cs="宋体"/>
          <w:sz w:val="22"/>
        </w:rPr>
      </w:pPr>
      <w:r>
        <w:rPr>
          <w:rFonts w:hint="eastAsia" w:ascii="宋体" w:hAnsi="宋体" w:cs="宋体"/>
          <w:sz w:val="22"/>
        </w:rPr>
        <w:t>所供产品的标准按甲方样衣标准验收。</w:t>
      </w:r>
    </w:p>
    <w:p>
      <w:pPr>
        <w:adjustRightInd w:val="0"/>
        <w:snapToGrid w:val="0"/>
        <w:spacing w:line="360" w:lineRule="exact"/>
        <w:ind w:firstLine="280"/>
        <w:rPr>
          <w:rFonts w:ascii="宋体" w:hAnsi="宋体" w:cs="宋体"/>
          <w:sz w:val="22"/>
        </w:rPr>
      </w:pPr>
      <w:r>
        <w:rPr>
          <w:rFonts w:hint="eastAsia" w:ascii="宋体" w:hAnsi="宋体" w:cs="宋体"/>
          <w:sz w:val="22"/>
        </w:rPr>
        <w:t>五、售后服务</w:t>
      </w:r>
    </w:p>
    <w:p>
      <w:pPr>
        <w:adjustRightInd w:val="0"/>
        <w:snapToGrid w:val="0"/>
        <w:spacing w:line="360" w:lineRule="exact"/>
        <w:ind w:firstLine="280"/>
        <w:rPr>
          <w:rFonts w:ascii="宋体" w:hAnsi="宋体" w:cs="宋体"/>
          <w:sz w:val="22"/>
        </w:rPr>
      </w:pPr>
      <w:r>
        <w:rPr>
          <w:rFonts w:hint="eastAsia" w:ascii="宋体" w:hAnsi="宋体" w:cs="宋体"/>
          <w:sz w:val="22"/>
        </w:rPr>
        <w:t>服装到货后，如发现不合体的服装或加工质量问题，中标人在规定时间内负责包修、包换。</w:t>
      </w:r>
    </w:p>
    <w:p>
      <w:pPr>
        <w:adjustRightInd w:val="0"/>
        <w:snapToGrid w:val="0"/>
        <w:spacing w:line="360" w:lineRule="exact"/>
        <w:ind w:firstLine="280"/>
        <w:rPr>
          <w:rFonts w:ascii="宋体" w:hAnsi="宋体" w:cs="宋体"/>
          <w:sz w:val="22"/>
        </w:rPr>
      </w:pPr>
      <w:r>
        <w:rPr>
          <w:rFonts w:hint="eastAsia" w:ascii="宋体" w:hAnsi="宋体" w:cs="宋体"/>
          <w:sz w:val="22"/>
        </w:rPr>
        <w:t>六、其他</w:t>
      </w:r>
    </w:p>
    <w:p>
      <w:pPr>
        <w:adjustRightInd w:val="0"/>
        <w:snapToGrid w:val="0"/>
        <w:spacing w:line="360" w:lineRule="exact"/>
        <w:ind w:firstLine="280"/>
        <w:rPr>
          <w:rStyle w:val="95"/>
          <w:sz w:val="40"/>
          <w:szCs w:val="40"/>
        </w:rPr>
      </w:pPr>
      <w:r>
        <w:rPr>
          <w:rFonts w:hint="eastAsia" w:ascii="宋体" w:hAnsi="宋体" w:cs="宋体"/>
          <w:sz w:val="22"/>
        </w:rPr>
        <w:t xml:space="preserve">四年内保证招标方新进人员工作服的制作，价格不得高于中标单价。                                  </w:t>
      </w:r>
    </w:p>
    <w:p>
      <w:pPr>
        <w:pStyle w:val="2"/>
        <w:spacing w:line="564" w:lineRule="exact"/>
        <w:ind w:right="57"/>
        <w:jc w:val="center"/>
        <w:sectPr>
          <w:pgSz w:w="11907" w:h="16840"/>
          <w:pgMar w:top="1191" w:right="1191" w:bottom="1191" w:left="1191" w:header="567" w:footer="720" w:gutter="227"/>
          <w:pgNumType w:fmt="numberInDash"/>
          <w:cols w:space="720" w:num="1"/>
        </w:sectPr>
      </w:pPr>
      <w:bookmarkStart w:id="26" w:name="_Toc19698503"/>
      <w:r>
        <w:rPr>
          <w:rFonts w:hint="eastAsia"/>
        </w:rPr>
        <w:t xml:space="preserve">                                                                                                                   </w:t>
      </w:r>
      <w:bookmarkEnd w:id="26"/>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pStyle w:val="2"/>
        <w:spacing w:line="564" w:lineRule="exact"/>
        <w:ind w:right="57"/>
        <w:jc w:val="center"/>
      </w:pPr>
      <w:r>
        <w:rPr>
          <w:rFonts w:hint="eastAsia"/>
        </w:rPr>
        <w:t>第六章</w:t>
      </w:r>
      <w:r>
        <w:t xml:space="preserve">  </w:t>
      </w:r>
      <w:r>
        <w:rPr>
          <w:rFonts w:hint="eastAsia"/>
        </w:rPr>
        <w:t>投标文件格式</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r>
        <w:rPr>
          <w:rFonts w:hint="eastAsia" w:ascii="微软雅黑" w:hAnsi="Times New Roman" w:cs="微软雅黑"/>
          <w:kern w:val="0"/>
          <w:sz w:val="20"/>
          <w:szCs w:val="20"/>
        </w:rPr>
        <w:t xml:space="preserve"> </w:t>
      </w:r>
    </w:p>
    <w:p>
      <w:pPr>
        <w:tabs>
          <w:tab w:val="left" w:pos="2980"/>
        </w:tabs>
        <w:autoSpaceDE w:val="0"/>
        <w:autoSpaceDN w:val="0"/>
        <w:adjustRightInd w:val="0"/>
        <w:spacing w:line="360" w:lineRule="auto"/>
        <w:ind w:left="1880" w:right="-20" w:firstLine="482" w:firstLineChars="200"/>
        <w:jc w:val="left"/>
        <w:rPr>
          <w:rFonts w:ascii="微软雅黑" w:hAnsi="Times New Roman" w:cs="微软雅黑"/>
          <w:b/>
          <w:bCs/>
          <w:kern w:val="0"/>
          <w:sz w:val="32"/>
          <w:szCs w:val="32"/>
        </w:rPr>
      </w:pPr>
      <w:r>
        <w:rPr>
          <w:rFonts w:hint="eastAsia" w:ascii="微软雅黑" w:hAnsi="Times New Roman" w:cs="微软雅黑"/>
          <w:b/>
          <w:bCs/>
          <w:kern w:val="0"/>
          <w:sz w:val="24"/>
          <w:szCs w:val="28"/>
        </w:rPr>
        <w:t xml:space="preserve">    </w:t>
      </w:r>
      <w:r>
        <w:rPr>
          <w:rFonts w:hint="eastAsia" w:ascii="微软雅黑" w:hAnsi="Times New Roman" w:cs="微软雅黑"/>
          <w:b/>
          <w:bCs/>
          <w:kern w:val="0"/>
          <w:sz w:val="32"/>
          <w:szCs w:val="32"/>
        </w:rPr>
        <w:t>杭州萧山国际机场外场工作服</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ind w:right="4013"/>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ind w:firstLine="0"/>
        <w:rPr>
          <w:rStyle w:val="1783"/>
          <w:sz w:val="22"/>
          <w:szCs w:val="22"/>
        </w:rPr>
      </w:pPr>
      <w:r>
        <w:rPr>
          <w:rStyle w:val="1783"/>
          <w:rFonts w:hint="eastAsia"/>
          <w:sz w:val="22"/>
          <w:szCs w:val="22"/>
        </w:rPr>
        <w:t>二、法定代表人身份证明</w:t>
      </w:r>
      <w:r>
        <w:rPr>
          <w:rStyle w:val="1783"/>
          <w:sz w:val="22"/>
          <w:szCs w:val="22"/>
        </w:rPr>
        <w:t xml:space="preserve"> </w:t>
      </w:r>
      <w:r>
        <w:rPr>
          <w:rStyle w:val="1783"/>
          <w:rFonts w:hint="eastAsia"/>
          <w:sz w:val="22"/>
          <w:szCs w:val="22"/>
        </w:rPr>
        <w:t>、授权委托书(适用于有委托代理人的情况，</w:t>
      </w:r>
      <w:r>
        <w:rPr>
          <w:rStyle w:val="1783"/>
          <w:rFonts w:hint="eastAsia"/>
          <w:b/>
          <w:sz w:val="22"/>
          <w:szCs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Style w:val="1783"/>
          <w:rFonts w:hint="eastAsia"/>
          <w:b/>
          <w:sz w:val="22"/>
          <w:szCs w:val="22"/>
        </w:rPr>
        <w:t>）在本企业缴纳的时间要求。投标文件中可使用社保证明的复制件但须同时加盖投标人印章</w:t>
      </w:r>
      <w:r>
        <w:rPr>
          <w:rStyle w:val="1783"/>
          <w:rFonts w:hint="eastAsia"/>
          <w:sz w:val="22"/>
          <w:szCs w:val="22"/>
        </w:rPr>
        <w:t>）</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三、</w:t>
      </w:r>
      <w:r>
        <w:rPr>
          <w:rFonts w:hint="eastAsia" w:ascii="微软雅黑" w:hAnsi="Times New Roman" w:cs="微软雅黑"/>
          <w:spacing w:val="-2"/>
          <w:kern w:val="0"/>
          <w:sz w:val="22"/>
        </w:rPr>
        <w:t>联</w:t>
      </w:r>
      <w:r>
        <w:rPr>
          <w:rFonts w:hint="eastAsia" w:ascii="微软雅黑" w:hAnsi="Times New Roman" w:cs="微软雅黑"/>
          <w:kern w:val="0"/>
          <w:sz w:val="22"/>
        </w:rPr>
        <w:t>合</w:t>
      </w:r>
      <w:r>
        <w:rPr>
          <w:rFonts w:hint="eastAsia" w:ascii="微软雅黑" w:hAnsi="Times New Roman" w:cs="微软雅黑"/>
          <w:spacing w:val="-2"/>
          <w:kern w:val="0"/>
          <w:sz w:val="22"/>
        </w:rPr>
        <w:t>体</w:t>
      </w:r>
      <w:r>
        <w:rPr>
          <w:rFonts w:hint="eastAsia" w:ascii="微软雅黑" w:hAnsi="Times New Roman" w:cs="微软雅黑"/>
          <w:kern w:val="0"/>
          <w:sz w:val="22"/>
        </w:rPr>
        <w:t>协</w:t>
      </w:r>
      <w:r>
        <w:rPr>
          <w:rFonts w:hint="eastAsia" w:ascii="微软雅黑" w:hAnsi="Times New Roman" w:cs="微软雅黑"/>
          <w:spacing w:val="-2"/>
          <w:kern w:val="0"/>
          <w:sz w:val="22"/>
        </w:rPr>
        <w:t>议</w:t>
      </w:r>
      <w:r>
        <w:rPr>
          <w:rFonts w:hint="eastAsia" w:ascii="微软雅黑" w:hAnsi="Times New Roman" w:cs="微软雅黑"/>
          <w:kern w:val="0"/>
          <w:sz w:val="22"/>
        </w:rPr>
        <w:t>书(如有)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四、</w:t>
      </w:r>
      <w:r>
        <w:rPr>
          <w:rFonts w:hint="eastAsia" w:ascii="微软雅黑" w:hAnsi="Times New Roman" w:cs="微软雅黑"/>
          <w:spacing w:val="-2"/>
          <w:kern w:val="0"/>
          <w:sz w:val="22"/>
        </w:rPr>
        <w:t>投</w:t>
      </w:r>
      <w:r>
        <w:rPr>
          <w:rFonts w:hint="eastAsia" w:ascii="微软雅黑" w:hAnsi="Times New Roman" w:cs="微软雅黑"/>
          <w:kern w:val="0"/>
          <w:sz w:val="22"/>
        </w:rPr>
        <w:t>标</w:t>
      </w:r>
      <w:r>
        <w:rPr>
          <w:rFonts w:hint="eastAsia" w:ascii="微软雅黑" w:hAnsi="Times New Roman" w:cs="微软雅黑"/>
          <w:spacing w:val="-2"/>
          <w:kern w:val="0"/>
          <w:sz w:val="22"/>
        </w:rPr>
        <w:t>保</w:t>
      </w:r>
      <w:r>
        <w:rPr>
          <w:rFonts w:hint="eastAsia" w:ascii="微软雅黑" w:hAnsi="Times New Roman" w:cs="微软雅黑"/>
          <w:kern w:val="0"/>
          <w:sz w:val="22"/>
        </w:rPr>
        <w:t>证金</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八、</w:t>
      </w:r>
      <w:r>
        <w:rPr>
          <w:rFonts w:hint="eastAsia" w:ascii="微软雅黑" w:hAnsi="Times New Roman" w:cs="微软雅黑"/>
          <w:spacing w:val="-2"/>
          <w:kern w:val="0"/>
          <w:sz w:val="22"/>
        </w:rPr>
        <w:t>技术方案</w:t>
      </w:r>
      <w:r>
        <w:rPr>
          <w:rFonts w:ascii="微软雅黑" w:hAnsi="Times New Roman" w:cs="微软雅黑"/>
          <w:kern w:val="0"/>
          <w:sz w:val="22"/>
        </w:rPr>
        <w:t xml:space="preserve"> </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九、</w:t>
      </w:r>
      <w:r>
        <w:rPr>
          <w:rFonts w:hint="eastAsia" w:ascii="微软雅黑" w:hAnsi="Times New Roman" w:cs="微软雅黑"/>
          <w:spacing w:val="-2"/>
          <w:kern w:val="0"/>
          <w:sz w:val="22"/>
        </w:rPr>
        <w:t>技</w:t>
      </w:r>
      <w:r>
        <w:rPr>
          <w:rFonts w:hint="eastAsia" w:ascii="微软雅黑" w:hAnsi="Times New Roman" w:cs="微软雅黑"/>
          <w:kern w:val="0"/>
          <w:sz w:val="22"/>
        </w:rPr>
        <w:t>术</w:t>
      </w:r>
      <w:r>
        <w:rPr>
          <w:rFonts w:hint="eastAsia" w:ascii="微软雅黑" w:hAnsi="Times New Roman" w:cs="微软雅黑"/>
          <w:spacing w:val="-2"/>
          <w:kern w:val="0"/>
          <w:sz w:val="22"/>
        </w:rPr>
        <w:t>支</w:t>
      </w:r>
      <w:r>
        <w:rPr>
          <w:rFonts w:hint="eastAsia" w:ascii="微软雅黑" w:hAnsi="Times New Roman" w:cs="微软雅黑"/>
          <w:kern w:val="0"/>
          <w:sz w:val="22"/>
        </w:rPr>
        <w:t>持</w:t>
      </w:r>
      <w:r>
        <w:rPr>
          <w:rFonts w:hint="eastAsia" w:ascii="微软雅黑" w:hAnsi="Times New Roman" w:cs="微软雅黑"/>
          <w:spacing w:val="-2"/>
          <w:kern w:val="0"/>
          <w:sz w:val="22"/>
        </w:rPr>
        <w:t>资</w:t>
      </w:r>
      <w:r>
        <w:rPr>
          <w:rFonts w:hint="eastAsia" w:ascii="微软雅黑" w:hAnsi="Times New Roman" w:cs="微软雅黑"/>
          <w:kern w:val="0"/>
          <w:sz w:val="22"/>
        </w:rPr>
        <w:t>料</w:t>
      </w:r>
      <w:r>
        <w:rPr>
          <w:rFonts w:ascii="微软雅黑" w:hAnsi="Times New Roman" w:cs="微软雅黑"/>
          <w:kern w:val="0"/>
          <w:sz w:val="22"/>
        </w:rPr>
        <w:t xml:space="preserve"> </w:t>
      </w:r>
    </w:p>
    <w:p>
      <w:pPr>
        <w:tabs>
          <w:tab w:val="left" w:pos="3150"/>
        </w:tabs>
        <w:autoSpaceDE w:val="0"/>
        <w:autoSpaceDN w:val="0"/>
        <w:adjustRightInd w:val="0"/>
        <w:spacing w:before="41" w:line="360" w:lineRule="auto"/>
        <w:ind w:right="43"/>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投标单位优势及其他</w:t>
      </w:r>
      <w:r>
        <w:rPr>
          <w:rFonts w:ascii="微软雅黑" w:hAnsi="Times New Roman" w:cs="微软雅黑"/>
          <w:kern w:val="0"/>
          <w:sz w:val="22"/>
        </w:rPr>
        <w:t xml:space="preserve"> </w:t>
      </w:r>
    </w:p>
    <w:p>
      <w:pPr>
        <w:autoSpaceDE w:val="0"/>
        <w:autoSpaceDN w:val="0"/>
        <w:adjustRightInd w:val="0"/>
        <w:spacing w:before="41" w:line="360" w:lineRule="auto"/>
        <w:ind w:right="5071"/>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6"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52"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120"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五、投标报价表</w:t>
      </w:r>
    </w:p>
    <w:p>
      <w:pPr>
        <w:pStyle w:val="529"/>
        <w:numPr>
          <w:ilvl w:val="1"/>
          <w:numId w:val="37"/>
        </w:numPr>
        <w:snapToGrid w:val="0"/>
        <w:spacing w:before="120" w:beforeLines="50" w:line="360" w:lineRule="exact"/>
        <w:rPr>
          <w:rFonts w:hAnsi="宋体" w:cs="宋体"/>
          <w:b/>
          <w:sz w:val="22"/>
          <w:szCs w:val="22"/>
        </w:rPr>
      </w:pPr>
      <w:r>
        <w:rPr>
          <w:rFonts w:hint="eastAsia" w:hAnsi="宋体" w:cs="宋体"/>
          <w:b/>
          <w:sz w:val="22"/>
          <w:szCs w:val="22"/>
        </w:rPr>
        <w:t>总则</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8"/>
        </w:numPr>
        <w:snapToGrid w:val="0"/>
        <w:spacing w:before="120"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37"/>
        </w:numPr>
        <w:snapToGrid w:val="0"/>
        <w:spacing w:before="120" w:beforeLines="50" w:line="360" w:lineRule="exact"/>
        <w:rPr>
          <w:rFonts w:ascii="仿宋" w:hAnsi="仿宋" w:eastAsia="仿宋" w:cs="宋体"/>
          <w:b/>
          <w:bCs/>
          <w:sz w:val="28"/>
          <w:szCs w:val="28"/>
          <w:lang w:val="zh-CN"/>
        </w:rPr>
      </w:pPr>
      <w:r>
        <w:rPr>
          <w:rFonts w:hint="eastAsia" w:hAnsi="宋体" w:cs="宋体"/>
          <w:b/>
          <w:bCs/>
          <w:sz w:val="22"/>
          <w:szCs w:val="22"/>
        </w:rPr>
        <w:t>投标报价表</w:t>
      </w:r>
    </w:p>
    <w:p>
      <w:pPr>
        <w:autoSpaceDE w:val="0"/>
        <w:autoSpaceDN w:val="0"/>
        <w:adjustRightInd w:val="0"/>
        <w:rPr>
          <w:rFonts w:ascii="仿宋" w:hAnsi="仿宋" w:eastAsia="仿宋" w:cs="楷体_GB2312"/>
          <w:sz w:val="28"/>
          <w:szCs w:val="28"/>
          <w:u w:val="single"/>
          <w:lang w:val="zh-CN"/>
        </w:rPr>
      </w:pPr>
      <w:r>
        <w:rPr>
          <w:rFonts w:hint="eastAsia" w:ascii="仿宋" w:hAnsi="仿宋" w:eastAsia="仿宋" w:cs="宋体"/>
          <w:sz w:val="28"/>
          <w:szCs w:val="28"/>
          <w:lang w:val="zh-CN"/>
        </w:rPr>
        <w:t xml:space="preserve">                                           </w:t>
      </w:r>
    </w:p>
    <w:p>
      <w:pPr>
        <w:autoSpaceDE w:val="0"/>
        <w:autoSpaceDN w:val="0"/>
        <w:adjustRightInd w:val="0"/>
        <w:rPr>
          <w:rFonts w:ascii="仿宋" w:hAnsi="仿宋" w:eastAsia="仿宋" w:cs="楷体_GB2312"/>
          <w:sz w:val="28"/>
          <w:szCs w:val="28"/>
          <w:lang w:val="zh-CN"/>
        </w:rPr>
      </w:pPr>
      <w:r>
        <w:rPr>
          <w:rFonts w:hint="eastAsia" w:ascii="宋体" w:hAnsi="宋体" w:cs="宋体"/>
          <w:sz w:val="22"/>
          <w:lang w:val="zh-CN"/>
        </w:rPr>
        <w:t xml:space="preserve">投标方名称：                        </w:t>
      </w:r>
      <w:r>
        <w:rPr>
          <w:rFonts w:hint="eastAsia" w:ascii="仿宋" w:hAnsi="仿宋" w:eastAsia="仿宋" w:cs="楷体_GB2312"/>
          <w:sz w:val="28"/>
          <w:szCs w:val="28"/>
          <w:lang w:val="zh-CN"/>
        </w:rPr>
        <w:t xml:space="preserve"> </w:t>
      </w:r>
    </w:p>
    <w:tbl>
      <w:tblPr>
        <w:tblStyle w:val="89"/>
        <w:tblW w:w="9459" w:type="dxa"/>
        <w:tblInd w:w="-72" w:type="dxa"/>
        <w:tblLayout w:type="fixed"/>
        <w:tblCellMar>
          <w:top w:w="0" w:type="dxa"/>
          <w:left w:w="108" w:type="dxa"/>
          <w:bottom w:w="0" w:type="dxa"/>
          <w:right w:w="108" w:type="dxa"/>
        </w:tblCellMar>
      </w:tblPr>
      <w:tblGrid>
        <w:gridCol w:w="395"/>
        <w:gridCol w:w="1579"/>
        <w:gridCol w:w="548"/>
        <w:gridCol w:w="675"/>
        <w:gridCol w:w="1171"/>
        <w:gridCol w:w="1095"/>
        <w:gridCol w:w="1275"/>
        <w:gridCol w:w="1330"/>
        <w:gridCol w:w="1391"/>
      </w:tblGrid>
      <w:tr>
        <w:tblPrEx>
          <w:tblLayout w:type="fixed"/>
          <w:tblCellMar>
            <w:top w:w="0" w:type="dxa"/>
            <w:left w:w="108" w:type="dxa"/>
            <w:bottom w:w="0" w:type="dxa"/>
            <w:right w:w="108" w:type="dxa"/>
          </w:tblCellMar>
        </w:tblPrEx>
        <w:trPr>
          <w:trHeight w:val="753" w:hRule="atLeast"/>
        </w:trPr>
        <w:tc>
          <w:tcPr>
            <w:tcW w:w="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序号</w:t>
            </w:r>
          </w:p>
        </w:tc>
        <w:tc>
          <w:tcPr>
            <w:tcW w:w="1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rPr>
                <w:rFonts w:ascii="宋体" w:hAnsi="宋体" w:cs="宋体"/>
                <w:sz w:val="22"/>
                <w:lang w:val="zh-CN"/>
              </w:rPr>
            </w:pPr>
            <w:r>
              <w:rPr>
                <w:rFonts w:hint="eastAsia" w:ascii="宋体" w:hAnsi="宋体" w:cs="宋体"/>
                <w:sz w:val="22"/>
                <w:lang w:val="zh-CN"/>
              </w:rPr>
              <w:t>品名</w:t>
            </w:r>
          </w:p>
        </w:tc>
        <w:tc>
          <w:tcPr>
            <w:tcW w:w="5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单位</w:t>
            </w:r>
          </w:p>
        </w:tc>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数量</w:t>
            </w:r>
          </w:p>
        </w:tc>
        <w:tc>
          <w:tcPr>
            <w:tcW w:w="11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单 价</w:t>
            </w:r>
          </w:p>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不含税</w:t>
            </w:r>
          </w:p>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（元）</w:t>
            </w:r>
          </w:p>
        </w:tc>
        <w:tc>
          <w:tcPr>
            <w:tcW w:w="10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单 价</w:t>
            </w:r>
          </w:p>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含税</w:t>
            </w:r>
          </w:p>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（元）</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合价</w:t>
            </w:r>
          </w:p>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不含税</w:t>
            </w:r>
          </w:p>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（元）</w:t>
            </w:r>
          </w:p>
        </w:tc>
        <w:tc>
          <w:tcPr>
            <w:tcW w:w="13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合价</w:t>
            </w:r>
          </w:p>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含税</w:t>
            </w:r>
          </w:p>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（元）</w:t>
            </w:r>
          </w:p>
        </w:tc>
        <w:tc>
          <w:tcPr>
            <w:tcW w:w="13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备  注</w:t>
            </w:r>
          </w:p>
        </w:tc>
      </w:tr>
      <w:tr>
        <w:tblPrEx>
          <w:tblLayout w:type="fixed"/>
          <w:tblCellMar>
            <w:top w:w="0" w:type="dxa"/>
            <w:left w:w="108" w:type="dxa"/>
            <w:bottom w:w="0" w:type="dxa"/>
            <w:right w:w="108" w:type="dxa"/>
          </w:tblCellMar>
        </w:tblPrEx>
        <w:trPr>
          <w:trHeight w:val="353" w:hRule="atLeast"/>
        </w:trPr>
        <w:tc>
          <w:tcPr>
            <w:tcW w:w="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rPr>
                <w:rFonts w:hint="eastAsia" w:ascii="宋体" w:hAnsi="宋体" w:cs="宋体"/>
                <w:sz w:val="22"/>
                <w:lang w:val="zh-CN"/>
              </w:rPr>
              <w:t>1</w:t>
            </w:r>
          </w:p>
        </w:tc>
        <w:tc>
          <w:tcPr>
            <w:tcW w:w="15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rPr>
                <w:rFonts w:hint="eastAsia" w:ascii="宋体" w:hAnsi="宋体" w:cs="宋体"/>
                <w:sz w:val="22"/>
                <w:lang w:val="zh-CN"/>
              </w:rPr>
              <w:t>春工作服</w:t>
            </w:r>
          </w:p>
        </w:tc>
        <w:tc>
          <w:tcPr>
            <w:tcW w:w="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t>2600</w:t>
            </w:r>
          </w:p>
        </w:tc>
        <w:tc>
          <w:tcPr>
            <w:tcW w:w="11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3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r>
      <w:tr>
        <w:tblPrEx>
          <w:tblLayout w:type="fixed"/>
          <w:tblCellMar>
            <w:top w:w="0" w:type="dxa"/>
            <w:left w:w="108" w:type="dxa"/>
            <w:bottom w:w="0" w:type="dxa"/>
            <w:right w:w="108" w:type="dxa"/>
          </w:tblCellMar>
        </w:tblPrEx>
        <w:trPr>
          <w:trHeight w:val="353" w:hRule="atLeast"/>
        </w:trPr>
        <w:tc>
          <w:tcPr>
            <w:tcW w:w="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rPr>
                <w:rFonts w:hint="eastAsia" w:ascii="宋体" w:hAnsi="宋体" w:cs="宋体"/>
                <w:sz w:val="22"/>
                <w:lang w:val="zh-CN"/>
              </w:rPr>
              <w:t>2</w:t>
            </w:r>
          </w:p>
        </w:tc>
        <w:tc>
          <w:tcPr>
            <w:tcW w:w="157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left"/>
              <w:rPr>
                <w:rFonts w:ascii="宋体" w:hAnsi="宋体" w:cs="宋体"/>
                <w:sz w:val="22"/>
                <w:lang w:val="zh-CN"/>
              </w:rPr>
            </w:pPr>
            <w:r>
              <w:rPr>
                <w:rFonts w:hint="eastAsia" w:ascii="宋体" w:hAnsi="宋体" w:cs="宋体"/>
                <w:sz w:val="22"/>
                <w:lang w:val="zh-CN"/>
              </w:rPr>
              <w:t>夏工作服</w:t>
            </w:r>
          </w:p>
        </w:tc>
        <w:tc>
          <w:tcPr>
            <w:tcW w:w="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t>4650</w:t>
            </w:r>
          </w:p>
        </w:tc>
        <w:tc>
          <w:tcPr>
            <w:tcW w:w="11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p>
        </w:tc>
        <w:tc>
          <w:tcPr>
            <w:tcW w:w="13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p>
        </w:tc>
      </w:tr>
      <w:tr>
        <w:tblPrEx>
          <w:tblLayout w:type="fixed"/>
          <w:tblCellMar>
            <w:top w:w="0" w:type="dxa"/>
            <w:left w:w="108" w:type="dxa"/>
            <w:bottom w:w="0" w:type="dxa"/>
            <w:right w:w="108" w:type="dxa"/>
          </w:tblCellMar>
        </w:tblPrEx>
        <w:trPr>
          <w:trHeight w:val="353" w:hRule="atLeast"/>
        </w:trPr>
        <w:tc>
          <w:tcPr>
            <w:tcW w:w="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rPr>
                <w:rFonts w:hint="eastAsia" w:ascii="宋体" w:hAnsi="宋体" w:cs="宋体"/>
                <w:sz w:val="22"/>
                <w:lang w:val="zh-CN"/>
              </w:rPr>
              <w:t>3</w:t>
            </w:r>
          </w:p>
        </w:tc>
        <w:tc>
          <w:tcPr>
            <w:tcW w:w="1579" w:type="dxa"/>
            <w:tcBorders>
              <w:top w:val="single" w:color="auto" w:sz="6" w:space="0"/>
              <w:left w:val="single" w:color="auto" w:sz="6" w:space="0"/>
              <w:bottom w:val="single" w:color="auto" w:sz="6" w:space="0"/>
              <w:right w:val="single" w:color="auto" w:sz="6" w:space="0"/>
            </w:tcBorders>
          </w:tcPr>
          <w:p>
            <w:pPr>
              <w:rPr>
                <w:rFonts w:ascii="宋体" w:hAnsi="宋体" w:cs="宋体"/>
                <w:sz w:val="22"/>
              </w:rPr>
            </w:pPr>
            <w:r>
              <w:rPr>
                <w:rFonts w:hint="eastAsia" w:ascii="宋体" w:hAnsi="宋体" w:cs="宋体"/>
                <w:sz w:val="22"/>
              </w:rPr>
              <w:t>冬工作服</w:t>
            </w:r>
          </w:p>
        </w:tc>
        <w:tc>
          <w:tcPr>
            <w:tcW w:w="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t>350</w:t>
            </w:r>
          </w:p>
        </w:tc>
        <w:tc>
          <w:tcPr>
            <w:tcW w:w="11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p>
        </w:tc>
        <w:tc>
          <w:tcPr>
            <w:tcW w:w="13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p>
        </w:tc>
      </w:tr>
      <w:tr>
        <w:tblPrEx>
          <w:tblLayout w:type="fixed"/>
          <w:tblCellMar>
            <w:top w:w="0" w:type="dxa"/>
            <w:left w:w="108" w:type="dxa"/>
            <w:bottom w:w="0" w:type="dxa"/>
            <w:right w:w="108" w:type="dxa"/>
          </w:tblCellMar>
        </w:tblPrEx>
        <w:trPr>
          <w:trHeight w:val="353" w:hRule="atLeast"/>
        </w:trPr>
        <w:tc>
          <w:tcPr>
            <w:tcW w:w="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rPr>
            </w:pPr>
            <w:r>
              <w:rPr>
                <w:rFonts w:hint="eastAsia" w:ascii="宋体" w:hAnsi="宋体" w:cs="宋体"/>
                <w:sz w:val="22"/>
              </w:rPr>
              <w:t>4</w:t>
            </w:r>
          </w:p>
        </w:tc>
        <w:tc>
          <w:tcPr>
            <w:tcW w:w="1579" w:type="dxa"/>
            <w:tcBorders>
              <w:top w:val="single" w:color="auto" w:sz="6" w:space="0"/>
              <w:left w:val="single" w:color="auto" w:sz="6" w:space="0"/>
              <w:bottom w:val="single" w:color="auto" w:sz="6" w:space="0"/>
              <w:right w:val="single" w:color="auto" w:sz="6" w:space="0"/>
            </w:tcBorders>
          </w:tcPr>
          <w:p>
            <w:pPr>
              <w:rPr>
                <w:rFonts w:ascii="宋体" w:hAnsi="宋体" w:cs="宋体"/>
                <w:sz w:val="22"/>
              </w:rPr>
            </w:pPr>
            <w:r>
              <w:rPr>
                <w:rFonts w:hint="eastAsia" w:ascii="宋体" w:hAnsi="宋体" w:cs="宋体"/>
                <w:sz w:val="22"/>
              </w:rPr>
              <w:t>春应急救护服</w:t>
            </w:r>
          </w:p>
        </w:tc>
        <w:tc>
          <w:tcPr>
            <w:tcW w:w="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t>70</w:t>
            </w:r>
          </w:p>
        </w:tc>
        <w:tc>
          <w:tcPr>
            <w:tcW w:w="11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p>
        </w:tc>
        <w:tc>
          <w:tcPr>
            <w:tcW w:w="13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p>
        </w:tc>
      </w:tr>
      <w:tr>
        <w:tblPrEx>
          <w:tblLayout w:type="fixed"/>
          <w:tblCellMar>
            <w:top w:w="0" w:type="dxa"/>
            <w:left w:w="108" w:type="dxa"/>
            <w:bottom w:w="0" w:type="dxa"/>
            <w:right w:w="108" w:type="dxa"/>
          </w:tblCellMar>
        </w:tblPrEx>
        <w:trPr>
          <w:trHeight w:val="353" w:hRule="atLeast"/>
        </w:trPr>
        <w:tc>
          <w:tcPr>
            <w:tcW w:w="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rPr>
            </w:pPr>
            <w:r>
              <w:rPr>
                <w:rFonts w:hint="eastAsia" w:ascii="宋体" w:hAnsi="宋体" w:cs="宋体"/>
                <w:sz w:val="22"/>
              </w:rPr>
              <w:t>5</w:t>
            </w:r>
          </w:p>
        </w:tc>
        <w:tc>
          <w:tcPr>
            <w:tcW w:w="1579" w:type="dxa"/>
            <w:tcBorders>
              <w:top w:val="single" w:color="auto" w:sz="6" w:space="0"/>
              <w:left w:val="single" w:color="auto" w:sz="6" w:space="0"/>
              <w:bottom w:val="single" w:color="auto" w:sz="6" w:space="0"/>
              <w:right w:val="single" w:color="auto" w:sz="6" w:space="0"/>
            </w:tcBorders>
          </w:tcPr>
          <w:p>
            <w:pPr>
              <w:rPr>
                <w:rFonts w:ascii="宋体" w:hAnsi="宋体" w:cs="宋体"/>
                <w:sz w:val="22"/>
              </w:rPr>
            </w:pPr>
            <w:r>
              <w:rPr>
                <w:rFonts w:hint="eastAsia" w:ascii="宋体" w:hAnsi="宋体" w:cs="宋体"/>
                <w:sz w:val="22"/>
              </w:rPr>
              <w:t>夏应急救护服</w:t>
            </w:r>
          </w:p>
        </w:tc>
        <w:tc>
          <w:tcPr>
            <w:tcW w:w="5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6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r>
              <w:t>70</w:t>
            </w:r>
          </w:p>
        </w:tc>
        <w:tc>
          <w:tcPr>
            <w:tcW w:w="117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0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rPr>
                <w:rFonts w:ascii="宋体" w:hAnsi="宋体" w:cs="宋体"/>
                <w:sz w:val="22"/>
                <w:lang w:val="zh-CN"/>
              </w:rPr>
            </w:pPr>
          </w:p>
        </w:tc>
        <w:tc>
          <w:tcPr>
            <w:tcW w:w="13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p>
        </w:tc>
        <w:tc>
          <w:tcPr>
            <w:tcW w:w="13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tLeast"/>
              <w:jc w:val="center"/>
              <w:rPr>
                <w:rFonts w:ascii="宋体" w:hAnsi="宋体" w:cs="宋体"/>
                <w:sz w:val="22"/>
                <w:lang w:val="zh-CN"/>
              </w:rPr>
            </w:pPr>
          </w:p>
        </w:tc>
      </w:tr>
      <w:tr>
        <w:tblPrEx>
          <w:tblLayout w:type="fixed"/>
          <w:tblCellMar>
            <w:top w:w="0" w:type="dxa"/>
            <w:left w:w="108" w:type="dxa"/>
            <w:bottom w:w="0" w:type="dxa"/>
            <w:right w:w="108" w:type="dxa"/>
          </w:tblCellMar>
        </w:tblPrEx>
        <w:trPr>
          <w:trHeight w:val="353" w:hRule="atLeast"/>
        </w:trPr>
        <w:tc>
          <w:tcPr>
            <w:tcW w:w="54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合</w:t>
            </w:r>
            <w:r>
              <w:rPr>
                <w:rFonts w:hint="eastAsia" w:ascii="宋体" w:hAnsi="宋体" w:cs="宋体"/>
                <w:sz w:val="22"/>
              </w:rPr>
              <w:t xml:space="preserve">   </w:t>
            </w:r>
            <w:r>
              <w:rPr>
                <w:rFonts w:hint="eastAsia" w:ascii="宋体" w:hAnsi="宋体" w:cs="宋体"/>
                <w:sz w:val="22"/>
                <w:lang w:val="zh-CN"/>
              </w:rPr>
              <w:t>计</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p>
        </w:tc>
        <w:tc>
          <w:tcPr>
            <w:tcW w:w="133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p>
        </w:tc>
        <w:tc>
          <w:tcPr>
            <w:tcW w:w="13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p>
        </w:tc>
      </w:tr>
      <w:tr>
        <w:tblPrEx>
          <w:tblLayout w:type="fixed"/>
          <w:tblCellMar>
            <w:top w:w="0" w:type="dxa"/>
            <w:left w:w="108" w:type="dxa"/>
            <w:bottom w:w="0" w:type="dxa"/>
            <w:right w:w="108" w:type="dxa"/>
          </w:tblCellMar>
        </w:tblPrEx>
        <w:trPr>
          <w:trHeight w:val="353" w:hRule="atLeast"/>
        </w:trPr>
        <w:tc>
          <w:tcPr>
            <w:tcW w:w="5463"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r>
              <w:rPr>
                <w:rFonts w:hint="eastAsia" w:ascii="宋体" w:hAnsi="宋体" w:cs="宋体"/>
                <w:sz w:val="22"/>
                <w:lang w:val="zh-CN"/>
              </w:rPr>
              <w:t>税</w:t>
            </w:r>
            <w:r>
              <w:rPr>
                <w:rFonts w:hint="eastAsia" w:ascii="宋体" w:hAnsi="宋体" w:cs="宋体"/>
                <w:sz w:val="22"/>
              </w:rPr>
              <w:t xml:space="preserve">   </w:t>
            </w:r>
            <w:r>
              <w:rPr>
                <w:rFonts w:hint="eastAsia" w:ascii="宋体" w:hAnsi="宋体" w:cs="宋体"/>
                <w:sz w:val="22"/>
                <w:lang w:val="zh-CN"/>
              </w:rPr>
              <w:t>率</w:t>
            </w:r>
          </w:p>
        </w:tc>
        <w:tc>
          <w:tcPr>
            <w:tcW w:w="260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p>
        </w:tc>
        <w:tc>
          <w:tcPr>
            <w:tcW w:w="13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tLeast"/>
              <w:jc w:val="center"/>
              <w:rPr>
                <w:rFonts w:ascii="宋体" w:hAnsi="宋体" w:cs="宋体"/>
                <w:sz w:val="22"/>
                <w:lang w:val="zh-CN"/>
              </w:rPr>
            </w:pPr>
          </w:p>
        </w:tc>
      </w:tr>
    </w:tbl>
    <w:p>
      <w:pPr>
        <w:adjustRightInd w:val="0"/>
        <w:snapToGrid w:val="0"/>
        <w:spacing w:line="360" w:lineRule="auto"/>
        <w:rPr>
          <w:rFonts w:ascii="宋体" w:hAnsi="宋体" w:cs="宋体"/>
          <w:sz w:val="22"/>
          <w:lang w:val="zh-CN"/>
        </w:rPr>
      </w:pPr>
    </w:p>
    <w:p>
      <w:pPr>
        <w:adjustRightInd w:val="0"/>
        <w:snapToGrid w:val="0"/>
        <w:spacing w:line="360" w:lineRule="auto"/>
        <w:ind w:firstLine="330" w:firstLineChars="150"/>
        <w:rPr>
          <w:rFonts w:ascii="宋体" w:hAnsi="宋体" w:cs="宋体"/>
          <w:sz w:val="22"/>
          <w:lang w:val="zh-CN"/>
        </w:rPr>
      </w:pPr>
      <w:r>
        <w:rPr>
          <w:rFonts w:hint="eastAsia" w:ascii="宋体" w:hAnsi="宋体" w:cs="宋体"/>
          <w:sz w:val="22"/>
          <w:lang w:val="zh-CN"/>
        </w:rPr>
        <w:t xml:space="preserve"> 总报价（含税）（大写）：____________________________________元（￥_______________元）人民币。</w:t>
      </w:r>
    </w:p>
    <w:p>
      <w:pPr>
        <w:pStyle w:val="549"/>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注：1、此表的“总计”系所有需招标人支付的投标金额总数即投标总价，投标总价中已包含投标人完成本招标项目的一切费用包括税费。</w:t>
      </w:r>
    </w:p>
    <w:p>
      <w:pPr>
        <w:autoSpaceDE w:val="0"/>
        <w:autoSpaceDN w:val="0"/>
        <w:adjustRightInd w:val="0"/>
        <w:spacing w:line="360" w:lineRule="atLeast"/>
        <w:ind w:firstLine="3990"/>
        <w:rPr>
          <w:rFonts w:ascii="仿宋" w:hAnsi="仿宋" w:eastAsia="仿宋" w:cs="宋体"/>
          <w:sz w:val="28"/>
          <w:szCs w:val="28"/>
          <w:lang w:val="zh-CN"/>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tLeast"/>
        <w:rPr>
          <w:rFonts w:ascii="宋体" w:hAnsi="宋体" w:cs="宋体"/>
          <w:sz w:val="22"/>
        </w:rPr>
      </w:pPr>
      <w:r>
        <w:rPr>
          <w:rFonts w:hint="eastAsia" w:ascii="仿宋" w:hAnsi="仿宋" w:eastAsia="仿宋" w:cs="宋体"/>
          <w:sz w:val="28"/>
          <w:szCs w:val="28"/>
          <w:lang w:val="zh-CN"/>
        </w:rPr>
        <w:t xml:space="preserve">    </w:t>
      </w:r>
      <w:bookmarkStart w:id="27" w:name="_Toc133470544"/>
      <w:bookmarkStart w:id="28" w:name="_Toc133214103"/>
      <w:bookmarkStart w:id="29" w:name="_Toc137373399"/>
      <w:bookmarkStart w:id="30" w:name="_Toc133214310"/>
    </w:p>
    <w:bookmarkEnd w:id="27"/>
    <w:bookmarkEnd w:id="28"/>
    <w:bookmarkEnd w:id="29"/>
    <w:bookmarkEnd w:id="30"/>
    <w:p>
      <w:pPr>
        <w:pStyle w:val="57"/>
        <w:spacing w:line="360" w:lineRule="auto"/>
        <w:jc w:val="center"/>
        <w:rPr>
          <w:rFonts w:ascii="宋体" w:hAnsi="宋体" w:cs="宋体"/>
          <w:b/>
          <w:sz w:val="32"/>
          <w:szCs w:val="32"/>
        </w:rPr>
      </w:pPr>
      <w:r>
        <w:rPr>
          <w:rFonts w:hint="eastAsia" w:ascii="宋体" w:hAnsi="宋体" w:cs="宋体"/>
          <w:b/>
          <w:sz w:val="32"/>
          <w:szCs w:val="32"/>
        </w:rPr>
        <w:t>六、资格审查资料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投标制作</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要求投标制作</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标制作</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44" w:leftChars="-255" w:right="-20" w:hanging="491" w:hangingChars="223"/>
        <w:jc w:val="center"/>
        <w:rPr>
          <w:rFonts w:ascii="宋体" w:hAnsi="宋体" w:cs="Calibri"/>
          <w:sz w:val="2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作商，制作商注册资金不少于人民币1000万元或等值外币(按投标截止日当天中国银行公布的外汇牌价的中间价换算)，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headerReference r:id="rId11" w:type="default"/>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2017</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（七）制作商资格声明</w:t>
      </w:r>
    </w:p>
    <w:p>
      <w:pPr>
        <w:numPr>
          <w:ilvl w:val="0"/>
          <w:numId w:val="39"/>
        </w:numPr>
        <w:adjustRightInd w:val="0"/>
        <w:spacing w:before="120" w:beforeLines="50" w:line="360" w:lineRule="auto"/>
        <w:ind w:firstLine="220"/>
        <w:textAlignment w:val="baseline"/>
        <w:rPr>
          <w:rFonts w:ascii="宋体" w:hAnsi="宋体" w:cs="宋体"/>
          <w:sz w:val="22"/>
        </w:rPr>
      </w:pPr>
      <w:r>
        <w:rPr>
          <w:rFonts w:hint="eastAsia" w:ascii="宋体" w:hAnsi="宋体" w:cs="宋体"/>
          <w:sz w:val="22"/>
        </w:rPr>
        <w:t>名称及概况：</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制作商名称：</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40"/>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制作商在中国的代表的姓名和地址：（如有的话）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(1) 关于制作投标货物的设施及其它情况：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44"/>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本制作商不生产，而需从其它制造商购买的主要零部件：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5"/>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本制作商生产投标货物的经验（包括年限、项目业主、额定能力、商业运营的起始日期等）：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45"/>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6"/>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制作商所属的集团公司（如有的话）：</w:t>
      </w:r>
      <w:r>
        <w:rPr>
          <w:rFonts w:hint="eastAsia" w:ascii="宋体" w:hAnsi="宋体" w:cs="宋体"/>
          <w:sz w:val="22"/>
          <w:u w:val="single"/>
        </w:rPr>
        <w:t xml:space="preserve">                                </w:t>
      </w:r>
    </w:p>
    <w:p>
      <w:pPr>
        <w:numPr>
          <w:ilvl w:val="0"/>
          <w:numId w:val="47"/>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120" w:beforeLines="50" w:line="360" w:lineRule="auto"/>
        <w:ind w:firstLine="220"/>
        <w:rPr>
          <w:rFonts w:ascii="宋体" w:hAnsi="宋体" w:cs="宋体"/>
          <w:sz w:val="22"/>
        </w:rPr>
      </w:pPr>
      <w:r>
        <w:rPr>
          <w:rFonts w:hint="eastAsia" w:ascii="宋体" w:hAnsi="宋体" w:cs="宋体"/>
          <w:sz w:val="22"/>
        </w:rPr>
        <w:t>制作商名称 （公章）</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120"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120"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（八）投标人类似业绩情况表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120"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47"/>
        <w:spacing w:before="120"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（九）类似投标产品近三（合同</w:t>
      </w:r>
      <w:r>
        <w:rPr>
          <w:rFonts w:ascii="宋体" w:hAnsi="宋体" w:cs="宋体"/>
          <w:b/>
          <w:sz w:val="32"/>
          <w:szCs w:val="32"/>
        </w:rPr>
        <w:t>签订时间或部分供货期在</w:t>
      </w:r>
      <w:r>
        <w:rPr>
          <w:rFonts w:hint="eastAsia" w:ascii="宋体" w:hAnsi="宋体" w:cs="宋体"/>
          <w:b/>
          <w:sz w:val="32"/>
          <w:szCs w:val="32"/>
        </w:rPr>
        <w:t>2017年1月1日</w:t>
      </w:r>
      <w:r>
        <w:rPr>
          <w:rFonts w:ascii="宋体" w:hAnsi="宋体" w:cs="宋体"/>
          <w:b/>
          <w:sz w:val="32"/>
          <w:szCs w:val="32"/>
        </w:rPr>
        <w:t>至投标截止日期间</w:t>
      </w:r>
      <w:r>
        <w:rPr>
          <w:rFonts w:hint="eastAsia" w:ascii="宋体" w:hAnsi="宋体" w:cs="宋体"/>
          <w:b/>
          <w:sz w:val="32"/>
          <w:szCs w:val="32"/>
        </w:rPr>
        <w:t>）的销售业绩一览表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rPr>
                <w:rFonts w:ascii="ˎ̥" w:hAnsi="ˎ̥" w:cs="宋体"/>
                <w:kern w:val="0"/>
                <w:szCs w:val="21"/>
              </w:rPr>
            </w:pPr>
            <w:r>
              <w:rPr>
                <w:rFonts w:hint="eastAsia" w:ascii="ˎ̥" w:hAnsi="ˎ̥" w:cs="宋体"/>
                <w:bCs/>
                <w:kern w:val="0"/>
                <w:szCs w:val="21"/>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ˎ̥" w:hAnsi="ˎ̥" w:cs="宋体"/>
                <w:bCs/>
                <w:kern w:val="0"/>
                <w:szCs w:val="21"/>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321"/>
        <w:rPr>
          <w:rFonts w:ascii="宋体" w:hAnsi="宋体" w:cs="微软雅黑"/>
          <w:kern w:val="0"/>
          <w:position w:val="-1"/>
          <w:sz w:val="2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（十）近年财务状况表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spacing w:line="360" w:lineRule="auto"/>
        <w:ind w:firstLine="321"/>
        <w:jc w:val="center"/>
        <w:rPr>
          <w:rFonts w:ascii="宋体" w:hAnsi="宋体" w:cs="宋体"/>
          <w:b/>
          <w:sz w:val="32"/>
          <w:szCs w:val="32"/>
        </w:rPr>
      </w:pPr>
      <w:r>
        <w:rPr>
          <w:rFonts w:ascii="微软雅黑" w:hAnsi="Times New Roman" w:cs="微软雅黑"/>
          <w:kern w:val="0"/>
          <w:sz w:val="24"/>
          <w:szCs w:val="28"/>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（十一）近年发生的诉讼及仲裁情况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r>
        <w:rPr>
          <w:rFonts w:hint="eastAsia" w:ascii="宋体" w:hAnsi="宋体" w:cs="微软雅黑"/>
          <w:kern w:val="0"/>
          <w:sz w:val="22"/>
        </w:rPr>
        <w:t>。</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七、杭州萧山国际机场有限公司廉洁自律承诺书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napToGrid w:val="0"/>
        <w:spacing w:after="120" w:afterLines="50" w:line="360" w:lineRule="auto"/>
        <w:ind w:firstLine="321"/>
        <w:jc w:val="center"/>
        <w:rPr>
          <w:b/>
          <w:sz w:val="32"/>
          <w:szCs w:val="32"/>
        </w:rPr>
      </w:pPr>
      <w:r>
        <w:rPr>
          <w:rFonts w:hint="eastAsia" w:ascii="宋体" w:hAnsi="宋体" w:cs="宋体"/>
          <w:b/>
          <w:sz w:val="32"/>
          <w:szCs w:val="32"/>
        </w:rPr>
        <w:t>八、</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pStyle w:val="57"/>
        <w:spacing w:line="360" w:lineRule="auto"/>
        <w:rPr>
          <w:rFonts w:ascii="宋体" w:hAnsi="宋体" w:cs="宋体"/>
          <w:b/>
          <w:sz w:val="32"/>
          <w:szCs w:val="32"/>
        </w:rPr>
      </w:pPr>
      <w:r>
        <w:rPr>
          <w:rFonts w:hint="eastAsia" w:ascii="宋体" w:hAnsi="宋体" w:cs="宋体"/>
          <w:sz w:val="22"/>
        </w:rPr>
        <w:t xml:space="preserve">                                                       日期：     年   月   日</w:t>
      </w: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MV Boli">
    <w:panose1 w:val="02000500030200090000"/>
    <w:charset w:val="00"/>
    <w:family w:val="auto"/>
    <w:pitch w:val="default"/>
    <w:sig w:usb0="00000003" w:usb1="00000000" w:usb2="00000100" w:usb3="00000000" w:csb0="0000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jc w:val="center"/>
                          </w:pPr>
                          <w:r>
                            <w:fldChar w:fldCharType="begin"/>
                          </w:r>
                          <w:r>
                            <w:instrText xml:space="preserve">PAGE   \* MERGEFORMAT</w:instrText>
                          </w:r>
                          <w:r>
                            <w:fldChar w:fldCharType="separate"/>
                          </w:r>
                          <w:r>
                            <w:rPr>
                              <w:lang w:val="zh-CN"/>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0"/>
                      <w:jc w:val="center"/>
                    </w:pPr>
                    <w:r>
                      <w:fldChar w:fldCharType="begin"/>
                    </w:r>
                    <w:r>
                      <w:instrText xml:space="preserve">PAGE   \* MERGEFORMAT</w:instrText>
                    </w:r>
                    <w:r>
                      <w:fldChar w:fldCharType="separate"/>
                    </w:r>
                    <w:r>
                      <w:rPr>
                        <w:lang w:val="zh-CN"/>
                      </w:rPr>
                      <w:t>22</w:t>
                    </w:r>
                    <w:r>
                      <w:fldChar w:fldCharType="end"/>
                    </w:r>
                  </w:p>
                </w:txbxContent>
              </v:textbox>
            </v:shape>
          </w:pict>
        </mc:Fallback>
      </mc:AlternateContent>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18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ind w:firstLine="180"/>
                            <w:rPr>
                              <w:rStyle w:val="82"/>
                            </w:rPr>
                          </w:pPr>
                          <w:r>
                            <w:fldChar w:fldCharType="begin"/>
                          </w:r>
                          <w:r>
                            <w:rPr>
                              <w:rStyle w:val="82"/>
                            </w:rPr>
                            <w:instrText xml:space="preserve">PAGE  </w:instrText>
                          </w:r>
                          <w:r>
                            <w:fldChar w:fldCharType="separate"/>
                          </w:r>
                          <w:r>
                            <w:rPr>
                              <w:rStyle w:val="82"/>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50"/>
                      <w:ind w:firstLine="180"/>
                      <w:rPr>
                        <w:rStyle w:val="82"/>
                      </w:rPr>
                    </w:pPr>
                    <w:r>
                      <w:fldChar w:fldCharType="begin"/>
                    </w:r>
                    <w:r>
                      <w:rPr>
                        <w:rStyle w:val="82"/>
                      </w:rPr>
                      <w:instrText xml:space="preserve">PAGE  </w:instrText>
                    </w:r>
                    <w:r>
                      <w:fldChar w:fldCharType="separate"/>
                    </w:r>
                    <w:r>
                      <w:rPr>
                        <w:rStyle w:val="82"/>
                      </w:rP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ind w:firstLine="18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
                            <w:ind w:firstLine="180"/>
                            <w:rPr>
                              <w:rStyle w:val="82"/>
                            </w:rPr>
                          </w:pPr>
                          <w:r>
                            <w:fldChar w:fldCharType="begin"/>
                          </w:r>
                          <w:r>
                            <w:rPr>
                              <w:rStyle w:val="82"/>
                            </w:rPr>
                            <w:instrText xml:space="preserve">PAGE  </w:instrText>
                          </w:r>
                          <w:r>
                            <w:fldChar w:fldCharType="separate"/>
                          </w:r>
                          <w:r>
                            <w:rPr>
                              <w:rStyle w:val="82"/>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50"/>
                      <w:ind w:firstLine="180"/>
                      <w:rPr>
                        <w:rStyle w:val="82"/>
                      </w:rPr>
                    </w:pPr>
                    <w:r>
                      <w:fldChar w:fldCharType="begin"/>
                    </w:r>
                    <w:r>
                      <w:rPr>
                        <w:rStyle w:val="82"/>
                      </w:rPr>
                      <w:instrText xml:space="preserve">PAGE  </w:instrText>
                    </w:r>
                    <w:r>
                      <w:fldChar w:fldCharType="separate"/>
                    </w:r>
                    <w:r>
                      <w:rPr>
                        <w:rStyle w:val="82"/>
                      </w:rP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3">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6">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7">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8">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9">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0">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1">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2">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3">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4">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5">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8">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9">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1">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3">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4">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5">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7">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9C4BD6E"/>
    <w:multiLevelType w:val="singleLevel"/>
    <w:tmpl w:val="59C4BD6E"/>
    <w:lvl w:ilvl="0" w:tentative="0">
      <w:start w:val="1"/>
      <w:numFmt w:val="decimal"/>
      <w:suff w:val="nothing"/>
      <w:lvlText w:val="（%1）"/>
      <w:lvlJc w:val="left"/>
    </w:lvl>
  </w:abstractNum>
  <w:abstractNum w:abstractNumId="29">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0">
    <w:nsid w:val="5E5DFB16"/>
    <w:multiLevelType w:val="singleLevel"/>
    <w:tmpl w:val="5E5DFB16"/>
    <w:lvl w:ilvl="0" w:tentative="0">
      <w:start w:val="5"/>
      <w:numFmt w:val="decimal"/>
      <w:suff w:val="nothing"/>
      <w:lvlText w:val="%1、"/>
      <w:lvlJc w:val="left"/>
    </w:lvl>
  </w:abstractNum>
  <w:abstractNum w:abstractNumId="31">
    <w:nsid w:val="5E7CAF51"/>
    <w:multiLevelType w:val="singleLevel"/>
    <w:tmpl w:val="5E7CAF51"/>
    <w:lvl w:ilvl="0" w:tentative="0">
      <w:start w:val="1"/>
      <w:numFmt w:val="decimal"/>
      <w:pStyle w:val="17"/>
      <w:lvlText w:val="%1."/>
      <w:lvlJc w:val="left"/>
      <w:pPr>
        <w:tabs>
          <w:tab w:val="left" w:pos="780"/>
        </w:tabs>
        <w:ind w:left="780" w:hanging="360"/>
      </w:pPr>
    </w:lvl>
  </w:abstractNum>
  <w:abstractNum w:abstractNumId="32">
    <w:nsid w:val="5E7CAF67"/>
    <w:multiLevelType w:val="singleLevel"/>
    <w:tmpl w:val="5E7CAF67"/>
    <w:lvl w:ilvl="0" w:tentative="0">
      <w:start w:val="1"/>
      <w:numFmt w:val="decimal"/>
      <w:pStyle w:val="22"/>
      <w:lvlText w:val="%1."/>
      <w:lvlJc w:val="left"/>
      <w:pPr>
        <w:tabs>
          <w:tab w:val="left" w:pos="360"/>
        </w:tabs>
        <w:ind w:left="360" w:hanging="360"/>
      </w:pPr>
    </w:lvl>
  </w:abstractNum>
  <w:abstractNum w:abstractNumId="33">
    <w:nsid w:val="5E7CAF72"/>
    <w:multiLevelType w:val="singleLevel"/>
    <w:tmpl w:val="5E7CAF72"/>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34">
    <w:nsid w:val="5E7CAF7D"/>
    <w:multiLevelType w:val="singleLevel"/>
    <w:tmpl w:val="5E7CAF7D"/>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35">
    <w:nsid w:val="5E7CAF93"/>
    <w:multiLevelType w:val="singleLevel"/>
    <w:tmpl w:val="5E7CAF93"/>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36">
    <w:nsid w:val="5E7CAF9E"/>
    <w:multiLevelType w:val="singleLevel"/>
    <w:tmpl w:val="5E7CAF9E"/>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7">
    <w:nsid w:val="5E7CAFA9"/>
    <w:multiLevelType w:val="singleLevel"/>
    <w:tmpl w:val="5E7CAFA9"/>
    <w:lvl w:ilvl="0" w:tentative="0">
      <w:start w:val="1"/>
      <w:numFmt w:val="decimal"/>
      <w:pStyle w:val="43"/>
      <w:lvlText w:val="%1."/>
      <w:lvlJc w:val="left"/>
      <w:pPr>
        <w:tabs>
          <w:tab w:val="left" w:pos="1620"/>
        </w:tabs>
        <w:ind w:left="1620" w:hanging="360"/>
      </w:pPr>
    </w:lvl>
  </w:abstractNum>
  <w:abstractNum w:abstractNumId="38">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5">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6">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31"/>
  </w:num>
  <w:num w:numId="2">
    <w:abstractNumId w:val="32"/>
  </w:num>
  <w:num w:numId="3">
    <w:abstractNumId w:val="33"/>
  </w:num>
  <w:num w:numId="4">
    <w:abstractNumId w:val="34"/>
  </w:num>
  <w:num w:numId="5">
    <w:abstractNumId w:val="35"/>
  </w:num>
  <w:num w:numId="6">
    <w:abstractNumId w:val="36"/>
  </w:num>
  <w:num w:numId="7">
    <w:abstractNumId w:val="37"/>
  </w:num>
  <w:num w:numId="8">
    <w:abstractNumId w:val="16"/>
  </w:num>
  <w:num w:numId="9">
    <w:abstractNumId w:val="42"/>
  </w:num>
  <w:num w:numId="10">
    <w:abstractNumId w:val="43"/>
  </w:num>
  <w:num w:numId="11">
    <w:abstractNumId w:val="1"/>
    <w:lvlOverride w:ilvl="0">
      <w:startOverride w:val="1"/>
    </w:lvlOverride>
  </w:num>
  <w:num w:numId="12">
    <w:abstractNumId w:val="0"/>
    <w:lvlOverride w:ilvl="0">
      <w:startOverride w:val="1"/>
    </w:lvlOverride>
  </w:num>
  <w:num w:numId="13">
    <w:abstractNumId w:val="21"/>
  </w:num>
  <w:num w:numId="14">
    <w:abstractNumId w:val="22"/>
  </w:num>
  <w:num w:numId="15">
    <w:abstractNumId w:val="26"/>
  </w:num>
  <w:num w:numId="16">
    <w:abstractNumId w:val="40"/>
  </w:num>
  <w:num w:numId="17">
    <w:abstractNumId w:val="41"/>
  </w:num>
  <w:num w:numId="18">
    <w:abstractNumId w:val="18"/>
  </w:num>
  <w:num w:numId="19">
    <w:abstractNumId w:val="17"/>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5"/>
  </w:num>
  <w:num w:numId="24">
    <w:abstractNumId w:val="4"/>
  </w:num>
  <w:num w:numId="25">
    <w:abstractNumId w:val="15"/>
  </w:num>
  <w:num w:numId="26">
    <w:abstractNumId w:val="25"/>
  </w:num>
  <w:num w:numId="27">
    <w:abstractNumId w:val="19"/>
  </w:num>
  <w:num w:numId="28">
    <w:abstractNumId w:val="29"/>
  </w:num>
  <w:num w:numId="29">
    <w:abstractNumId w:val="39"/>
  </w:num>
  <w:num w:numId="30">
    <w:abstractNumId w:val="27"/>
  </w:num>
  <w:num w:numId="31">
    <w:abstractNumId w:val="46"/>
  </w:num>
  <w:num w:numId="32">
    <w:abstractNumId w:val="23"/>
  </w:num>
  <w:num w:numId="33">
    <w:abstractNumId w:val="24"/>
  </w:num>
  <w:num w:numId="34">
    <w:abstractNumId w:val="38"/>
  </w:num>
  <w:num w:numId="35">
    <w:abstractNumId w:val="28"/>
  </w:num>
  <w:num w:numId="36">
    <w:abstractNumId w:val="30"/>
  </w:num>
  <w:num w:numId="37">
    <w:abstractNumId w:val="44"/>
  </w:num>
  <w:num w:numId="38">
    <w:abstractNumId w:val="45"/>
  </w:num>
  <w:num w:numId="39">
    <w:abstractNumId w:val="8"/>
  </w:num>
  <w:num w:numId="40">
    <w:abstractNumId w:val="10"/>
  </w:num>
  <w:num w:numId="41">
    <w:abstractNumId w:val="7"/>
  </w:num>
  <w:num w:numId="42">
    <w:abstractNumId w:val="2"/>
  </w:num>
  <w:num w:numId="43">
    <w:abstractNumId w:val="13"/>
  </w:num>
  <w:num w:numId="44">
    <w:abstractNumId w:val="3"/>
  </w:num>
  <w:num w:numId="45">
    <w:abstractNumId w:val="12"/>
  </w:num>
  <w:num w:numId="46">
    <w:abstractNumId w:val="9"/>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72C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name="Normal Indent"/>
    <w:lsdException w:qFormat="1" w:uiPriority="0" w:name="footnote text"/>
    <w:lsdException w:qFormat="1" w:uiPriority="0" w:name="annotation text"/>
    <w:lsdException w:qFormat="1" w:uiPriority="0" w:name="header"/>
    <w:lsdException w:qFormat="1" w:uiPriority="99" w:name="footer"/>
    <w:lsdException w:qFormat="1" w:uiPriority="0" w:name="index heading"/>
    <w:lsdException w:qFormat="1" w:uiPriority="0" w:name="caption"/>
    <w:lsdException w:qFormat="1" w:uiPriority="0" w:name="table of figures"/>
    <w:lsdException w:uiPriority="99" w:name="envelope address"/>
    <w:lsdException w:uiPriority="99" w:name="envelope return"/>
    <w:lsdException w:qFormat="1" w:uiPriority="0" w:name="footnote reference"/>
    <w:lsdException w:qFormat="1" w:uiPriority="0" w:name="annotation reference"/>
    <w:lsdException w:qFormat="1" w:uiPriority="0" w:name="line number"/>
    <w:lsdException w:qFormat="1" w:uiPriority="0" w:name="page number"/>
    <w:lsdException w:qFormat="1"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iPriority="0" w:name="List"/>
    <w:lsdException w:qFormat="1" w:uiPriority="0" w:name="List Bullet"/>
    <w:lsdException w:qFormat="1" w:unhideWhenUsed="0" w:uiPriority="0" w:semiHidden="0" w:name="List Number"/>
    <w:lsdException w:qFormat="1" w:uiPriority="0" w:name="List 2"/>
    <w:lsdException w:qFormat="1" w:uiPriority="0" w:name="List 3"/>
    <w:lsdException w:qFormat="1" w:unhideWhenUsed="0" w:uiPriority="0" w:semiHidden="0" w:name="List 4"/>
    <w:lsdException w:qFormat="1" w:unhideWhenUsed="0" w:uiPriority="0" w:semiHidden="0" w:name="List 5"/>
    <w:lsdException w:qFormat="1" w:uiPriority="0" w:name="List Bullet 2"/>
    <w:lsdException w:qFormat="1" w:uiPriority="0" w:name="List Bullet 3"/>
    <w:lsdException w:uiPriority="99" w:name="List Bullet 4"/>
    <w:lsdException w:qFormat="1" w:uiPriority="0" w:name="List Bullet 5"/>
    <w:lsdException w:qFormat="1" w:uiPriority="0" w:name="List Number 2"/>
    <w:lsdException w:uiPriority="99" w:name="List Number 3"/>
    <w:lsdException w:qFormat="1" w:uiPriority="0" w:name="List Number 4"/>
    <w:lsdException w:uiPriority="99" w:name="List Number 5"/>
    <w:lsdException w:qFormat="1" w:unhideWhenUsed="0" w:uiPriority="0" w:semiHidden="0" w:name="Title"/>
    <w:lsdException w:uiPriority="99"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uiPriority="99" w:name="List Continue 4"/>
    <w:lsdException w:uiPriority="99"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unhideWhenUsed/>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unhideWhenUsed/>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unhideWhenUsed/>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unhideWhenUsed/>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unhideWhenUsed/>
    <w:qFormat/>
    <w:uiPriority w:val="0"/>
    <w:rPr>
      <w:b/>
      <w:bCs/>
    </w:rPr>
  </w:style>
  <w:style w:type="paragraph" w:styleId="13">
    <w:name w:val="annotation text"/>
    <w:basedOn w:val="1"/>
    <w:link w:val="151"/>
    <w:unhideWhenUsed/>
    <w:qFormat/>
    <w:uiPriority w:val="0"/>
    <w:pPr>
      <w:jc w:val="left"/>
    </w:pPr>
    <w:rPr>
      <w:szCs w:val="24"/>
    </w:rPr>
  </w:style>
  <w:style w:type="paragraph" w:styleId="14">
    <w:name w:val="toc 7"/>
    <w:basedOn w:val="1"/>
    <w:next w:val="1"/>
    <w:unhideWhenUsed/>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unhideWhenUsed/>
    <w:qFormat/>
    <w:uiPriority w:val="0"/>
    <w:pPr>
      <w:spacing w:after="120"/>
    </w:pPr>
    <w:rPr>
      <w:szCs w:val="24"/>
    </w:rPr>
  </w:style>
  <w:style w:type="paragraph" w:styleId="17">
    <w:name w:val="List Number 2"/>
    <w:basedOn w:val="1"/>
    <w:unhideWhenUsed/>
    <w:qFormat/>
    <w:uiPriority w:val="0"/>
    <w:pPr>
      <w:numPr>
        <w:ilvl w:val="0"/>
        <w:numId w:val="1"/>
      </w:numPr>
    </w:pPr>
  </w:style>
  <w:style w:type="paragraph" w:styleId="18">
    <w:name w:val="table of authorities"/>
    <w:basedOn w:val="1"/>
    <w:next w:val="1"/>
    <w:unhideWhenUsed/>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unhideWhenUsed/>
    <w:qFormat/>
    <w:uiPriority w:val="0"/>
    <w:pPr>
      <w:jc w:val="center"/>
    </w:pPr>
    <w:rPr>
      <w:rFonts w:ascii="Times New Roman" w:hAnsi="Times New Roman"/>
      <w:szCs w:val="24"/>
    </w:rPr>
  </w:style>
  <w:style w:type="paragraph" w:styleId="21">
    <w:name w:val="index 8"/>
    <w:basedOn w:val="1"/>
    <w:next w:val="1"/>
    <w:unhideWhenUsed/>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unhideWhenUsed/>
    <w:qFormat/>
    <w:uiPriority w:val="0"/>
    <w:pPr>
      <w:ind w:firstLine="420" w:firstLineChars="200"/>
    </w:pPr>
  </w:style>
  <w:style w:type="paragraph" w:styleId="24">
    <w:name w:val="caption"/>
    <w:basedOn w:val="1"/>
    <w:next w:val="1"/>
    <w:link w:val="1192"/>
    <w:unhideWhenUsed/>
    <w:qFormat/>
    <w:uiPriority w:val="0"/>
    <w:rPr>
      <w:rFonts w:ascii="Arial" w:hAnsi="Arial" w:eastAsia="黑体" w:cs="Arial"/>
      <w:sz w:val="20"/>
      <w:szCs w:val="20"/>
    </w:rPr>
  </w:style>
  <w:style w:type="paragraph" w:styleId="25">
    <w:name w:val="index 5"/>
    <w:basedOn w:val="1"/>
    <w:next w:val="1"/>
    <w:unhideWhenUsed/>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unhideWhenUsed/>
    <w:qFormat/>
    <w:uiPriority w:val="0"/>
    <w:pPr>
      <w:numPr>
        <w:ilvl w:val="0"/>
        <w:numId w:val="3"/>
      </w:numPr>
    </w:pPr>
  </w:style>
  <w:style w:type="paragraph" w:styleId="27">
    <w:name w:val="Document Map"/>
    <w:basedOn w:val="1"/>
    <w:link w:val="122"/>
    <w:unhideWhenUsed/>
    <w:qFormat/>
    <w:uiPriority w:val="0"/>
    <w:pPr>
      <w:shd w:val="clear" w:color="auto" w:fill="000080"/>
    </w:pPr>
    <w:rPr>
      <w:szCs w:val="24"/>
    </w:rPr>
  </w:style>
  <w:style w:type="paragraph" w:styleId="28">
    <w:name w:val="toa heading"/>
    <w:basedOn w:val="1"/>
    <w:next w:val="1"/>
    <w:unhideWhenUsed/>
    <w:qFormat/>
    <w:uiPriority w:val="0"/>
    <w:pPr>
      <w:spacing w:before="120"/>
    </w:pPr>
    <w:rPr>
      <w:rFonts w:ascii="Arial" w:hAnsi="Arial"/>
      <w:b/>
      <w:bCs/>
      <w:szCs w:val="24"/>
    </w:rPr>
  </w:style>
  <w:style w:type="paragraph" w:styleId="29">
    <w:name w:val="index 6"/>
    <w:basedOn w:val="1"/>
    <w:next w:val="1"/>
    <w:unhideWhenUsed/>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unhideWhenUsed/>
    <w:qFormat/>
    <w:uiPriority w:val="0"/>
    <w:rPr>
      <w:rFonts w:ascii="宋体"/>
      <w:sz w:val="24"/>
      <w:szCs w:val="20"/>
    </w:rPr>
  </w:style>
  <w:style w:type="paragraph" w:styleId="32">
    <w:name w:val="List Bullet 3"/>
    <w:basedOn w:val="1"/>
    <w:unhideWhenUsed/>
    <w:qFormat/>
    <w:uiPriority w:val="0"/>
    <w:pPr>
      <w:numPr>
        <w:ilvl w:val="0"/>
        <w:numId w:val="4"/>
      </w:numPr>
    </w:pPr>
  </w:style>
  <w:style w:type="paragraph" w:styleId="33">
    <w:name w:val="Body Text Indent"/>
    <w:basedOn w:val="1"/>
    <w:link w:val="194"/>
    <w:unhideWhenUsed/>
    <w:qFormat/>
    <w:uiPriority w:val="0"/>
    <w:pPr>
      <w:spacing w:after="120"/>
      <w:ind w:left="420" w:leftChars="200"/>
    </w:pPr>
    <w:rPr>
      <w:szCs w:val="24"/>
    </w:rPr>
  </w:style>
  <w:style w:type="paragraph" w:styleId="34">
    <w:name w:val="List 2"/>
    <w:basedOn w:val="1"/>
    <w:unhideWhenUsed/>
    <w:qFormat/>
    <w:uiPriority w:val="0"/>
    <w:pPr>
      <w:ind w:left="100" w:leftChars="200" w:hanging="200" w:hangingChars="200"/>
    </w:pPr>
    <w:rPr>
      <w:rFonts w:ascii="Times New Roman" w:hAnsi="Times New Roman"/>
      <w:szCs w:val="20"/>
    </w:rPr>
  </w:style>
  <w:style w:type="paragraph" w:styleId="35">
    <w:name w:val="List Continue"/>
    <w:basedOn w:val="1"/>
    <w:unhideWhenUsed/>
    <w:qFormat/>
    <w:uiPriority w:val="0"/>
    <w:pPr>
      <w:spacing w:after="120"/>
      <w:ind w:left="420" w:leftChars="200"/>
    </w:pPr>
    <w:rPr>
      <w:rFonts w:ascii="Times New Roman" w:hAnsi="Times New Roman"/>
      <w:szCs w:val="20"/>
    </w:rPr>
  </w:style>
  <w:style w:type="paragraph" w:styleId="36">
    <w:name w:val="Block Text"/>
    <w:basedOn w:val="1"/>
    <w:unhideWhenUsed/>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unhideWhenUsed/>
    <w:qFormat/>
    <w:uiPriority w:val="0"/>
    <w:pPr>
      <w:numPr>
        <w:ilvl w:val="0"/>
        <w:numId w:val="5"/>
      </w:numPr>
    </w:pPr>
  </w:style>
  <w:style w:type="paragraph" w:styleId="38">
    <w:name w:val="index 4"/>
    <w:basedOn w:val="1"/>
    <w:next w:val="1"/>
    <w:unhideWhenUsed/>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unhideWhenUsed/>
    <w:qFormat/>
    <w:uiPriority w:val="39"/>
    <w:pPr>
      <w:ind w:left="840"/>
      <w:jc w:val="left"/>
    </w:pPr>
    <w:rPr>
      <w:sz w:val="18"/>
      <w:szCs w:val="18"/>
    </w:rPr>
  </w:style>
  <w:style w:type="paragraph" w:styleId="40">
    <w:name w:val="toc 3"/>
    <w:basedOn w:val="1"/>
    <w:next w:val="1"/>
    <w:unhideWhenUsed/>
    <w:qFormat/>
    <w:uiPriority w:val="39"/>
    <w:pPr>
      <w:ind w:left="420"/>
      <w:jc w:val="left"/>
    </w:pPr>
    <w:rPr>
      <w:iCs/>
      <w:sz w:val="20"/>
      <w:szCs w:val="20"/>
    </w:rPr>
  </w:style>
  <w:style w:type="paragraph" w:styleId="41">
    <w:name w:val="Plain Text"/>
    <w:basedOn w:val="1"/>
    <w:link w:val="193"/>
    <w:unhideWhenUsed/>
    <w:qFormat/>
    <w:uiPriority w:val="0"/>
    <w:rPr>
      <w:rFonts w:ascii="宋体" w:hAnsi="Courier New" w:cs="Courier New"/>
      <w:szCs w:val="21"/>
    </w:rPr>
  </w:style>
  <w:style w:type="paragraph" w:styleId="42">
    <w:name w:val="List Bullet 5"/>
    <w:basedOn w:val="1"/>
    <w:unhideWhenUsed/>
    <w:qFormat/>
    <w:uiPriority w:val="0"/>
    <w:pPr>
      <w:numPr>
        <w:ilvl w:val="0"/>
        <w:numId w:val="6"/>
      </w:numPr>
    </w:pPr>
  </w:style>
  <w:style w:type="paragraph" w:styleId="43">
    <w:name w:val="List Number 4"/>
    <w:basedOn w:val="1"/>
    <w:unhideWhenUsed/>
    <w:qFormat/>
    <w:uiPriority w:val="0"/>
    <w:pPr>
      <w:numPr>
        <w:ilvl w:val="0"/>
        <w:numId w:val="7"/>
      </w:numPr>
    </w:pPr>
  </w:style>
  <w:style w:type="paragraph" w:styleId="44">
    <w:name w:val="toc 8"/>
    <w:basedOn w:val="1"/>
    <w:next w:val="1"/>
    <w:unhideWhenUsed/>
    <w:qFormat/>
    <w:uiPriority w:val="39"/>
    <w:pPr>
      <w:ind w:left="1470"/>
      <w:jc w:val="left"/>
    </w:pPr>
    <w:rPr>
      <w:sz w:val="18"/>
      <w:szCs w:val="18"/>
    </w:rPr>
  </w:style>
  <w:style w:type="paragraph" w:styleId="45">
    <w:name w:val="index 3"/>
    <w:basedOn w:val="1"/>
    <w:next w:val="1"/>
    <w:unhideWhenUsed/>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unhideWhenUsed/>
    <w:qFormat/>
    <w:uiPriority w:val="0"/>
    <w:pPr>
      <w:spacing w:line="300" w:lineRule="auto"/>
      <w:ind w:firstLine="480"/>
    </w:pPr>
    <w:rPr>
      <w:rFonts w:ascii="黑体" w:eastAsia="黑体"/>
      <w:szCs w:val="24"/>
    </w:rPr>
  </w:style>
  <w:style w:type="paragraph" w:styleId="48">
    <w:name w:val="endnote text"/>
    <w:basedOn w:val="1"/>
    <w:link w:val="133"/>
    <w:unhideWhenUsed/>
    <w:qFormat/>
    <w:uiPriority w:val="0"/>
    <w:pPr>
      <w:snapToGrid w:val="0"/>
      <w:jc w:val="left"/>
    </w:pPr>
    <w:rPr>
      <w:szCs w:val="20"/>
    </w:rPr>
  </w:style>
  <w:style w:type="paragraph" w:styleId="49">
    <w:name w:val="Balloon Text"/>
    <w:basedOn w:val="1"/>
    <w:link w:val="131"/>
    <w:unhideWhenUsed/>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unhideWhenUsed/>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unhideWhenUsed/>
    <w:qFormat/>
    <w:uiPriority w:val="39"/>
    <w:pPr>
      <w:ind w:left="630"/>
      <w:jc w:val="left"/>
    </w:pPr>
    <w:rPr>
      <w:sz w:val="18"/>
      <w:szCs w:val="18"/>
    </w:rPr>
  </w:style>
  <w:style w:type="paragraph" w:styleId="56">
    <w:name w:val="index heading"/>
    <w:basedOn w:val="57"/>
    <w:next w:val="1"/>
    <w:unhideWhenUsed/>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unhideWhenUsed/>
    <w:qFormat/>
    <w:uiPriority w:val="0"/>
    <w:pPr>
      <w:ind w:left="200" w:hanging="200" w:hangingChars="200"/>
    </w:pPr>
    <w:rPr>
      <w:rFonts w:ascii="Times New Roman" w:hAnsi="Times New Roman"/>
      <w:szCs w:val="24"/>
    </w:rPr>
  </w:style>
  <w:style w:type="paragraph" w:styleId="60">
    <w:name w:val="footnote text"/>
    <w:basedOn w:val="1"/>
    <w:link w:val="186"/>
    <w:unhideWhenUsed/>
    <w:qFormat/>
    <w:uiPriority w:val="0"/>
    <w:pPr>
      <w:snapToGrid w:val="0"/>
      <w:jc w:val="left"/>
    </w:pPr>
    <w:rPr>
      <w:sz w:val="18"/>
      <w:szCs w:val="20"/>
    </w:rPr>
  </w:style>
  <w:style w:type="paragraph" w:styleId="61">
    <w:name w:val="toc 6"/>
    <w:basedOn w:val="1"/>
    <w:next w:val="1"/>
    <w:unhideWhenUsed/>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unhideWhenUsed/>
    <w:qFormat/>
    <w:uiPriority w:val="0"/>
    <w:pPr>
      <w:spacing w:after="120"/>
      <w:ind w:left="420" w:leftChars="200"/>
    </w:pPr>
    <w:rPr>
      <w:sz w:val="16"/>
      <w:szCs w:val="16"/>
    </w:rPr>
  </w:style>
  <w:style w:type="paragraph" w:styleId="65">
    <w:name w:val="index 7"/>
    <w:basedOn w:val="1"/>
    <w:next w:val="1"/>
    <w:unhideWhenUsed/>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unhideWhenUsed/>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unhideWhenUsed/>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unhideWhenUsed/>
    <w:qFormat/>
    <w:uiPriority w:val="39"/>
    <w:pPr>
      <w:ind w:left="210"/>
      <w:jc w:val="left"/>
    </w:pPr>
    <w:rPr>
      <w:smallCaps/>
      <w:sz w:val="20"/>
      <w:szCs w:val="20"/>
    </w:rPr>
  </w:style>
  <w:style w:type="paragraph" w:styleId="69">
    <w:name w:val="toc 9"/>
    <w:basedOn w:val="1"/>
    <w:next w:val="1"/>
    <w:unhideWhenUsed/>
    <w:qFormat/>
    <w:uiPriority w:val="39"/>
    <w:pPr>
      <w:ind w:left="1680"/>
      <w:jc w:val="left"/>
    </w:pPr>
    <w:rPr>
      <w:sz w:val="18"/>
      <w:szCs w:val="18"/>
    </w:rPr>
  </w:style>
  <w:style w:type="paragraph" w:styleId="70">
    <w:name w:val="Body Text 2"/>
    <w:basedOn w:val="1"/>
    <w:link w:val="221"/>
    <w:unhideWhenUsed/>
    <w:qFormat/>
    <w:uiPriority w:val="0"/>
    <w:pPr>
      <w:spacing w:after="120" w:line="480" w:lineRule="auto"/>
    </w:pPr>
  </w:style>
  <w:style w:type="paragraph" w:styleId="71">
    <w:name w:val="List Continue 2"/>
    <w:basedOn w:val="1"/>
    <w:unhideWhenUsed/>
    <w:qFormat/>
    <w:uiPriority w:val="0"/>
    <w:pPr>
      <w:spacing w:after="120"/>
      <w:ind w:left="840" w:leftChars="400"/>
    </w:pPr>
    <w:rPr>
      <w:rFonts w:ascii="Times New Roman" w:hAnsi="Times New Roman"/>
      <w:szCs w:val="20"/>
    </w:rPr>
  </w:style>
  <w:style w:type="paragraph" w:styleId="72">
    <w:name w:val="Message Header"/>
    <w:basedOn w:val="16"/>
    <w:link w:val="607"/>
    <w:unhideWhenUsed/>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unhideWhenUsed/>
    <w:qFormat/>
    <w:uiPriority w:val="0"/>
    <w:pPr>
      <w:widowControl/>
      <w:spacing w:before="100" w:beforeAutospacing="1" w:after="100" w:afterAutospacing="1"/>
      <w:jc w:val="left"/>
    </w:pPr>
    <w:rPr>
      <w:kern w:val="0"/>
      <w:sz w:val="24"/>
    </w:rPr>
  </w:style>
  <w:style w:type="paragraph" w:styleId="75">
    <w:name w:val="List Continue 3"/>
    <w:basedOn w:val="1"/>
    <w:unhideWhenUsed/>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unhideWhenUsed/>
    <w:qFormat/>
    <w:uiPriority w:val="0"/>
    <w:pPr>
      <w:spacing w:line="220" w:lineRule="exact"/>
      <w:jc w:val="center"/>
    </w:pPr>
    <w:rPr>
      <w:rFonts w:ascii="仿宋_GB2312" w:eastAsia="仿宋_GB2312"/>
      <w:szCs w:val="21"/>
    </w:rPr>
  </w:style>
  <w:style w:type="paragraph" w:styleId="77">
    <w:name w:val="index 2"/>
    <w:basedOn w:val="1"/>
    <w:next w:val="1"/>
    <w:unhideWhenUsed/>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unhideWhenUsed/>
    <w:qFormat/>
    <w:uiPriority w:val="0"/>
    <w:rPr>
      <w:rFonts w:ascii="Calibri" w:hAnsi="Calibri" w:eastAsia="宋体" w:cs="Times New Roman"/>
      <w:vertAlign w:val="superscript"/>
      <w:lang w:val="en-US" w:eastAsia="zh-CN" w:bidi="ar-SA"/>
    </w:rPr>
  </w:style>
  <w:style w:type="character" w:styleId="82">
    <w:name w:val="page number"/>
    <w:unhideWhenUsed/>
    <w:qFormat/>
    <w:uiPriority w:val="0"/>
    <w:rPr>
      <w:rFonts w:ascii="Calibri" w:hAnsi="Calibri" w:eastAsia="宋体" w:cs="Times New Roman"/>
      <w:lang w:val="en-US" w:eastAsia="zh-CN" w:bidi="ar-SA"/>
    </w:rPr>
  </w:style>
  <w:style w:type="character" w:styleId="83">
    <w:name w:val="FollowedHyperlink"/>
    <w:unhideWhenUsed/>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unhideWhenUsed/>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unhideWhenUsed/>
    <w:qFormat/>
    <w:uiPriority w:val="0"/>
    <w:rPr>
      <w:rFonts w:ascii="Calibri" w:hAnsi="Calibri" w:eastAsia="宋体" w:cs="Times New Roman"/>
      <w:sz w:val="21"/>
      <w:szCs w:val="21"/>
      <w:lang w:val="en-US" w:eastAsia="zh-CN" w:bidi="ar-SA"/>
    </w:rPr>
  </w:style>
  <w:style w:type="character" w:styleId="88">
    <w:name w:val="footnote reference"/>
    <w:unhideWhenUsed/>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字符"/>
    <w:link w:val="52"/>
    <w:qFormat/>
    <w:uiPriority w:val="0"/>
    <w:rPr>
      <w:rFonts w:ascii="Calibri" w:hAnsi="Calibri" w:eastAsia="宋体" w:cs="Times New Roman"/>
      <w:sz w:val="18"/>
      <w:szCs w:val="18"/>
      <w:lang w:val="en-US" w:eastAsia="zh-CN" w:bidi="ar-SA"/>
    </w:rPr>
  </w:style>
  <w:style w:type="character" w:customStyle="1" w:styleId="94">
    <w:name w:val="页脚 字符1"/>
    <w:link w:val="50"/>
    <w:qFormat/>
    <w:uiPriority w:val="0"/>
    <w:rPr>
      <w:rFonts w:ascii="Calibri" w:hAnsi="Calibri" w:eastAsia="宋体" w:cs="Times New Roman"/>
      <w:sz w:val="18"/>
      <w:szCs w:val="18"/>
      <w:lang w:val="en-US" w:eastAsia="zh-CN" w:bidi="ar-SA"/>
    </w:rPr>
  </w:style>
  <w:style w:type="character" w:customStyle="1" w:styleId="95">
    <w:name w:val="标题 1 字符1"/>
    <w:link w:val="2"/>
    <w:qFormat/>
    <w:uiPriority w:val="0"/>
    <w:rPr>
      <w:rFonts w:ascii="Calibri" w:hAnsi="Calibri" w:eastAsia="宋体" w:cs="Times New Roman"/>
      <w:b/>
      <w:bCs/>
      <w:kern w:val="44"/>
      <w:sz w:val="44"/>
      <w:szCs w:val="44"/>
      <w:lang w:val="en-US" w:eastAsia="zh-CN" w:bidi="ar-SA"/>
    </w:rPr>
  </w:style>
  <w:style w:type="character" w:customStyle="1" w:styleId="96">
    <w:name w:val="标题 字符1"/>
    <w:link w:val="78"/>
    <w:qFormat/>
    <w:uiPriority w:val="0"/>
    <w:rPr>
      <w:rFonts w:ascii="Cambria" w:hAnsi="Cambria" w:eastAsia="宋体" w:cs="Times New Roman"/>
      <w:b/>
      <w:bCs/>
      <w:sz w:val="32"/>
      <w:szCs w:val="32"/>
      <w:lang w:val="en-US" w:eastAsia="zh-CN" w:bidi="ar-SA"/>
    </w:rPr>
  </w:style>
  <w:style w:type="character" w:customStyle="1" w:styleId="97">
    <w:name w:val="标题 2 字符1"/>
    <w:link w:val="3"/>
    <w:qFormat/>
    <w:uiPriority w:val="0"/>
    <w:rPr>
      <w:rFonts w:ascii="Arial" w:hAnsi="Arial" w:eastAsia="宋体" w:cs="Times New Roman"/>
      <w:b/>
      <w:bCs/>
      <w:sz w:val="24"/>
      <w:szCs w:val="32"/>
      <w:lang w:val="en-US" w:eastAsia="zh-CN" w:bidi="ar-SA"/>
    </w:rPr>
  </w:style>
  <w:style w:type="character" w:customStyle="1" w:styleId="98">
    <w:name w:val="标题 3 字符1"/>
    <w:link w:val="4"/>
    <w:qFormat/>
    <w:uiPriority w:val="0"/>
    <w:rPr>
      <w:rFonts w:ascii="Calibri" w:hAnsi="Calibri" w:eastAsia="宋体" w:cs="Times New Roman"/>
      <w:b/>
      <w:bCs/>
      <w:szCs w:val="32"/>
      <w:lang w:val="en-US" w:eastAsia="zh-CN" w:bidi="ar-SA"/>
    </w:rPr>
  </w:style>
  <w:style w:type="character" w:customStyle="1" w:styleId="99">
    <w:name w:val="标题 4 字符1"/>
    <w:link w:val="5"/>
    <w:qFormat/>
    <w:uiPriority w:val="0"/>
    <w:rPr>
      <w:rFonts w:ascii="Arial" w:hAnsi="Arial" w:eastAsia="黑体" w:cs="Times New Roman"/>
      <w:b/>
      <w:bCs/>
      <w:sz w:val="28"/>
      <w:szCs w:val="28"/>
      <w:lang w:val="en-US" w:eastAsia="zh-CN" w:bidi="ar-SA"/>
    </w:rPr>
  </w:style>
  <w:style w:type="character" w:customStyle="1" w:styleId="100">
    <w:name w:val="标题 5 字符"/>
    <w:link w:val="6"/>
    <w:qFormat/>
    <w:uiPriority w:val="0"/>
    <w:rPr>
      <w:rFonts w:ascii="宋体" w:hAnsi="宋体" w:eastAsia="宋体" w:cs="Times New Roman"/>
      <w:b/>
      <w:kern w:val="0"/>
      <w:sz w:val="24"/>
      <w:szCs w:val="20"/>
      <w:lang w:val="en-US" w:eastAsia="zh-CN" w:bidi="ar-SA"/>
    </w:rPr>
  </w:style>
  <w:style w:type="character" w:customStyle="1" w:styleId="101">
    <w:name w:val="标题 6 字符1"/>
    <w:link w:val="7"/>
    <w:qFormat/>
    <w:uiPriority w:val="0"/>
    <w:rPr>
      <w:rFonts w:ascii="Arial" w:hAnsi="Arial" w:eastAsia="黑体" w:cs="Times New Roman"/>
      <w:b/>
      <w:bCs/>
      <w:kern w:val="0"/>
      <w:sz w:val="24"/>
      <w:lang w:val="en-US" w:eastAsia="zh-CN" w:bidi="ar-SA"/>
    </w:rPr>
  </w:style>
  <w:style w:type="character" w:customStyle="1" w:styleId="102">
    <w:name w:val="标题 7 字符1"/>
    <w:link w:val="8"/>
    <w:qFormat/>
    <w:uiPriority w:val="0"/>
    <w:rPr>
      <w:rFonts w:ascii="Calibri" w:hAnsi="Calibri" w:eastAsia="宋体" w:cs="Times New Roman"/>
      <w:b/>
      <w:bCs/>
      <w:kern w:val="0"/>
      <w:sz w:val="24"/>
      <w:lang w:val="en-US" w:eastAsia="zh-CN" w:bidi="ar-SA"/>
    </w:rPr>
  </w:style>
  <w:style w:type="character" w:customStyle="1" w:styleId="103">
    <w:name w:val="标题 8 字符1"/>
    <w:link w:val="9"/>
    <w:qFormat/>
    <w:uiPriority w:val="0"/>
    <w:rPr>
      <w:rFonts w:ascii="Arial" w:hAnsi="Arial" w:eastAsia="黑体" w:cs="Times New Roman"/>
      <w:kern w:val="0"/>
      <w:sz w:val="24"/>
      <w:lang w:val="en-US" w:eastAsia="zh-CN" w:bidi="ar-SA"/>
    </w:rPr>
  </w:style>
  <w:style w:type="character" w:customStyle="1" w:styleId="104">
    <w:name w:val="标题 9 字符1"/>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字符1"/>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字符1"/>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字符1"/>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字符1"/>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字符"/>
    <w:link w:val="16"/>
    <w:qFormat/>
    <w:uiPriority w:val="0"/>
    <w:rPr>
      <w:rFonts w:ascii="Calibri" w:hAnsi="Calibri" w:eastAsia="宋体" w:cs="Times New Roman"/>
      <w:szCs w:val="24"/>
      <w:lang w:val="en-US" w:eastAsia="zh-CN" w:bidi="ar-SA"/>
    </w:rPr>
  </w:style>
  <w:style w:type="character" w:customStyle="1" w:styleId="131">
    <w:name w:val="批注框文本 字符1"/>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字符1"/>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字符1"/>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字符"/>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字符1"/>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字符"/>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字符1"/>
    <w:link w:val="41"/>
    <w:qFormat/>
    <w:uiPriority w:val="0"/>
    <w:rPr>
      <w:rFonts w:ascii="宋体" w:hAnsi="Courier New" w:eastAsia="宋体" w:cs="Courier New"/>
      <w:szCs w:val="21"/>
      <w:lang w:val="en-US" w:eastAsia="zh-CN" w:bidi="ar-SA"/>
    </w:rPr>
  </w:style>
  <w:style w:type="character" w:customStyle="1" w:styleId="194">
    <w:name w:val="正文文本缩进 字符1"/>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字符1"/>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字符1"/>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字符"/>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字符"/>
    <w:link w:val="51"/>
    <w:qFormat/>
    <w:uiPriority w:val="0"/>
    <w:rPr>
      <w:rFonts w:ascii="Calibri" w:hAnsi="Calibri" w:eastAsia="宋体" w:cs="Times New Roman"/>
      <w:kern w:val="0"/>
      <w:sz w:val="20"/>
      <w:szCs w:val="20"/>
      <w:lang w:val="en-US" w:eastAsia="zh-CN" w:bidi="ar-SA"/>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字符"/>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字符"/>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sz w:val="32"/>
      <w:lang w:val="en-US" w:eastAsia="zh-CN" w:bidi="ar-SA"/>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字符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字符"/>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字符"/>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Layout w:type="fixed"/>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字符"/>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sz w:val="30"/>
      <w:szCs w:val="20"/>
      <w:lang w:val="en-US" w:eastAsia="zh-CN" w:bidi="ar-SA"/>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Calibri" w:eastAsia="宋体" w:cs="Times New Roman"/>
      <w:szCs w:val="24"/>
      <w:lang w:val="en-US" w:eastAsia="zh-CN" w:bidi="ar-SA"/>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字符1"/>
    <w:basedOn w:val="79"/>
    <w:link w:val="19"/>
    <w:semiHidden/>
    <w:uiPriority w:val="99"/>
    <w:rPr>
      <w:rFonts w:ascii="Courier New" w:hAnsi="Courier New" w:eastAsia="宋体" w:cs="Courier New"/>
      <w:kern w:val="2"/>
      <w:sz w:val="24"/>
      <w:szCs w:val="24"/>
      <w:lang w:val="en-US" w:eastAsia="zh-CN" w:bidi="ar-SA"/>
    </w:rPr>
  </w:style>
  <w:style w:type="character" w:customStyle="1" w:styleId="1771">
    <w:name w:val="签名 字符1"/>
    <w:basedOn w:val="79"/>
    <w:link w:val="53"/>
    <w:semiHidden/>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uiPriority w:val="0"/>
    <w:rPr>
      <w:rFonts w:ascii="Calibri" w:hAnsi="Calibri" w:eastAsia="宋体" w:cs="Times New Roman"/>
      <w:kern w:val="2"/>
      <w:sz w:val="18"/>
      <w:szCs w:val="18"/>
      <w:lang w:val="en-US" w:eastAsia="zh-CN" w:bidi="ar-SA"/>
    </w:rPr>
  </w:style>
  <w:style w:type="character" w:customStyle="1" w:styleId="1781">
    <w:name w:val="Char Char111"/>
    <w:link w:val="1782"/>
    <w:uiPriority w:val="0"/>
    <w:rPr>
      <w:rFonts w:ascii="Tahoma" w:hAnsi="Tahoma" w:eastAsia="宋体" w:cs="仿宋_GB2312"/>
      <w:sz w:val="24"/>
      <w:szCs w:val="20"/>
      <w:lang w:val="en-US" w:eastAsia="zh-CN" w:bidi="ar-SA"/>
    </w:rPr>
  </w:style>
  <w:style w:type="paragraph" w:customStyle="1" w:styleId="1782">
    <w:name w:val="Char8"/>
    <w:basedOn w:val="1"/>
    <w:link w:val="1781"/>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uiPriority w:val="0"/>
    <w:rPr>
      <w:rFonts w:ascii="Tahoma" w:hAnsi="Tahoma"/>
      <w:sz w:val="24"/>
      <w:szCs w:val="20"/>
    </w:rPr>
  </w:style>
  <w:style w:type="paragraph" w:customStyle="1" w:styleId="1794">
    <w:name w:val="Char Char Char Char Char Char1 Char Char Char Char3"/>
    <w:basedOn w:val="1"/>
    <w:uiPriority w:val="0"/>
    <w:rPr>
      <w:rFonts w:ascii="仿宋_GB2312" w:eastAsia="仿宋_GB2312"/>
      <w:b/>
      <w:sz w:val="32"/>
      <w:szCs w:val="32"/>
    </w:rPr>
  </w:style>
  <w:style w:type="paragraph" w:customStyle="1" w:styleId="1795">
    <w:name w:val="Char16"/>
    <w:basedOn w:val="1"/>
    <w:uiPriority w:val="0"/>
    <w:rPr>
      <w:rFonts w:ascii="Tahoma" w:hAnsi="Tahoma"/>
      <w:sz w:val="24"/>
      <w:szCs w:val="20"/>
    </w:rPr>
  </w:style>
  <w:style w:type="paragraph" w:customStyle="1" w:styleId="1796">
    <w:name w:val="Char Char102"/>
    <w:basedOn w:val="1"/>
    <w:semiHidden/>
    <w:uiPriority w:val="0"/>
    <w:rPr>
      <w:rFonts w:ascii="Tahoma" w:hAnsi="Tahoma"/>
      <w:sz w:val="24"/>
      <w:szCs w:val="20"/>
    </w:rPr>
  </w:style>
  <w:style w:type="paragraph" w:customStyle="1" w:styleId="1797">
    <w:name w:val="标题4"/>
    <w:basedOn w:val="1"/>
    <w:next w:val="1"/>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uiPriority w:val="0"/>
    <w:rPr>
      <w:rFonts w:ascii="仿宋_GB2312" w:eastAsia="仿宋_GB2312"/>
      <w:b/>
      <w:sz w:val="32"/>
      <w:szCs w:val="32"/>
    </w:rPr>
  </w:style>
  <w:style w:type="table" w:customStyle="1" w:styleId="1799">
    <w:name w:val="网格型8"/>
    <w:basedOn w:val="8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uiPriority w:val="0"/>
    <w:rPr>
      <w:rFonts w:ascii="Arial" w:hAnsi="Arial" w:eastAsia="黑体" w:cs="Times New Roman"/>
      <w:sz w:val="24"/>
      <w:lang w:val="en-US" w:eastAsia="zh-CN" w:bidi="ar-SA"/>
    </w:rPr>
  </w:style>
  <w:style w:type="character" w:customStyle="1" w:styleId="1805">
    <w:name w:val="正文文本缩进 字符"/>
    <w:uiPriority w:val="0"/>
    <w:rPr>
      <w:rFonts w:ascii="Calibri" w:hAnsi="Calibri" w:eastAsia="宋体" w:cs="Times New Roman"/>
      <w:kern w:val="2"/>
      <w:sz w:val="24"/>
      <w:szCs w:val="24"/>
      <w:lang w:val="en-US" w:eastAsia="zh-CN" w:bidi="ar-SA"/>
    </w:rPr>
  </w:style>
  <w:style w:type="character" w:customStyle="1" w:styleId="1806">
    <w:name w:val="Char Char163"/>
    <w:uiPriority w:val="0"/>
    <w:rPr>
      <w:rFonts w:ascii="Calibri" w:hAnsi="Calibri" w:eastAsia="宋体" w:cs="Times New Roman"/>
      <w:kern w:val="2"/>
      <w:sz w:val="18"/>
      <w:szCs w:val="18"/>
      <w:lang w:val="en-US" w:eastAsia="zh-CN" w:bidi="ar-SA"/>
    </w:rPr>
  </w:style>
  <w:style w:type="character" w:customStyle="1" w:styleId="1807">
    <w:name w:val="文档结构图 字符"/>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uiPriority w:val="0"/>
    <w:rPr>
      <w:rFonts w:ascii="Calibri" w:hAnsi="Calibri" w:eastAsia="宋体" w:cs="Times New Roman"/>
      <w:bCs/>
      <w:kern w:val="2"/>
      <w:sz w:val="21"/>
      <w:szCs w:val="32"/>
      <w:lang w:val="en-US" w:eastAsia="zh-CN" w:bidi="ar-SA"/>
    </w:rPr>
  </w:style>
  <w:style w:type="character" w:customStyle="1" w:styleId="1818">
    <w:name w:val="批注主题 字符"/>
    <w:semiHidden/>
    <w:uiPriority w:val="0"/>
    <w:rPr>
      <w:rFonts w:ascii="Calibri" w:hAnsi="Calibri" w:eastAsia="宋体" w:cs="Times New Roman"/>
      <w:b/>
      <w:bCs/>
      <w:kern w:val="2"/>
      <w:sz w:val="21"/>
      <w:szCs w:val="24"/>
      <w:lang w:val="en-US" w:eastAsia="zh-CN" w:bidi="ar-SA"/>
    </w:rPr>
  </w:style>
  <w:style w:type="character" w:customStyle="1" w:styleId="1819">
    <w:name w:val="标题 7 字符"/>
    <w:uiPriority w:val="0"/>
    <w:rPr>
      <w:rFonts w:ascii="宋体" w:hAnsi="Calibri" w:eastAsia="仿宋_GB2312" w:cs="Times New Roman"/>
      <w:b/>
      <w:sz w:val="24"/>
      <w:lang w:val="en-US" w:eastAsia="zh-CN" w:bidi="ar-SA"/>
    </w:rPr>
  </w:style>
  <w:style w:type="character" w:customStyle="1" w:styleId="1820">
    <w:name w:val="标题 6 字符"/>
    <w:uiPriority w:val="0"/>
    <w:rPr>
      <w:rFonts w:ascii="Arial" w:hAnsi="Arial" w:eastAsia="黑体" w:cs="Times New Roman"/>
      <w:b/>
      <w:sz w:val="24"/>
      <w:lang w:val="en-US" w:eastAsia="zh-CN" w:bidi="ar-SA"/>
    </w:rPr>
  </w:style>
  <w:style w:type="character" w:customStyle="1" w:styleId="1821">
    <w:name w:val="正文文本缩进 2 字符"/>
    <w:uiPriority w:val="0"/>
    <w:rPr>
      <w:rFonts w:ascii="宋体" w:hAnsi="Calibri" w:eastAsia="宋体" w:cs="Times New Roman"/>
      <w:i/>
      <w:kern w:val="2"/>
      <w:sz w:val="24"/>
      <w:lang w:val="en-US" w:eastAsia="zh-CN" w:bidi="ar-SA"/>
    </w:rPr>
  </w:style>
  <w:style w:type="character" w:customStyle="1" w:styleId="1822">
    <w:name w:val="标题 4 字符"/>
    <w:uiPriority w:val="0"/>
    <w:rPr>
      <w:rFonts w:ascii="宋体" w:hAnsi="宋体" w:eastAsia="宋体" w:cs="Times New Roman"/>
      <w:b/>
      <w:bCs/>
      <w:kern w:val="2"/>
      <w:sz w:val="24"/>
      <w:szCs w:val="24"/>
      <w:lang w:val="en-US" w:eastAsia="zh-CN" w:bidi="ar-SA"/>
    </w:rPr>
  </w:style>
  <w:style w:type="character" w:customStyle="1" w:styleId="1823">
    <w:name w:val="尾注文本 字符"/>
    <w:uiPriority w:val="0"/>
    <w:rPr>
      <w:rFonts w:ascii="Calibri" w:hAnsi="Calibri" w:eastAsia="宋体" w:cs="Times New Roman"/>
      <w:sz w:val="21"/>
      <w:szCs w:val="24"/>
      <w:lang w:val="en-US" w:eastAsia="zh-CN" w:bidi="ar-SA"/>
    </w:rPr>
  </w:style>
  <w:style w:type="character" w:customStyle="1" w:styleId="1824">
    <w:name w:val="日期 字符"/>
    <w:uiPriority w:val="0"/>
    <w:rPr>
      <w:rFonts w:ascii="Calibri" w:hAnsi="Calibri" w:eastAsia="宋体" w:cs="Times New Roman"/>
      <w:kern w:val="2"/>
      <w:sz w:val="21"/>
      <w:lang w:val="en-US" w:eastAsia="zh-CN" w:bidi="ar-SA"/>
    </w:rPr>
  </w:style>
  <w:style w:type="character" w:customStyle="1" w:styleId="1825">
    <w:name w:val="标题 1 字符"/>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uiPriority w:val="0"/>
    <w:rPr>
      <w:rFonts w:ascii="Calibri" w:hAnsi="Calibri" w:eastAsia="宋体" w:cs="Times New Roman"/>
      <w:kern w:val="2"/>
      <w:sz w:val="18"/>
      <w:szCs w:val="18"/>
      <w:lang w:val="en-US" w:eastAsia="zh-CN" w:bidi="ar-SA"/>
    </w:rPr>
  </w:style>
  <w:style w:type="character" w:customStyle="1" w:styleId="1827">
    <w:name w:val="Char Char53"/>
    <w:uiPriority w:val="0"/>
    <w:rPr>
      <w:rFonts w:ascii="Calibri" w:hAnsi="Calibri" w:eastAsia="宋体" w:cs="Times New Roman"/>
      <w:b/>
      <w:bCs/>
      <w:kern w:val="44"/>
      <w:sz w:val="44"/>
      <w:szCs w:val="44"/>
      <w:lang w:val="en-US" w:eastAsia="zh-CN" w:bidi="ar-SA"/>
    </w:rPr>
  </w:style>
  <w:style w:type="paragraph" w:customStyle="1" w:styleId="1828">
    <w:name w:val="Char Char31"/>
    <w:basedOn w:val="1"/>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uiPriority w:val="0"/>
    <w:rPr>
      <w:rFonts w:ascii="Tahoma" w:hAnsi="Tahoma"/>
      <w:sz w:val="24"/>
      <w:szCs w:val="20"/>
    </w:rPr>
  </w:style>
  <w:style w:type="paragraph" w:customStyle="1" w:styleId="1840">
    <w:name w:val="Char Char103"/>
    <w:basedOn w:val="1"/>
    <w:semiHidden/>
    <w:uiPriority w:val="0"/>
    <w:rPr>
      <w:rFonts w:ascii="Tahoma" w:hAnsi="Tahoma"/>
      <w:sz w:val="24"/>
      <w:szCs w:val="20"/>
    </w:rPr>
  </w:style>
  <w:style w:type="paragraph" w:customStyle="1" w:styleId="1841">
    <w:name w:val="Char Char Char Char8"/>
    <w:basedOn w:val="1"/>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uiPriority w:val="99"/>
    <w:rPr>
      <w:rFonts w:ascii="Calibri" w:hAnsi="Calibri" w:eastAsia="宋体" w:cs="Times New Roman"/>
      <w:color w:val="605E5C"/>
      <w:shd w:val="clear" w:color="auto" w:fill="E1DFDD"/>
      <w:lang w:val="en-US" w:eastAsia="zh-CN" w:bidi="ar-SA"/>
    </w:rPr>
  </w:style>
  <w:style w:type="paragraph" w:customStyle="1" w:styleId="1852">
    <w:name w:val="修订3"/>
    <w:hidden/>
    <w:semiHidden/>
    <w:uiPriority w:val="99"/>
    <w:rPr>
      <w:rFonts w:ascii="Calibri" w:hAnsi="Calibri" w:eastAsia="宋体" w:cs="Times New Roman"/>
      <w:kern w:val="2"/>
      <w:sz w:val="21"/>
      <w:szCs w:val="22"/>
      <w:lang w:val="en-US" w:eastAsia="zh-CN" w:bidi="ar-SA"/>
    </w:rPr>
  </w:style>
  <w:style w:type="paragraph" w:customStyle="1" w:styleId="1853">
    <w:name w:val="Char10"/>
    <w:basedOn w:val="1"/>
    <w:qFormat/>
    <w:uiPriority w:val="0"/>
    <w:pPr>
      <w:spacing w:line="360" w:lineRule="auto"/>
      <w:ind w:left="-2" w:leftChars="-1" w:firstLine="2"/>
      <w:jc w:val="left"/>
    </w:pPr>
    <w:rPr>
      <w:rFonts w:ascii="宋体" w:hAnsi="宋体"/>
      <w:kern w:val="0"/>
      <w:sz w:val="30"/>
      <w:szCs w:val="30"/>
    </w:rPr>
  </w:style>
  <w:style w:type="paragraph" w:customStyle="1" w:styleId="1854">
    <w:name w:val="列出段落5"/>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6828</Words>
  <Characters>38924</Characters>
  <Lines>324</Lines>
  <Paragraphs>91</Paragraphs>
  <TotalTime>0</TotalTime>
  <ScaleCrop>false</ScaleCrop>
  <LinksUpToDate>false</LinksUpToDate>
  <CharactersWithSpaces>45661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2019-07-29T07:57:00Z</cp:lastPrinted>
  <dcterms:modified xsi:type="dcterms:W3CDTF">2020-03-26T13:36:09Z</dcterms:modified>
  <dc:title>杭州萧山国际机场货物类采购项目招标文件</dc:title>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