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color w:val="000000" w:themeColor="text1"/>
          <w:sz w:val="36"/>
          <w:szCs w:val="36"/>
          <w:lang w:val="en-US" w:eastAsia="zh-CN"/>
          <w14:textFill>
            <w14:solidFill>
              <w14:schemeClr w14:val="tx1"/>
            </w14:solidFill>
          </w14:textFill>
        </w:rPr>
      </w:pPr>
      <w:bookmarkStart w:id="0" w:name="_Toc422638509"/>
      <w:r>
        <w:rPr>
          <w:rFonts w:hint="eastAsia"/>
          <w:color w:val="000000" w:themeColor="text1"/>
          <w:sz w:val="36"/>
          <w:szCs w:val="36"/>
          <w:lang w:val="en-US" w:eastAsia="zh-CN"/>
          <w14:textFill>
            <w14:solidFill>
              <w14:schemeClr w14:val="tx1"/>
            </w14:solidFill>
          </w14:textFill>
        </w:rPr>
        <w:t>杭州萧山国际机场有限公司维修室大院整修项目</w:t>
      </w:r>
      <w:bookmarkEnd w:id="0"/>
    </w:p>
    <w:p>
      <w:pPr>
        <w:pStyle w:val="4"/>
        <w:rPr>
          <w:rFonts w:hint="default" w:ascii="Arial" w:hAnsi="Arial" w:cs="Arial"/>
          <w:b/>
          <w:bCs/>
          <w:color w:val="000000" w:themeColor="text1"/>
          <w:kern w:val="0"/>
          <w:sz w:val="36"/>
          <w:szCs w:val="36"/>
          <w:lang w:val="en-US"/>
          <w14:textFill>
            <w14:solidFill>
              <w14:schemeClr w14:val="tx1"/>
            </w14:solidFill>
          </w14:textFill>
        </w:rPr>
      </w:pPr>
      <w:r>
        <w:rPr>
          <w:rFonts w:hint="eastAsia"/>
          <w:color w:val="000000" w:themeColor="text1"/>
          <w:sz w:val="36"/>
          <w:szCs w:val="36"/>
          <w:lang w:val="en-US" w:eastAsia="zh-CN"/>
          <w14:textFill>
            <w14:solidFill>
              <w14:schemeClr w14:val="tx1"/>
            </w14:solidFill>
          </w14:textFill>
        </w:rPr>
        <w:t>招标公告</w:t>
      </w:r>
    </w:p>
    <w:p>
      <w:pPr>
        <w:keepNext w:val="0"/>
        <w:keepLines w:val="0"/>
        <w:pageBreakBefore w:val="0"/>
        <w:widowControl/>
        <w:kinsoku/>
        <w:wordWrap/>
        <w:overflowPunct/>
        <w:topLinePunct w:val="0"/>
        <w:autoSpaceDE/>
        <w:autoSpaceDN/>
        <w:bidi w:val="0"/>
        <w:snapToGrid w:val="0"/>
        <w:spacing w:line="360" w:lineRule="exact"/>
        <w:ind w:left="0" w:leftChars="0" w:right="0" w:rightChars="0"/>
        <w:jc w:val="left"/>
        <w:textAlignment w:val="auto"/>
        <w:outlineLvl w:val="9"/>
        <w:rPr>
          <w:rFonts w:hint="eastAsia" w:ascii="宋体" w:hAnsi="宋体" w:eastAsia="宋体" w:cs="宋体"/>
          <w:kern w:val="0"/>
          <w:sz w:val="24"/>
          <w:szCs w:val="24"/>
        </w:rPr>
      </w:pPr>
      <w:bookmarkStart w:id="2" w:name="_GoBack"/>
      <w:r>
        <w:rPr>
          <w:rFonts w:hint="eastAsia" w:ascii="宋体" w:hAnsi="宋体" w:eastAsia="宋体" w:cs="宋体"/>
          <w:b/>
          <w:bCs/>
          <w:kern w:val="0"/>
          <w:sz w:val="24"/>
          <w:szCs w:val="24"/>
        </w:rPr>
        <w:t>一、</w:t>
      </w:r>
      <w:r>
        <w:rPr>
          <w:rFonts w:hint="eastAsia" w:ascii="宋体" w:hAnsi="宋体" w:eastAsia="宋体" w:cs="宋体"/>
          <w:b/>
          <w:bCs/>
          <w:kern w:val="0"/>
          <w:sz w:val="24"/>
          <w:szCs w:val="24"/>
          <w:lang w:eastAsia="zh-CN"/>
        </w:rPr>
        <w:t>招标</w:t>
      </w:r>
      <w:r>
        <w:rPr>
          <w:rFonts w:hint="eastAsia" w:ascii="宋体" w:hAnsi="宋体" w:eastAsia="宋体" w:cs="宋体"/>
          <w:b/>
          <w:bCs/>
          <w:kern w:val="0"/>
          <w:sz w:val="24"/>
          <w:szCs w:val="24"/>
        </w:rPr>
        <w:t>内容</w:t>
      </w:r>
    </w:p>
    <w:p>
      <w:pPr>
        <w:keepNext w:val="0"/>
        <w:keepLines w:val="0"/>
        <w:pageBreakBefore w:val="0"/>
        <w:widowControl/>
        <w:numPr>
          <w:ilvl w:val="0"/>
          <w:numId w:val="1"/>
        </w:numPr>
        <w:kinsoku/>
        <w:wordWrap/>
        <w:bidi w:val="0"/>
        <w:adjustRightInd w:val="0"/>
        <w:snapToGrid w:val="0"/>
        <w:spacing w:line="360" w:lineRule="exact"/>
        <w:ind w:right="0" w:rightChars="0"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项目概况：</w:t>
      </w:r>
      <w:r>
        <w:rPr>
          <w:rFonts w:hint="eastAsia" w:ascii="宋体" w:hAnsi="宋体" w:eastAsia="宋体" w:cs="宋体"/>
          <w:kern w:val="0"/>
          <w:sz w:val="24"/>
          <w:szCs w:val="24"/>
          <w:lang w:eastAsia="zh-CN"/>
        </w:rPr>
        <w:t>杭州萧山国际机场有限公司维修室大院整修项目，</w:t>
      </w:r>
      <w:r>
        <w:rPr>
          <w:rFonts w:hint="eastAsia" w:ascii="宋体" w:hAnsi="宋体" w:eastAsia="宋体" w:cs="宋体"/>
          <w:kern w:val="0"/>
          <w:sz w:val="24"/>
          <w:szCs w:val="24"/>
        </w:rPr>
        <w:t>位于杭州萧山国际机场内，主要包括主要包括大门安装道闸以及T1-1193场地改造等工作内容。</w:t>
      </w:r>
    </w:p>
    <w:p>
      <w:pPr>
        <w:keepNext w:val="0"/>
        <w:keepLines w:val="0"/>
        <w:pageBreakBefore w:val="0"/>
        <w:widowControl/>
        <w:numPr>
          <w:ilvl w:val="0"/>
          <w:numId w:val="0"/>
        </w:numPr>
        <w:kinsoku/>
        <w:wordWrap/>
        <w:bidi w:val="0"/>
        <w:adjustRightInd w:val="0"/>
        <w:snapToGrid w:val="0"/>
        <w:spacing w:line="360" w:lineRule="exact"/>
        <w:ind w:right="0" w:rightChars="0"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w:t>
      </w:r>
      <w:r>
        <w:rPr>
          <w:rFonts w:hint="eastAsia" w:ascii="宋体" w:hAnsi="宋体" w:eastAsia="宋体" w:cs="宋体"/>
          <w:kern w:val="0"/>
          <w:sz w:val="24"/>
          <w:szCs w:val="24"/>
          <w:lang w:eastAsia="zh-CN"/>
        </w:rPr>
        <w:t>实施</w:t>
      </w:r>
      <w:r>
        <w:rPr>
          <w:rFonts w:hint="eastAsia" w:ascii="宋体" w:hAnsi="宋体" w:eastAsia="宋体" w:cs="宋体"/>
          <w:kern w:val="0"/>
          <w:sz w:val="24"/>
          <w:szCs w:val="24"/>
        </w:rPr>
        <w:t>内容</w:t>
      </w:r>
      <w:r>
        <w:rPr>
          <w:rFonts w:hint="eastAsia" w:ascii="宋体" w:hAnsi="宋体" w:eastAsia="宋体" w:cs="宋体"/>
          <w:kern w:val="0"/>
          <w:sz w:val="24"/>
          <w:szCs w:val="24"/>
          <w:lang w:eastAsia="zh-CN"/>
        </w:rPr>
        <w:t>：详见</w:t>
      </w:r>
      <w:r>
        <w:rPr>
          <w:rFonts w:hint="eastAsia" w:ascii="宋体" w:hAnsi="宋体" w:eastAsia="宋体" w:cs="宋体"/>
          <w:kern w:val="0"/>
          <w:sz w:val="24"/>
          <w:szCs w:val="24"/>
          <w:lang w:val="en-US" w:eastAsia="zh-CN"/>
        </w:rPr>
        <w:t>附件二</w:t>
      </w:r>
      <w:r>
        <w:rPr>
          <w:rFonts w:hint="eastAsia" w:ascii="宋体" w:hAnsi="宋体" w:eastAsia="宋体" w:cs="宋体"/>
          <w:kern w:val="0"/>
          <w:sz w:val="24"/>
          <w:szCs w:val="24"/>
          <w:lang w:eastAsia="zh-CN"/>
        </w:rPr>
        <w:t>。</w:t>
      </w:r>
    </w:p>
    <w:p>
      <w:pPr>
        <w:keepNext w:val="0"/>
        <w:keepLines w:val="0"/>
        <w:pageBreakBefore w:val="0"/>
        <w:widowControl/>
        <w:kinsoku/>
        <w:wordWrap/>
        <w:bidi w:val="0"/>
        <w:adjustRightInd w:val="0"/>
        <w:snapToGrid w:val="0"/>
        <w:spacing w:line="360" w:lineRule="exact"/>
        <w:ind w:right="0" w:rightChars="0"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（3）本</w:t>
      </w:r>
      <w:r>
        <w:rPr>
          <w:rFonts w:hint="eastAsia" w:ascii="宋体" w:hAnsi="宋体" w:eastAsia="宋体" w:cs="宋体"/>
          <w:kern w:val="0"/>
          <w:sz w:val="24"/>
          <w:szCs w:val="24"/>
          <w:lang w:eastAsia="zh-CN"/>
        </w:rPr>
        <w:t>项目</w:t>
      </w:r>
      <w:r>
        <w:rPr>
          <w:rFonts w:hint="eastAsia" w:ascii="宋体" w:hAnsi="宋体" w:eastAsia="宋体" w:cs="宋体"/>
          <w:kern w:val="0"/>
          <w:sz w:val="24"/>
          <w:szCs w:val="24"/>
        </w:rPr>
        <w:t>设一个标段，要求</w:t>
      </w:r>
      <w:r>
        <w:rPr>
          <w:rFonts w:hint="eastAsia" w:ascii="宋体" w:hAnsi="宋体" w:eastAsia="宋体" w:cs="宋体"/>
          <w:kern w:val="0"/>
          <w:sz w:val="24"/>
          <w:szCs w:val="24"/>
          <w:lang w:eastAsia="zh-CN"/>
        </w:rPr>
        <w:t>甲方通知进场</w:t>
      </w:r>
      <w:r>
        <w:rPr>
          <w:rFonts w:hint="eastAsia" w:ascii="宋体" w:hAnsi="宋体" w:eastAsia="宋体" w:cs="宋体"/>
          <w:kern w:val="0"/>
          <w:sz w:val="24"/>
          <w:szCs w:val="24"/>
        </w:rPr>
        <w:t>后</w:t>
      </w:r>
      <w:r>
        <w:rPr>
          <w:rFonts w:hint="eastAsia" w:ascii="宋体" w:hAnsi="宋体" w:eastAsia="宋体" w:cs="宋体"/>
          <w:kern w:val="0"/>
          <w:sz w:val="24"/>
          <w:szCs w:val="24"/>
          <w:u w:val="single"/>
        </w:rPr>
        <w:t>30</w:t>
      </w:r>
      <w:r>
        <w:rPr>
          <w:rFonts w:hint="eastAsia" w:ascii="宋体" w:hAnsi="宋体" w:eastAsia="宋体" w:cs="宋体"/>
          <w:kern w:val="0"/>
          <w:sz w:val="24"/>
          <w:szCs w:val="24"/>
        </w:rPr>
        <w:t>日历天内完工。</w:t>
      </w:r>
    </w:p>
    <w:p>
      <w:pPr>
        <w:keepNext w:val="0"/>
        <w:keepLines w:val="0"/>
        <w:pageBreakBefore w:val="0"/>
        <w:widowControl/>
        <w:kinsoku/>
        <w:wordWrap/>
        <w:overflowPunct/>
        <w:topLinePunct w:val="0"/>
        <w:autoSpaceDE/>
        <w:autoSpaceDN/>
        <w:bidi w:val="0"/>
        <w:snapToGrid w:val="0"/>
        <w:spacing w:line="360" w:lineRule="exact"/>
        <w:ind w:left="0" w:leftChars="0" w:right="0" w:rightChars="0"/>
        <w:jc w:val="left"/>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rPr>
        <w:t>二、 资格要求 </w:t>
      </w:r>
    </w:p>
    <w:p>
      <w:pPr>
        <w:keepNext w:val="0"/>
        <w:keepLines w:val="0"/>
        <w:pageBreakBefore w:val="0"/>
        <w:widowControl/>
        <w:kinsoku/>
        <w:wordWrap/>
        <w:bidi w:val="0"/>
        <w:adjustRightInd w:val="0"/>
        <w:snapToGrid w:val="0"/>
        <w:spacing w:line="360" w:lineRule="exact"/>
        <w:ind w:right="0" w:rightChars="0" w:firstLine="482" w:firstLineChars="200"/>
        <w:rPr>
          <w:rFonts w:hint="eastAsia" w:ascii="宋体" w:hAnsi="宋体" w:eastAsia="宋体" w:cs="宋体"/>
          <w:b/>
          <w:bCs/>
          <w:sz w:val="24"/>
          <w:szCs w:val="24"/>
        </w:rPr>
      </w:pPr>
      <w:r>
        <w:rPr>
          <w:rFonts w:hint="eastAsia" w:ascii="宋体" w:hAnsi="宋体" w:eastAsia="宋体" w:cs="宋体"/>
          <w:b/>
          <w:bCs/>
          <w:kern w:val="0"/>
          <w:sz w:val="24"/>
          <w:szCs w:val="24"/>
        </w:rPr>
        <w:t>（1）</w:t>
      </w:r>
      <w:r>
        <w:rPr>
          <w:rFonts w:hint="eastAsia" w:ascii="宋体" w:hAnsi="宋体" w:eastAsia="宋体" w:cs="宋体"/>
          <w:b/>
          <w:bCs/>
          <w:sz w:val="24"/>
          <w:szCs w:val="24"/>
        </w:rPr>
        <w:t>投标人</w:t>
      </w:r>
      <w:r>
        <w:rPr>
          <w:rFonts w:hint="eastAsia" w:ascii="宋体" w:hAnsi="宋体" w:eastAsia="宋体" w:cs="宋体"/>
          <w:b/>
          <w:bCs/>
          <w:sz w:val="24"/>
          <w:szCs w:val="24"/>
          <w:lang w:val="en-US"/>
        </w:rPr>
        <w:t>具备</w:t>
      </w:r>
      <w:r>
        <w:rPr>
          <w:rFonts w:hint="eastAsia" w:ascii="宋体" w:hAnsi="宋体" w:eastAsia="宋体" w:cs="宋体"/>
          <w:b/>
          <w:bCs/>
          <w:sz w:val="24"/>
          <w:szCs w:val="24"/>
          <w:u w:val="single"/>
        </w:rPr>
        <w:t xml:space="preserve"> 建筑工程 </w:t>
      </w:r>
      <w:r>
        <w:rPr>
          <w:rFonts w:hint="eastAsia" w:ascii="宋体" w:hAnsi="宋体" w:eastAsia="宋体" w:cs="宋体"/>
          <w:b/>
          <w:bCs/>
          <w:sz w:val="24"/>
          <w:szCs w:val="24"/>
        </w:rPr>
        <w:t>施工总承包三级及以上资质</w:t>
      </w:r>
      <w:r>
        <w:rPr>
          <w:rFonts w:hint="eastAsia" w:ascii="宋体" w:hAnsi="宋体" w:eastAsia="宋体" w:cs="宋体"/>
          <w:b/>
          <w:bCs/>
          <w:sz w:val="24"/>
          <w:szCs w:val="24"/>
          <w:u w:val="none"/>
          <w:lang w:eastAsia="zh-CN"/>
        </w:rPr>
        <w:t>或具有</w:t>
      </w:r>
      <w:r>
        <w:rPr>
          <w:rFonts w:hint="eastAsia" w:ascii="宋体" w:hAnsi="宋体" w:eastAsia="宋体" w:cs="宋体"/>
          <w:b/>
          <w:bCs/>
          <w:sz w:val="24"/>
          <w:szCs w:val="24"/>
          <w:u w:val="single"/>
          <w:lang w:eastAsia="zh-CN"/>
        </w:rPr>
        <w:t>建筑装修装饰工程</w:t>
      </w:r>
      <w:r>
        <w:rPr>
          <w:rFonts w:hint="eastAsia" w:ascii="宋体" w:hAnsi="宋体" w:eastAsia="宋体" w:cs="宋体"/>
          <w:b/>
          <w:bCs/>
          <w:sz w:val="24"/>
          <w:szCs w:val="24"/>
          <w:u w:val="none"/>
          <w:lang w:eastAsia="zh-CN"/>
        </w:rPr>
        <w:t>专业承包二级及以上资质；</w:t>
      </w:r>
    </w:p>
    <w:p>
      <w:pPr>
        <w:keepNext w:val="0"/>
        <w:keepLines w:val="0"/>
        <w:pageBreakBefore w:val="0"/>
        <w:widowControl/>
        <w:kinsoku/>
        <w:wordWrap/>
        <w:bidi w:val="0"/>
        <w:adjustRightInd w:val="0"/>
        <w:snapToGrid w:val="0"/>
        <w:spacing w:line="360" w:lineRule="exact"/>
        <w:ind w:right="0" w:rightChars="0" w:firstLine="482" w:firstLineChars="200"/>
        <w:rPr>
          <w:rFonts w:hint="eastAsia" w:ascii="宋体" w:hAnsi="宋体" w:eastAsia="宋体" w:cs="宋体"/>
          <w:b/>
          <w:bCs/>
          <w:sz w:val="24"/>
          <w:szCs w:val="24"/>
        </w:rPr>
      </w:pPr>
      <w:r>
        <w:rPr>
          <w:rFonts w:hint="eastAsia" w:ascii="宋体" w:hAnsi="宋体" w:eastAsia="宋体" w:cs="宋体"/>
          <w:b/>
          <w:bCs/>
          <w:kern w:val="0"/>
          <w:sz w:val="24"/>
          <w:szCs w:val="24"/>
        </w:rPr>
        <w:t>（2）</w:t>
      </w:r>
      <w:r>
        <w:rPr>
          <w:rFonts w:hint="eastAsia" w:ascii="宋体" w:hAnsi="宋体" w:eastAsia="宋体" w:cs="宋体"/>
          <w:b/>
          <w:bCs/>
          <w:sz w:val="24"/>
          <w:szCs w:val="24"/>
        </w:rPr>
        <w:t>投标人应具有有效的《安全生产许可证》。企业法定代表人、企业经理、企业技术负责人及企业分管安全的副经理具有“三类人员”A类证书；拟派项目经理具有“三类人员”B类证书；项目安全生产专职管理人员具有“三类人员”C类证书。企业法定代表人、企业经理、企业技术负责人及企业分管安全的副经理须提供相应任职文件。</w:t>
      </w:r>
    </w:p>
    <w:p>
      <w:pPr>
        <w:keepNext w:val="0"/>
        <w:keepLines w:val="0"/>
        <w:pageBreakBefore w:val="0"/>
        <w:widowControl/>
        <w:kinsoku/>
        <w:wordWrap/>
        <w:bidi w:val="0"/>
        <w:adjustRightInd w:val="0"/>
        <w:snapToGrid w:val="0"/>
        <w:spacing w:line="360" w:lineRule="exact"/>
        <w:ind w:right="0" w:rightChars="0" w:firstLine="482" w:firstLineChars="200"/>
        <w:rPr>
          <w:rFonts w:hint="eastAsia" w:ascii="宋体" w:hAnsi="宋体" w:eastAsia="宋体" w:cs="宋体"/>
          <w:b/>
          <w:bCs/>
          <w:kern w:val="0"/>
          <w:sz w:val="24"/>
          <w:szCs w:val="24"/>
        </w:rPr>
      </w:pPr>
      <w:r>
        <w:rPr>
          <w:rFonts w:hint="eastAsia" w:ascii="宋体" w:hAnsi="宋体" w:eastAsia="宋体" w:cs="宋体"/>
          <w:b/>
          <w:bCs/>
          <w:sz w:val="24"/>
          <w:szCs w:val="24"/>
        </w:rPr>
        <w:t>（3）项目经理资格要求：具有</w:t>
      </w:r>
      <w:r>
        <w:rPr>
          <w:rFonts w:hint="eastAsia" w:ascii="宋体" w:hAnsi="宋体" w:eastAsia="宋体" w:cs="宋体"/>
          <w:b/>
          <w:bCs/>
          <w:sz w:val="24"/>
          <w:szCs w:val="24"/>
          <w:u w:val="single"/>
        </w:rPr>
        <w:t xml:space="preserve">  建筑   </w:t>
      </w:r>
      <w:r>
        <w:rPr>
          <w:rFonts w:hint="eastAsia" w:ascii="宋体" w:hAnsi="宋体" w:eastAsia="宋体" w:cs="宋体"/>
          <w:b/>
          <w:bCs/>
          <w:sz w:val="24"/>
          <w:szCs w:val="24"/>
        </w:rPr>
        <w:t>专业</w:t>
      </w:r>
      <w:r>
        <w:rPr>
          <w:rFonts w:hint="eastAsia" w:ascii="宋体" w:hAnsi="宋体" w:eastAsia="宋体" w:cs="宋体"/>
          <w:b/>
          <w:bCs/>
          <w:sz w:val="24"/>
          <w:szCs w:val="24"/>
          <w:u w:val="single"/>
        </w:rPr>
        <w:t xml:space="preserve">  二  </w:t>
      </w:r>
      <w:r>
        <w:rPr>
          <w:rFonts w:hint="eastAsia" w:ascii="宋体" w:hAnsi="宋体" w:eastAsia="宋体" w:cs="宋体"/>
          <w:b/>
          <w:bCs/>
          <w:sz w:val="24"/>
          <w:szCs w:val="24"/>
        </w:rPr>
        <w:t>级及以上注册建造师执业证书。</w:t>
      </w:r>
    </w:p>
    <w:p>
      <w:pPr>
        <w:keepNext w:val="0"/>
        <w:keepLines w:val="0"/>
        <w:pageBreakBefore w:val="0"/>
        <w:widowControl/>
        <w:kinsoku/>
        <w:wordWrap/>
        <w:bidi w:val="0"/>
        <w:adjustRightInd w:val="0"/>
        <w:snapToGrid w:val="0"/>
        <w:spacing w:line="360" w:lineRule="exact"/>
        <w:ind w:right="0" w:rightChars="0" w:firstLine="482" w:firstLineChars="200"/>
        <w:rPr>
          <w:rFonts w:hint="eastAsia" w:ascii="宋体" w:hAnsi="宋体" w:eastAsia="宋体" w:cs="宋体"/>
          <w:b/>
          <w:bCs/>
          <w:kern w:val="0"/>
          <w:sz w:val="24"/>
          <w:szCs w:val="24"/>
        </w:rPr>
      </w:pPr>
      <w:r>
        <w:rPr>
          <w:rFonts w:hint="eastAsia" w:ascii="宋体" w:hAnsi="宋体" w:eastAsia="宋体" w:cs="宋体"/>
          <w:b/>
          <w:bCs/>
          <w:kern w:val="0"/>
          <w:sz w:val="24"/>
          <w:szCs w:val="24"/>
        </w:rPr>
        <w:t>（4）本项目不接受联合体投标。</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三</w:t>
      </w:r>
      <w:r>
        <w:rPr>
          <w:rFonts w:hint="eastAsia" w:ascii="宋体" w:hAnsi="宋体" w:eastAsia="宋体" w:cs="宋体"/>
          <w:b/>
          <w:bCs/>
          <w:kern w:val="0"/>
          <w:sz w:val="24"/>
          <w:szCs w:val="24"/>
        </w:rPr>
        <w:t>、</w:t>
      </w:r>
      <w:r>
        <w:rPr>
          <w:rFonts w:hint="eastAsia" w:ascii="宋体" w:hAnsi="宋体" w:eastAsia="宋体" w:cs="宋体"/>
          <w:b/>
          <w:bCs/>
          <w:kern w:val="0"/>
          <w:sz w:val="24"/>
          <w:szCs w:val="24"/>
          <w:lang w:eastAsia="zh-CN"/>
        </w:rPr>
        <w:t>评标办法</w:t>
      </w:r>
    </w:p>
    <w:p>
      <w:pPr>
        <w:keepNext w:val="0"/>
        <w:keepLines w:val="0"/>
        <w:pageBreakBefore w:val="0"/>
        <w:widowControl/>
        <w:suppressLineNumbers w:val="0"/>
        <w:kinsoku/>
        <w:wordWrap/>
        <w:overflowPunct/>
        <w:topLinePunct w:val="0"/>
        <w:autoSpaceDE/>
        <w:autoSpaceDN/>
        <w:bidi w:val="0"/>
        <w:snapToGrid w:val="0"/>
        <w:spacing w:beforeAutospacing="0" w:afterAutospacing="0" w:line="360" w:lineRule="exact"/>
        <w:ind w:left="0" w:leftChars="0" w:right="0" w:rightChars="0" w:firstLine="465"/>
        <w:jc w:val="left"/>
        <w:textAlignment w:val="auto"/>
        <w:outlineLvl w:val="9"/>
        <w:rPr>
          <w:rFonts w:hint="eastAsia" w:ascii="宋体" w:hAnsi="宋体" w:eastAsia="宋体" w:cs="宋体"/>
          <w:bCs/>
          <w:kern w:val="0"/>
          <w:sz w:val="24"/>
          <w:szCs w:val="24"/>
          <w:lang w:val="en-US" w:eastAsia="zh-CN" w:bidi="ar"/>
        </w:rPr>
      </w:pPr>
      <w:r>
        <w:rPr>
          <w:rFonts w:hint="eastAsia" w:ascii="宋体" w:hAnsi="宋体" w:eastAsia="宋体" w:cs="宋体"/>
          <w:bCs/>
          <w:kern w:val="0"/>
          <w:sz w:val="24"/>
          <w:szCs w:val="24"/>
          <w:lang w:val="en-US" w:eastAsia="zh-CN" w:bidi="ar"/>
        </w:rPr>
        <w:t>参与投标单位需按询价内容及要求进行报价，报价单需按照提供的项目工程量清单进行填写，并附上投标人资格要求的证明文件、委托授权书等证明文件（盖章）。我司将安排评标小组对各投标单位投标文件进行评审，通过经评审的最低投标价法选定承接项目的实施单位。</w:t>
      </w:r>
    </w:p>
    <w:p>
      <w:pPr>
        <w:keepNext w:val="0"/>
        <w:keepLines w:val="0"/>
        <w:pageBreakBefore w:val="0"/>
        <w:widowControl/>
        <w:suppressLineNumbers w:val="0"/>
        <w:kinsoku/>
        <w:wordWrap/>
        <w:overflowPunct/>
        <w:topLinePunct w:val="0"/>
        <w:autoSpaceDE/>
        <w:autoSpaceDN/>
        <w:bidi w:val="0"/>
        <w:snapToGrid w:val="0"/>
        <w:spacing w:beforeAutospacing="0" w:afterAutospacing="0" w:line="360" w:lineRule="exact"/>
        <w:ind w:left="0" w:leftChars="0" w:right="0" w:rightChars="0" w:firstLine="465"/>
        <w:jc w:val="left"/>
        <w:textAlignment w:val="auto"/>
        <w:outlineLvl w:val="9"/>
        <w:rPr>
          <w:rFonts w:hint="eastAsia" w:ascii="宋体" w:hAnsi="宋体" w:eastAsia="宋体" w:cs="宋体"/>
          <w:bCs/>
          <w:kern w:val="0"/>
          <w:sz w:val="24"/>
          <w:szCs w:val="24"/>
          <w:lang w:val="en-US" w:eastAsia="zh-CN" w:bidi="ar"/>
        </w:rPr>
      </w:pPr>
      <w:r>
        <w:rPr>
          <w:rFonts w:hint="eastAsia" w:ascii="宋体" w:hAnsi="宋体" w:eastAsia="宋体" w:cs="宋体"/>
          <w:bCs/>
          <w:kern w:val="0"/>
          <w:sz w:val="24"/>
          <w:szCs w:val="24"/>
          <w:lang w:val="en-US" w:eastAsia="zh-CN" w:bidi="ar"/>
        </w:rPr>
        <w:t>当通过符合性评审的单位少于三家时（不包括三家），应由评标小组确认是否具有竞争性，如果有竞争性，则评标继续进行。</w:t>
      </w:r>
    </w:p>
    <w:p>
      <w:pPr>
        <w:keepNext w:val="0"/>
        <w:keepLines w:val="0"/>
        <w:pageBreakBefore w:val="0"/>
        <w:widowControl/>
        <w:kinsoku/>
        <w:wordWrap/>
        <w:overflowPunct/>
        <w:topLinePunct w:val="0"/>
        <w:autoSpaceDE/>
        <w:autoSpaceDN/>
        <w:bidi w:val="0"/>
        <w:snapToGrid w:val="0"/>
        <w:spacing w:line="360" w:lineRule="exact"/>
        <w:ind w:left="0" w:leftChars="0" w:right="0" w:rightChars="0"/>
        <w:jc w:val="left"/>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四</w:t>
      </w:r>
      <w:r>
        <w:rPr>
          <w:rFonts w:hint="eastAsia" w:ascii="宋体" w:hAnsi="宋体" w:eastAsia="宋体" w:cs="宋体"/>
          <w:b/>
          <w:bCs/>
          <w:kern w:val="0"/>
          <w:sz w:val="24"/>
          <w:szCs w:val="24"/>
        </w:rPr>
        <w:t>、</w:t>
      </w:r>
      <w:r>
        <w:rPr>
          <w:rFonts w:hint="eastAsia" w:ascii="宋体" w:hAnsi="宋体" w:eastAsia="宋体" w:cs="宋体"/>
          <w:b/>
          <w:bCs/>
          <w:kern w:val="0"/>
          <w:sz w:val="24"/>
          <w:szCs w:val="24"/>
          <w:lang w:eastAsia="zh-CN"/>
        </w:rPr>
        <w:t>招标</w:t>
      </w:r>
      <w:r>
        <w:rPr>
          <w:rFonts w:hint="eastAsia" w:ascii="宋体" w:hAnsi="宋体" w:eastAsia="宋体" w:cs="宋体"/>
          <w:b/>
          <w:bCs/>
          <w:kern w:val="0"/>
          <w:sz w:val="24"/>
          <w:szCs w:val="24"/>
        </w:rPr>
        <w:t>文件获取</w:t>
      </w:r>
    </w:p>
    <w:p>
      <w:pPr>
        <w:keepNext w:val="0"/>
        <w:keepLines w:val="0"/>
        <w:pageBreakBefore w:val="0"/>
        <w:kinsoku/>
        <w:wordWrap/>
        <w:overflowPunct/>
        <w:topLinePunct w:val="0"/>
        <w:autoSpaceDE/>
        <w:autoSpaceDN/>
        <w:bidi w:val="0"/>
        <w:snapToGrid w:val="0"/>
        <w:spacing w:line="36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凡符合资格条件并有投标意向的潜在投标人，请通过杭州萧山机场有限公司主页</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"http://www.hzairport.com/zbxx.aspx" </w:instrText>
      </w:r>
      <w:r>
        <w:rPr>
          <w:rFonts w:hint="eastAsia" w:ascii="宋体" w:hAnsi="宋体" w:eastAsia="宋体" w:cs="宋体"/>
          <w:sz w:val="24"/>
          <w:szCs w:val="24"/>
        </w:rPr>
        <w:fldChar w:fldCharType="separate"/>
      </w:r>
      <w:r>
        <w:rPr>
          <w:rFonts w:hint="eastAsia" w:ascii="宋体" w:hAnsi="宋体" w:eastAsia="宋体" w:cs="宋体"/>
          <w:kern w:val="0"/>
          <w:sz w:val="24"/>
          <w:szCs w:val="24"/>
        </w:rPr>
        <w:t>http://www.hzairport.com/zbxx.aspx</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自行下载招标文件</w:t>
      </w:r>
      <w:r>
        <w:rPr>
          <w:rFonts w:hint="eastAsia" w:ascii="宋体" w:hAnsi="宋体" w:eastAsia="宋体" w:cs="宋体"/>
          <w:sz w:val="24"/>
          <w:szCs w:val="24"/>
        </w:rPr>
        <w:t>。</w:t>
      </w:r>
    </w:p>
    <w:p>
      <w:pPr>
        <w:keepNext w:val="0"/>
        <w:keepLines w:val="0"/>
        <w:pageBreakBefore w:val="0"/>
        <w:numPr>
          <w:ilvl w:val="0"/>
          <w:numId w:val="2"/>
        </w:numPr>
        <w:kinsoku/>
        <w:wordWrap/>
        <w:overflowPunct/>
        <w:topLinePunct w:val="0"/>
        <w:autoSpaceDE/>
        <w:autoSpaceDN/>
        <w:bidi w:val="0"/>
        <w:snapToGrid w:val="0"/>
        <w:spacing w:line="360" w:lineRule="exact"/>
        <w:ind w:right="0" w:right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踏勘现场</w:t>
      </w:r>
    </w:p>
    <w:p>
      <w:pPr>
        <w:keepNext w:val="0"/>
        <w:keepLines w:val="0"/>
        <w:pageBreakBefore w:val="0"/>
        <w:numPr>
          <w:ilvl w:val="0"/>
          <w:numId w:val="0"/>
        </w:numPr>
        <w:kinsoku/>
        <w:wordWrap/>
        <w:overflowPunct/>
        <w:topLinePunct w:val="0"/>
        <w:autoSpaceDE/>
        <w:autoSpaceDN/>
        <w:bidi w:val="0"/>
        <w:snapToGrid w:val="0"/>
        <w:spacing w:line="360" w:lineRule="exact"/>
        <w:ind w:right="0" w:right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w:t>
      </w:r>
      <w:r>
        <w:rPr>
          <w:rFonts w:hint="eastAsia" w:ascii="宋体" w:hAnsi="宋体" w:eastAsia="宋体" w:cs="宋体"/>
          <w:b w:val="0"/>
          <w:bCs w:val="0"/>
          <w:sz w:val="24"/>
          <w:szCs w:val="24"/>
          <w:lang w:val="en-US" w:eastAsia="zh-CN"/>
        </w:rPr>
        <w:t>招标人组织踏勘现场，集中踏勘时间为</w:t>
      </w:r>
      <w:r>
        <w:rPr>
          <w:rFonts w:hint="eastAsia" w:ascii="宋体" w:hAnsi="宋体" w:eastAsia="宋体" w:cs="宋体"/>
          <w:kern w:val="0"/>
          <w:sz w:val="24"/>
          <w:szCs w:val="24"/>
        </w:rPr>
        <w:t xml:space="preserve">2021年 </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 xml:space="preserve">月 </w:t>
      </w:r>
      <w:r>
        <w:rPr>
          <w:rFonts w:hint="eastAsia" w:ascii="宋体" w:hAnsi="宋体" w:eastAsia="宋体" w:cs="宋体"/>
          <w:kern w:val="0"/>
          <w:sz w:val="24"/>
          <w:szCs w:val="24"/>
          <w:lang w:val="en-US" w:eastAsia="zh-CN"/>
        </w:rPr>
        <w:t>12</w:t>
      </w:r>
      <w:r>
        <w:rPr>
          <w:rFonts w:hint="eastAsia" w:ascii="宋体" w:hAnsi="宋体" w:eastAsia="宋体" w:cs="宋体"/>
          <w:kern w:val="0"/>
          <w:sz w:val="24"/>
          <w:szCs w:val="24"/>
        </w:rPr>
        <w:t xml:space="preserve">日 </w:t>
      </w:r>
      <w:r>
        <w:rPr>
          <w:rFonts w:hint="eastAsia" w:ascii="宋体" w:hAnsi="宋体" w:eastAsia="宋体" w:cs="宋体"/>
          <w:kern w:val="0"/>
          <w:sz w:val="24"/>
          <w:szCs w:val="24"/>
          <w:lang w:val="en-US" w:eastAsia="zh-CN"/>
        </w:rPr>
        <w:t>10</w:t>
      </w:r>
      <w:r>
        <w:rPr>
          <w:rFonts w:hint="eastAsia" w:ascii="宋体" w:hAnsi="宋体" w:eastAsia="宋体" w:cs="宋体"/>
          <w:kern w:val="0"/>
          <w:sz w:val="24"/>
          <w:szCs w:val="24"/>
        </w:rPr>
        <w:t>时</w:t>
      </w:r>
      <w:r>
        <w:rPr>
          <w:rFonts w:hint="eastAsia" w:ascii="宋体" w:hAnsi="宋体" w:eastAsia="宋体" w:cs="宋体"/>
          <w:kern w:val="0"/>
          <w:sz w:val="24"/>
          <w:szCs w:val="24"/>
          <w:lang w:val="en-US" w:eastAsia="zh-CN"/>
        </w:rPr>
        <w:t>00</w:t>
      </w:r>
      <w:r>
        <w:rPr>
          <w:rFonts w:hint="eastAsia" w:ascii="宋体" w:hAnsi="宋体" w:eastAsia="宋体" w:cs="宋体"/>
          <w:kern w:val="0"/>
          <w:sz w:val="24"/>
          <w:szCs w:val="24"/>
        </w:rPr>
        <w:t>分（北京时间）</w:t>
      </w:r>
      <w:r>
        <w:rPr>
          <w:rFonts w:hint="eastAsia" w:ascii="宋体" w:hAnsi="宋体" w:eastAsia="宋体" w:cs="宋体"/>
          <w:kern w:val="0"/>
          <w:sz w:val="24"/>
          <w:szCs w:val="24"/>
          <w:lang w:eastAsia="zh-CN"/>
        </w:rPr>
        <w:t>。踏勘集中地点为杭州萧山国际机场物业维修中心，</w:t>
      </w:r>
      <w:r>
        <w:rPr>
          <w:rFonts w:hint="eastAsia" w:ascii="宋体" w:hAnsi="宋体" w:eastAsia="宋体" w:cs="宋体"/>
          <w:b/>
          <w:bCs/>
          <w:kern w:val="0"/>
          <w:sz w:val="24"/>
          <w:szCs w:val="24"/>
          <w:lang w:eastAsia="zh-CN"/>
        </w:rPr>
        <w:t>由于未参加现场踏勘引起的报价失误等责任由投标人自负。</w:t>
      </w:r>
    </w:p>
    <w:p>
      <w:pPr>
        <w:keepNext w:val="0"/>
        <w:keepLines w:val="0"/>
        <w:pageBreakBefore w:val="0"/>
        <w:widowControl/>
        <w:kinsoku/>
        <w:wordWrap/>
        <w:overflowPunct/>
        <w:topLinePunct w:val="0"/>
        <w:autoSpaceDE/>
        <w:autoSpaceDN/>
        <w:bidi w:val="0"/>
        <w:snapToGrid w:val="0"/>
        <w:spacing w:line="360" w:lineRule="exact"/>
        <w:ind w:left="0" w:leftChars="0" w:right="0" w:rightChars="0"/>
        <w:jc w:val="left"/>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六</w:t>
      </w:r>
      <w:r>
        <w:rPr>
          <w:rFonts w:hint="eastAsia" w:ascii="宋体" w:hAnsi="宋体" w:eastAsia="宋体" w:cs="宋体"/>
          <w:b/>
          <w:bCs/>
          <w:kern w:val="0"/>
          <w:sz w:val="24"/>
          <w:szCs w:val="24"/>
        </w:rPr>
        <w:t>、投标文件的递交</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80" w:firstLineChars="200"/>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（1）投标文件递交截止时间：</w:t>
      </w:r>
      <w:r>
        <w:rPr>
          <w:rFonts w:hint="eastAsia" w:ascii="宋体" w:hAnsi="宋体" w:eastAsia="宋体" w:cs="宋体"/>
          <w:kern w:val="0"/>
          <w:sz w:val="24"/>
          <w:szCs w:val="24"/>
          <w:lang w:val="en-US" w:eastAsia="zh-CN"/>
        </w:rPr>
        <w:t>2021年 4月 14日 14时00分</w:t>
      </w:r>
      <w:r>
        <w:rPr>
          <w:rFonts w:hint="eastAsia" w:ascii="宋体" w:hAnsi="宋体" w:eastAsia="宋体" w:cs="宋体"/>
          <w:kern w:val="0"/>
          <w:sz w:val="24"/>
          <w:szCs w:val="24"/>
        </w:rPr>
        <w:t>（北京时间）。投标文件在封口处加盖公章</w:t>
      </w:r>
      <w:r>
        <w:rPr>
          <w:rFonts w:hint="eastAsia" w:ascii="宋体" w:hAnsi="宋体" w:eastAsia="宋体" w:cs="宋体"/>
          <w:kern w:val="0"/>
          <w:sz w:val="24"/>
          <w:szCs w:val="24"/>
          <w:lang w:val="en-US" w:eastAsia="zh-CN"/>
        </w:rPr>
        <w:t>并注明是：</w:t>
      </w:r>
      <w:r>
        <w:rPr>
          <w:rFonts w:hint="eastAsia" w:ascii="宋体" w:hAnsi="宋体" w:eastAsia="宋体" w:cs="宋体"/>
          <w:b/>
          <w:bCs/>
          <w:color w:val="000000" w:themeColor="text1"/>
          <w:sz w:val="24"/>
          <w:szCs w:val="24"/>
          <w:lang w:val="en-US" w:eastAsia="zh-CN"/>
          <w14:textFill>
            <w14:solidFill>
              <w14:schemeClr w14:val="tx1"/>
            </w14:solidFill>
          </w14:textFill>
        </w:rPr>
        <w:t>杭州萧山国际机场有限公司维修室大院整修项目</w:t>
      </w:r>
      <w:r>
        <w:rPr>
          <w:rFonts w:hint="eastAsia" w:ascii="宋体" w:hAnsi="宋体" w:eastAsia="宋体" w:cs="宋体"/>
          <w:b/>
          <w:bCs/>
          <w:color w:val="000000" w:themeColor="text1"/>
          <w:kern w:val="0"/>
          <w:sz w:val="24"/>
          <w:szCs w:val="24"/>
          <w:lang w:val="en-US" w:eastAsia="zh-CN"/>
          <w14:textFill>
            <w14:solidFill>
              <w14:schemeClr w14:val="tx1"/>
            </w14:solidFill>
          </w14:textFill>
        </w:rPr>
        <w:t>投标文件</w:t>
      </w:r>
      <w:r>
        <w:rPr>
          <w:rFonts w:hint="eastAsia" w:ascii="宋体" w:hAnsi="宋体" w:eastAsia="宋体" w:cs="宋体"/>
          <w:kern w:val="0"/>
          <w:sz w:val="24"/>
          <w:szCs w:val="24"/>
        </w:rPr>
        <w:t>，并派专人于</w:t>
      </w:r>
      <w:r>
        <w:rPr>
          <w:rFonts w:hint="eastAsia" w:ascii="宋体" w:hAnsi="宋体" w:eastAsia="宋体" w:cs="宋体"/>
          <w:kern w:val="0"/>
          <w:sz w:val="24"/>
          <w:szCs w:val="24"/>
          <w:lang w:val="en-US" w:eastAsia="zh-CN"/>
        </w:rPr>
        <w:t>2021年 4月 14日 14时00分</w:t>
      </w:r>
      <w:r>
        <w:rPr>
          <w:rFonts w:hint="eastAsia" w:ascii="宋体" w:hAnsi="宋体" w:eastAsia="宋体" w:cs="宋体"/>
          <w:kern w:val="0"/>
          <w:sz w:val="24"/>
          <w:szCs w:val="24"/>
        </w:rPr>
        <w:t>（北京时间）前送至州萧山国际机场翔越路综合服务楼园区招标中心</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逾期无效；若采用投递方式的，请于</w:t>
      </w:r>
      <w:r>
        <w:rPr>
          <w:rFonts w:hint="eastAsia" w:ascii="宋体" w:hAnsi="宋体" w:eastAsia="宋体" w:cs="宋体"/>
          <w:kern w:val="0"/>
          <w:sz w:val="24"/>
          <w:szCs w:val="24"/>
          <w:lang w:val="en-US" w:eastAsia="zh-CN"/>
        </w:rPr>
        <w:t>2021年 4月 14日 14时00分</w:t>
      </w:r>
      <w:r>
        <w:rPr>
          <w:rFonts w:hint="eastAsia" w:ascii="宋体" w:hAnsi="宋体" w:eastAsia="宋体" w:cs="宋体"/>
          <w:kern w:val="0"/>
          <w:sz w:val="24"/>
          <w:szCs w:val="24"/>
        </w:rPr>
        <w:t>（北京时间）前投递至杭州萧山国际机场</w:t>
      </w:r>
      <w:r>
        <w:rPr>
          <w:rFonts w:hint="eastAsia" w:ascii="宋体" w:hAnsi="宋体" w:eastAsia="宋体" w:cs="宋体"/>
          <w:kern w:val="0"/>
          <w:sz w:val="24"/>
          <w:szCs w:val="24"/>
          <w:lang w:eastAsia="zh-CN"/>
        </w:rPr>
        <w:t>物业维修中心</w:t>
      </w:r>
      <w:r>
        <w:rPr>
          <w:rFonts w:hint="eastAsia" w:ascii="宋体" w:hAnsi="宋体" w:eastAsia="宋体" w:cs="宋体"/>
          <w:kern w:val="0"/>
          <w:sz w:val="24"/>
          <w:szCs w:val="24"/>
          <w:lang w:val="en-US" w:eastAsia="zh-CN"/>
        </w:rPr>
        <w:t>103室</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快递面单上注明是：</w:t>
      </w:r>
      <w:r>
        <w:rPr>
          <w:rFonts w:hint="eastAsia" w:ascii="宋体" w:hAnsi="宋体" w:eastAsia="宋体" w:cs="宋体"/>
          <w:b/>
          <w:bCs/>
          <w:color w:val="000000" w:themeColor="text1"/>
          <w:sz w:val="24"/>
          <w:szCs w:val="24"/>
          <w:lang w:val="en-US" w:eastAsia="zh-CN"/>
          <w14:textFill>
            <w14:solidFill>
              <w14:schemeClr w14:val="tx1"/>
            </w14:solidFill>
          </w14:textFill>
        </w:rPr>
        <w:t>杭州萧山国际机场有限公司维修室大院整修项目投标文件</w:t>
      </w:r>
      <w:r>
        <w:rPr>
          <w:rFonts w:hint="eastAsia" w:ascii="宋体" w:hAnsi="宋体" w:eastAsia="宋体" w:cs="宋体"/>
          <w:b/>
          <w:bCs/>
          <w:color w:val="000000" w:themeColor="text1"/>
          <w:kern w:val="0"/>
          <w:sz w:val="24"/>
          <w:szCs w:val="24"/>
          <w:lang w:val="en-US" w:eastAsia="zh-CN"/>
          <w14:textFill>
            <w14:solidFill>
              <w14:schemeClr w14:val="tx1"/>
            </w14:solidFill>
          </w14:textFill>
        </w:rPr>
        <w:t>，</w:t>
      </w:r>
      <w:r>
        <w:rPr>
          <w:rFonts w:hint="eastAsia" w:ascii="宋体" w:hAnsi="宋体" w:eastAsia="宋体" w:cs="宋体"/>
          <w:kern w:val="0"/>
          <w:sz w:val="24"/>
          <w:szCs w:val="24"/>
        </w:rPr>
        <w:t>逾期无效。</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（2）</w:t>
      </w:r>
      <w:r>
        <w:rPr>
          <w:rFonts w:hint="eastAsia" w:ascii="宋体" w:hAnsi="宋体" w:eastAsia="宋体" w:cs="宋体"/>
          <w:sz w:val="24"/>
          <w:szCs w:val="24"/>
        </w:rPr>
        <w:t>逾期送达或者未送达指定地点的投标文件，招标人不予受理。</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（3）投标文件正本一份，副本二份。</w:t>
      </w:r>
    </w:p>
    <w:p>
      <w:pPr>
        <w:keepNext w:val="0"/>
        <w:keepLines w:val="0"/>
        <w:pageBreakBefore w:val="0"/>
        <w:widowControl/>
        <w:kinsoku/>
        <w:wordWrap/>
        <w:overflowPunct/>
        <w:topLinePunct w:val="0"/>
        <w:autoSpaceDE/>
        <w:autoSpaceDN/>
        <w:bidi w:val="0"/>
        <w:snapToGrid w:val="0"/>
        <w:spacing w:line="360" w:lineRule="exact"/>
        <w:ind w:left="0" w:leftChars="0" w:right="0" w:rightChars="0"/>
        <w:jc w:val="left"/>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七</w:t>
      </w:r>
      <w:r>
        <w:rPr>
          <w:rFonts w:hint="eastAsia" w:ascii="宋体" w:hAnsi="宋体" w:eastAsia="宋体" w:cs="宋体"/>
          <w:b/>
          <w:bCs/>
          <w:kern w:val="0"/>
          <w:sz w:val="24"/>
          <w:szCs w:val="24"/>
        </w:rPr>
        <w:t>、发布公告的媒介</w:t>
      </w:r>
    </w:p>
    <w:p>
      <w:pPr>
        <w:keepNext w:val="0"/>
        <w:keepLines w:val="0"/>
        <w:pageBreakBefore w:val="0"/>
        <w:kinsoku/>
        <w:wordWrap/>
        <w:overflowPunct/>
        <w:topLinePunct w:val="0"/>
        <w:autoSpaceDE/>
        <w:autoSpaceDN/>
        <w:bidi w:val="0"/>
        <w:snapToGrid w:val="0"/>
        <w:spacing w:line="36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本次招标公告在杭州萧山机场有限公司主页http://www.hzairport.com上进行发布</w:t>
      </w:r>
    </w:p>
    <w:p>
      <w:pPr>
        <w:keepNext w:val="0"/>
        <w:keepLines w:val="0"/>
        <w:pageBreakBefore w:val="0"/>
        <w:widowControl/>
        <w:kinsoku/>
        <w:wordWrap/>
        <w:overflowPunct/>
        <w:topLinePunct w:val="0"/>
        <w:autoSpaceDE/>
        <w:autoSpaceDN/>
        <w:bidi w:val="0"/>
        <w:snapToGrid w:val="0"/>
        <w:spacing w:line="360" w:lineRule="exact"/>
        <w:ind w:left="0" w:leftChars="0" w:right="0" w:rightChars="0"/>
        <w:jc w:val="left"/>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八</w:t>
      </w:r>
      <w:r>
        <w:rPr>
          <w:rFonts w:hint="eastAsia" w:ascii="宋体" w:hAnsi="宋体" w:eastAsia="宋体" w:cs="宋体"/>
          <w:b/>
          <w:bCs/>
          <w:kern w:val="0"/>
          <w:sz w:val="24"/>
          <w:szCs w:val="24"/>
        </w:rPr>
        <w:t>、联系方式</w:t>
      </w:r>
    </w:p>
    <w:p>
      <w:pPr>
        <w:keepNext w:val="0"/>
        <w:keepLines w:val="0"/>
        <w:pageBreakBefore w:val="0"/>
        <w:widowControl/>
        <w:kinsoku/>
        <w:wordWrap/>
        <w:overflowPunct/>
        <w:topLinePunct w:val="0"/>
        <w:autoSpaceDE/>
        <w:autoSpaceDN/>
        <w:bidi w:val="0"/>
        <w:snapToGrid w:val="0"/>
        <w:spacing w:line="360" w:lineRule="exact"/>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投标联系人：</w:t>
      </w:r>
      <w:r>
        <w:rPr>
          <w:rFonts w:hint="eastAsia" w:ascii="宋体" w:hAnsi="宋体" w:eastAsia="宋体" w:cs="宋体"/>
          <w:sz w:val="24"/>
          <w:szCs w:val="24"/>
          <w:lang w:val="en-US" w:eastAsia="zh-CN"/>
        </w:rPr>
        <w:t>叶宇超</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联系电话：0571-8666</w:t>
      </w:r>
      <w:r>
        <w:rPr>
          <w:rFonts w:hint="eastAsia" w:ascii="宋体" w:hAnsi="宋体" w:eastAsia="宋体" w:cs="宋体"/>
          <w:sz w:val="24"/>
          <w:szCs w:val="24"/>
          <w:lang w:val="en-US" w:eastAsia="zh-CN"/>
        </w:rPr>
        <w:t>2348</w:t>
      </w:r>
      <w:r>
        <w:rPr>
          <w:rFonts w:hint="eastAsia" w:ascii="宋体" w:hAnsi="宋体" w:eastAsia="宋体" w:cs="宋体"/>
          <w:sz w:val="24"/>
          <w:szCs w:val="24"/>
        </w:rPr>
        <w:t> </w:t>
      </w:r>
    </w:p>
    <w:p>
      <w:pPr>
        <w:keepNext w:val="0"/>
        <w:keepLines w:val="0"/>
        <w:pageBreakBefore w:val="0"/>
        <w:widowControl/>
        <w:kinsoku/>
        <w:wordWrap/>
        <w:overflowPunct/>
        <w:topLinePunct w:val="0"/>
        <w:autoSpaceDE/>
        <w:autoSpaceDN/>
        <w:bidi w:val="0"/>
        <w:snapToGrid w:val="0"/>
        <w:spacing w:line="360" w:lineRule="exact"/>
        <w:ind w:left="0" w:leftChars="0" w:right="0" w:rightChars="0" w:firstLine="480" w:firstLineChars="200"/>
        <w:jc w:val="left"/>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监督联系人：</w:t>
      </w:r>
      <w:r>
        <w:rPr>
          <w:rFonts w:hint="eastAsia" w:ascii="宋体" w:hAnsi="宋体" w:eastAsia="宋体" w:cs="宋体"/>
          <w:color w:val="000000" w:themeColor="text1"/>
          <w:sz w:val="24"/>
          <w:szCs w:val="24"/>
          <w:lang w:val="en-US" w:eastAsia="zh-CN"/>
          <w14:textFill>
            <w14:solidFill>
              <w14:schemeClr w14:val="tx1"/>
            </w14:solidFill>
          </w14:textFill>
        </w:rPr>
        <w:t xml:space="preserve">闻晓丽     </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联系电话：0571-</w:t>
      </w:r>
      <w:r>
        <w:rPr>
          <w:rFonts w:hint="eastAsia" w:ascii="宋体" w:hAnsi="宋体" w:eastAsia="宋体" w:cs="宋体"/>
          <w:color w:val="000000" w:themeColor="text1"/>
          <w:sz w:val="24"/>
          <w:szCs w:val="24"/>
          <w:lang w:val="en-US" w:eastAsia="zh-CN"/>
          <w14:textFill>
            <w14:solidFill>
              <w14:schemeClr w14:val="tx1"/>
            </w14:solidFill>
          </w14:textFill>
        </w:rPr>
        <w:t>86662361</w:t>
      </w:r>
    </w:p>
    <w:bookmarkEnd w:id="2"/>
    <w:p>
      <w:pPr>
        <w:keepNext w:val="0"/>
        <w:keepLines w:val="0"/>
        <w:pageBreakBefore w:val="0"/>
        <w:kinsoku/>
        <w:wordWrap/>
        <w:bidi w:val="0"/>
        <w:spacing w:line="360" w:lineRule="exact"/>
        <w:ind w:right="0" w:rightChars="0" w:firstLine="720"/>
        <w:jc w:val="center"/>
        <w:rPr>
          <w:rFonts w:hint="eastAsia" w:ascii="宋体" w:hAnsi="宋体" w:eastAsia="宋体" w:cs="宋体"/>
          <w:sz w:val="24"/>
          <w:szCs w:val="24"/>
        </w:rPr>
      </w:pPr>
    </w:p>
    <w:p>
      <w:pPr>
        <w:keepNext w:val="0"/>
        <w:keepLines w:val="0"/>
        <w:pageBreakBefore w:val="0"/>
        <w:kinsoku/>
        <w:wordWrap/>
        <w:bidi w:val="0"/>
        <w:spacing w:line="360" w:lineRule="exact"/>
        <w:ind w:right="0" w:rightChars="0" w:firstLine="560"/>
        <w:rPr>
          <w:rFonts w:hint="eastAsia" w:ascii="宋体" w:hAnsi="宋体" w:eastAsia="宋体" w:cs="宋体"/>
          <w:sz w:val="24"/>
          <w:szCs w:val="24"/>
          <w:shd w:val="clear" w:color="auto" w:fill="FFFFFF"/>
        </w:rPr>
      </w:pPr>
    </w:p>
    <w:p>
      <w:pPr>
        <w:keepNext w:val="0"/>
        <w:keepLines w:val="0"/>
        <w:pageBreakBefore w:val="0"/>
        <w:kinsoku/>
        <w:wordWrap/>
        <w:bidi w:val="0"/>
        <w:spacing w:line="360" w:lineRule="exact"/>
        <w:ind w:right="0" w:rightChars="0" w:firstLine="560"/>
        <w:rPr>
          <w:rFonts w:hint="eastAsia" w:ascii="宋体" w:hAnsi="宋体" w:eastAsia="宋体" w:cs="宋体"/>
          <w:sz w:val="24"/>
          <w:szCs w:val="24"/>
          <w:shd w:val="clear" w:color="auto" w:fill="FFFFFF"/>
        </w:rPr>
      </w:pPr>
    </w:p>
    <w:p>
      <w:pPr>
        <w:keepNext w:val="0"/>
        <w:keepLines w:val="0"/>
        <w:pageBreakBefore w:val="0"/>
        <w:kinsoku/>
        <w:wordWrap/>
        <w:bidi w:val="0"/>
        <w:spacing w:line="360" w:lineRule="exact"/>
        <w:ind w:right="0" w:rightChars="0"/>
        <w:rPr>
          <w:rFonts w:hint="eastAsia" w:ascii="宋体" w:hAnsi="宋体" w:eastAsia="宋体" w:cs="宋体"/>
          <w:sz w:val="24"/>
          <w:szCs w:val="24"/>
          <w:shd w:val="clear" w:color="auto" w:fill="FFFFFF"/>
        </w:rPr>
      </w:pPr>
    </w:p>
    <w:p>
      <w:pPr>
        <w:keepNext w:val="0"/>
        <w:keepLines w:val="0"/>
        <w:pageBreakBefore w:val="0"/>
        <w:kinsoku/>
        <w:wordWrap/>
        <w:bidi w:val="0"/>
        <w:spacing w:line="360" w:lineRule="exact"/>
        <w:ind w:right="0" w:rightChars="0"/>
        <w:rPr>
          <w:rFonts w:hint="eastAsia" w:ascii="宋体" w:hAnsi="宋体" w:eastAsia="宋体" w:cs="宋体"/>
          <w:sz w:val="24"/>
          <w:szCs w:val="24"/>
          <w:shd w:val="clear" w:color="auto" w:fill="FFFFFF"/>
        </w:rPr>
      </w:pPr>
    </w:p>
    <w:p>
      <w:pPr>
        <w:keepNext w:val="0"/>
        <w:keepLines w:val="0"/>
        <w:pageBreakBefore w:val="0"/>
        <w:kinsoku/>
        <w:wordWrap/>
        <w:bidi w:val="0"/>
        <w:spacing w:line="360" w:lineRule="exact"/>
        <w:ind w:right="0" w:rightChars="0"/>
        <w:rPr>
          <w:rFonts w:hint="eastAsia" w:ascii="宋体" w:hAnsi="宋体" w:eastAsia="宋体" w:cs="宋体"/>
          <w:sz w:val="24"/>
          <w:szCs w:val="24"/>
          <w:shd w:val="clear" w:color="auto" w:fill="FFFFFF"/>
        </w:rPr>
      </w:pPr>
    </w:p>
    <w:p>
      <w:pPr>
        <w:keepNext w:val="0"/>
        <w:keepLines w:val="0"/>
        <w:pageBreakBefore w:val="0"/>
        <w:kinsoku/>
        <w:wordWrap/>
        <w:bidi w:val="0"/>
        <w:spacing w:line="360" w:lineRule="exact"/>
        <w:ind w:right="0" w:rightChars="0"/>
        <w:rPr>
          <w:rFonts w:hint="eastAsia" w:ascii="宋体" w:hAnsi="宋体" w:eastAsia="宋体" w:cs="宋体"/>
          <w:sz w:val="24"/>
          <w:szCs w:val="24"/>
          <w:shd w:val="clear" w:color="auto" w:fill="FFFFFF"/>
        </w:rPr>
      </w:pPr>
    </w:p>
    <w:p>
      <w:pPr>
        <w:keepNext w:val="0"/>
        <w:keepLines w:val="0"/>
        <w:pageBreakBefore w:val="0"/>
        <w:kinsoku/>
        <w:wordWrap/>
        <w:bidi w:val="0"/>
        <w:spacing w:line="360" w:lineRule="exact"/>
        <w:ind w:right="0" w:rightChars="0"/>
        <w:rPr>
          <w:rFonts w:hint="eastAsia" w:ascii="宋体" w:hAnsi="宋体" w:eastAsia="宋体" w:cs="宋体"/>
          <w:sz w:val="24"/>
          <w:szCs w:val="24"/>
          <w:shd w:val="clear" w:color="auto" w:fill="FFFFFF"/>
        </w:rPr>
      </w:pPr>
    </w:p>
    <w:p>
      <w:pPr>
        <w:keepNext w:val="0"/>
        <w:keepLines w:val="0"/>
        <w:pageBreakBefore w:val="0"/>
        <w:kinsoku/>
        <w:wordWrap/>
        <w:bidi w:val="0"/>
        <w:spacing w:line="360" w:lineRule="exact"/>
        <w:ind w:right="0" w:rightChars="0"/>
        <w:rPr>
          <w:rFonts w:hint="eastAsia" w:ascii="宋体" w:hAnsi="宋体" w:eastAsia="宋体" w:cs="宋体"/>
          <w:sz w:val="24"/>
          <w:szCs w:val="24"/>
          <w:shd w:val="clear" w:color="auto" w:fill="FFFFFF"/>
        </w:rPr>
      </w:pPr>
    </w:p>
    <w:p>
      <w:pPr>
        <w:keepNext w:val="0"/>
        <w:keepLines w:val="0"/>
        <w:pageBreakBefore w:val="0"/>
        <w:kinsoku/>
        <w:wordWrap/>
        <w:bidi w:val="0"/>
        <w:spacing w:line="360" w:lineRule="exact"/>
        <w:ind w:right="0" w:rightChars="0"/>
        <w:rPr>
          <w:rFonts w:hint="eastAsia" w:ascii="宋体" w:hAnsi="宋体" w:eastAsia="宋体" w:cs="宋体"/>
          <w:sz w:val="24"/>
          <w:szCs w:val="24"/>
          <w:shd w:val="clear" w:color="auto" w:fill="FFFFFF"/>
        </w:rPr>
      </w:pPr>
    </w:p>
    <w:p>
      <w:pPr>
        <w:keepNext w:val="0"/>
        <w:keepLines w:val="0"/>
        <w:pageBreakBefore w:val="0"/>
        <w:kinsoku/>
        <w:wordWrap/>
        <w:bidi w:val="0"/>
        <w:spacing w:line="360" w:lineRule="exact"/>
        <w:ind w:right="0" w:rightChars="0"/>
        <w:rPr>
          <w:rFonts w:hint="eastAsia" w:ascii="宋体" w:hAnsi="宋体" w:eastAsia="宋体" w:cs="宋体"/>
          <w:sz w:val="24"/>
          <w:szCs w:val="24"/>
          <w:shd w:val="clear" w:color="auto" w:fill="FFFFFF"/>
        </w:rPr>
      </w:pPr>
    </w:p>
    <w:p>
      <w:pPr>
        <w:keepNext w:val="0"/>
        <w:keepLines w:val="0"/>
        <w:pageBreakBefore w:val="0"/>
        <w:kinsoku/>
        <w:wordWrap/>
        <w:bidi w:val="0"/>
        <w:spacing w:line="360" w:lineRule="exact"/>
        <w:ind w:right="0" w:rightChars="0"/>
        <w:rPr>
          <w:rFonts w:hint="eastAsia" w:ascii="宋体" w:hAnsi="宋体" w:eastAsia="宋体" w:cs="宋体"/>
          <w:sz w:val="24"/>
          <w:szCs w:val="24"/>
          <w:shd w:val="clear" w:color="auto" w:fill="FFFFFF"/>
        </w:rPr>
      </w:pPr>
    </w:p>
    <w:p>
      <w:pPr>
        <w:keepNext w:val="0"/>
        <w:keepLines w:val="0"/>
        <w:pageBreakBefore w:val="0"/>
        <w:kinsoku/>
        <w:wordWrap/>
        <w:bidi w:val="0"/>
        <w:spacing w:line="360" w:lineRule="exact"/>
        <w:ind w:right="0" w:rightChars="0"/>
        <w:rPr>
          <w:rFonts w:hint="eastAsia" w:ascii="宋体" w:hAnsi="宋体" w:eastAsia="宋体" w:cs="宋体"/>
          <w:sz w:val="24"/>
          <w:szCs w:val="24"/>
          <w:shd w:val="clear" w:color="auto" w:fill="FFFFFF"/>
        </w:rPr>
      </w:pPr>
    </w:p>
    <w:p>
      <w:pPr>
        <w:keepNext w:val="0"/>
        <w:keepLines w:val="0"/>
        <w:pageBreakBefore w:val="0"/>
        <w:kinsoku/>
        <w:wordWrap/>
        <w:bidi w:val="0"/>
        <w:spacing w:line="360" w:lineRule="exact"/>
        <w:ind w:right="0" w:rightChars="0"/>
        <w:rPr>
          <w:rFonts w:hint="eastAsia" w:ascii="宋体" w:hAnsi="宋体" w:eastAsia="宋体" w:cs="宋体"/>
          <w:sz w:val="24"/>
          <w:szCs w:val="24"/>
          <w:shd w:val="clear" w:color="auto" w:fill="FFFFFF"/>
        </w:rPr>
      </w:pPr>
    </w:p>
    <w:p>
      <w:pPr>
        <w:keepNext w:val="0"/>
        <w:keepLines w:val="0"/>
        <w:pageBreakBefore w:val="0"/>
        <w:kinsoku/>
        <w:wordWrap/>
        <w:bidi w:val="0"/>
        <w:spacing w:line="360" w:lineRule="exact"/>
        <w:ind w:right="0" w:rightChars="0"/>
        <w:rPr>
          <w:rFonts w:hint="eastAsia" w:ascii="宋体" w:hAnsi="宋体" w:eastAsia="宋体" w:cs="宋体"/>
          <w:sz w:val="24"/>
          <w:szCs w:val="24"/>
          <w:shd w:val="clear" w:color="auto" w:fill="FFFFFF"/>
        </w:rPr>
      </w:pPr>
    </w:p>
    <w:p>
      <w:pPr>
        <w:keepNext w:val="0"/>
        <w:keepLines w:val="0"/>
        <w:pageBreakBefore w:val="0"/>
        <w:kinsoku/>
        <w:wordWrap/>
        <w:bidi w:val="0"/>
        <w:spacing w:line="360" w:lineRule="exact"/>
        <w:ind w:right="0" w:rightChars="0"/>
        <w:rPr>
          <w:rFonts w:hint="eastAsia" w:ascii="宋体" w:hAnsi="宋体" w:eastAsia="宋体" w:cs="宋体"/>
          <w:sz w:val="24"/>
          <w:szCs w:val="24"/>
          <w:shd w:val="clear" w:color="auto" w:fill="FFFFFF"/>
        </w:rPr>
      </w:pPr>
    </w:p>
    <w:p>
      <w:pPr>
        <w:keepNext w:val="0"/>
        <w:keepLines w:val="0"/>
        <w:pageBreakBefore w:val="0"/>
        <w:kinsoku/>
        <w:wordWrap/>
        <w:bidi w:val="0"/>
        <w:spacing w:line="360" w:lineRule="exact"/>
        <w:ind w:right="0" w:rightChars="0"/>
        <w:rPr>
          <w:rFonts w:hint="eastAsia" w:ascii="宋体" w:hAnsi="宋体" w:eastAsia="宋体" w:cs="宋体"/>
          <w:sz w:val="24"/>
          <w:szCs w:val="24"/>
          <w:shd w:val="clear" w:color="auto" w:fill="FFFFFF"/>
        </w:rPr>
      </w:pPr>
    </w:p>
    <w:p>
      <w:pPr>
        <w:keepNext w:val="0"/>
        <w:keepLines w:val="0"/>
        <w:pageBreakBefore w:val="0"/>
        <w:kinsoku/>
        <w:wordWrap/>
        <w:bidi w:val="0"/>
        <w:spacing w:line="360" w:lineRule="exact"/>
        <w:ind w:right="0" w:rightChars="0"/>
        <w:rPr>
          <w:rFonts w:hint="eastAsia" w:ascii="宋体" w:hAnsi="宋体" w:eastAsia="宋体" w:cs="宋体"/>
          <w:sz w:val="24"/>
          <w:szCs w:val="24"/>
          <w:shd w:val="clear" w:color="auto" w:fill="FFFFFF"/>
        </w:rPr>
      </w:pPr>
    </w:p>
    <w:p>
      <w:pPr>
        <w:keepNext w:val="0"/>
        <w:keepLines w:val="0"/>
        <w:pageBreakBefore w:val="0"/>
        <w:kinsoku/>
        <w:wordWrap/>
        <w:bidi w:val="0"/>
        <w:spacing w:line="360" w:lineRule="exact"/>
        <w:ind w:right="0" w:rightChars="0"/>
        <w:rPr>
          <w:rFonts w:hint="eastAsia" w:ascii="宋体" w:hAnsi="宋体" w:eastAsia="宋体" w:cs="宋体"/>
          <w:sz w:val="24"/>
          <w:szCs w:val="24"/>
          <w:shd w:val="clear" w:color="auto" w:fill="FFFFFF"/>
        </w:rPr>
      </w:pPr>
    </w:p>
    <w:p>
      <w:pPr>
        <w:keepNext w:val="0"/>
        <w:keepLines w:val="0"/>
        <w:pageBreakBefore w:val="0"/>
        <w:kinsoku/>
        <w:wordWrap/>
        <w:bidi w:val="0"/>
        <w:spacing w:line="360" w:lineRule="exact"/>
        <w:ind w:right="0" w:rightChars="0"/>
        <w:rPr>
          <w:rFonts w:hint="eastAsia" w:ascii="宋体" w:hAnsi="宋体" w:eastAsia="宋体" w:cs="宋体"/>
          <w:sz w:val="24"/>
          <w:szCs w:val="24"/>
          <w:shd w:val="clear" w:color="auto" w:fill="FFFFFF"/>
        </w:rPr>
      </w:pPr>
    </w:p>
    <w:p>
      <w:pPr>
        <w:keepNext w:val="0"/>
        <w:keepLines w:val="0"/>
        <w:pageBreakBefore w:val="0"/>
        <w:kinsoku/>
        <w:wordWrap/>
        <w:bidi w:val="0"/>
        <w:spacing w:line="360" w:lineRule="exact"/>
        <w:ind w:right="0" w:rightChars="0"/>
        <w:rPr>
          <w:rFonts w:hint="eastAsia" w:ascii="宋体" w:hAnsi="宋体" w:eastAsia="宋体" w:cs="宋体"/>
          <w:sz w:val="24"/>
          <w:szCs w:val="24"/>
          <w:shd w:val="clear" w:color="auto" w:fill="FFFFFF"/>
        </w:rPr>
      </w:pPr>
    </w:p>
    <w:p>
      <w:pPr>
        <w:keepNext w:val="0"/>
        <w:keepLines w:val="0"/>
        <w:pageBreakBefore w:val="0"/>
        <w:kinsoku/>
        <w:wordWrap/>
        <w:bidi w:val="0"/>
        <w:spacing w:line="360" w:lineRule="exact"/>
        <w:ind w:right="0" w:rightChars="0"/>
        <w:rPr>
          <w:rFonts w:hint="eastAsia" w:ascii="宋体" w:hAnsi="宋体" w:eastAsia="宋体" w:cs="宋体"/>
          <w:sz w:val="24"/>
          <w:szCs w:val="24"/>
          <w:shd w:val="clear" w:color="auto" w:fill="FFFFFF"/>
        </w:rPr>
      </w:pPr>
    </w:p>
    <w:p>
      <w:pPr>
        <w:keepNext w:val="0"/>
        <w:keepLines w:val="0"/>
        <w:pageBreakBefore w:val="0"/>
        <w:kinsoku/>
        <w:wordWrap/>
        <w:bidi w:val="0"/>
        <w:spacing w:line="360" w:lineRule="exact"/>
        <w:ind w:right="0" w:rightChars="0"/>
        <w:rPr>
          <w:rFonts w:hint="eastAsia" w:ascii="宋体" w:hAnsi="宋体" w:eastAsia="宋体" w:cs="宋体"/>
          <w:sz w:val="24"/>
          <w:szCs w:val="24"/>
          <w:shd w:val="clear" w:color="auto" w:fill="FFFFFF"/>
        </w:rPr>
      </w:pPr>
    </w:p>
    <w:p>
      <w:pPr>
        <w:keepNext w:val="0"/>
        <w:keepLines w:val="0"/>
        <w:pageBreakBefore w:val="0"/>
        <w:kinsoku/>
        <w:wordWrap/>
        <w:bidi w:val="0"/>
        <w:spacing w:line="360" w:lineRule="exact"/>
        <w:ind w:right="0" w:rightChars="0"/>
        <w:rPr>
          <w:rFonts w:hint="eastAsia" w:ascii="宋体" w:hAnsi="宋体" w:eastAsia="宋体" w:cs="宋体"/>
          <w:sz w:val="24"/>
          <w:szCs w:val="24"/>
          <w:shd w:val="clear" w:color="auto" w:fill="FFFFFF"/>
        </w:rPr>
      </w:pPr>
    </w:p>
    <w:p>
      <w:pPr>
        <w:keepNext w:val="0"/>
        <w:keepLines w:val="0"/>
        <w:pageBreakBefore w:val="0"/>
        <w:kinsoku/>
        <w:wordWrap/>
        <w:bidi w:val="0"/>
        <w:spacing w:line="360" w:lineRule="exact"/>
        <w:ind w:right="0" w:rightChars="0"/>
        <w:rPr>
          <w:rFonts w:hint="eastAsia" w:ascii="宋体" w:hAnsi="宋体" w:eastAsia="宋体" w:cs="宋体"/>
          <w:sz w:val="24"/>
          <w:szCs w:val="24"/>
          <w:shd w:val="clear" w:color="auto" w:fill="FFFFFF"/>
        </w:rPr>
      </w:pPr>
    </w:p>
    <w:p>
      <w:pPr>
        <w:keepNext w:val="0"/>
        <w:keepLines w:val="0"/>
        <w:pageBreakBefore w:val="0"/>
        <w:kinsoku/>
        <w:wordWrap/>
        <w:bidi w:val="0"/>
        <w:spacing w:line="360" w:lineRule="exact"/>
        <w:ind w:right="0" w:rightChars="0"/>
        <w:rPr>
          <w:rFonts w:hint="eastAsia" w:ascii="宋体" w:hAnsi="宋体" w:eastAsia="宋体" w:cs="宋体"/>
          <w:sz w:val="24"/>
          <w:szCs w:val="24"/>
          <w:shd w:val="clear" w:color="auto" w:fill="FFFFFF"/>
        </w:rPr>
      </w:pPr>
    </w:p>
    <w:p>
      <w:pPr>
        <w:keepNext w:val="0"/>
        <w:keepLines w:val="0"/>
        <w:pageBreakBefore w:val="0"/>
        <w:kinsoku/>
        <w:wordWrap/>
        <w:bidi w:val="0"/>
        <w:spacing w:line="360" w:lineRule="exact"/>
        <w:ind w:right="0" w:rightChars="0"/>
        <w:rPr>
          <w:rFonts w:hint="eastAsia" w:ascii="宋体" w:hAnsi="宋体" w:eastAsia="宋体" w:cs="宋体"/>
          <w:b/>
          <w:bCs/>
          <w:sz w:val="24"/>
          <w:szCs w:val="24"/>
          <w:shd w:val="clear" w:color="auto" w:fill="FFFFFF"/>
          <w:lang w:eastAsia="zh-CN"/>
        </w:rPr>
      </w:pPr>
      <w:r>
        <w:rPr>
          <w:rFonts w:hint="eastAsia" w:ascii="宋体" w:hAnsi="宋体" w:eastAsia="宋体" w:cs="宋体"/>
          <w:b/>
          <w:bCs/>
          <w:sz w:val="24"/>
          <w:szCs w:val="24"/>
          <w:shd w:val="clear" w:color="auto" w:fill="FFFFFF"/>
        </w:rPr>
        <w:t>附件</w:t>
      </w:r>
      <w:r>
        <w:rPr>
          <w:rFonts w:hint="eastAsia" w:ascii="宋体" w:hAnsi="宋体" w:eastAsia="宋体" w:cs="宋体"/>
          <w:b/>
          <w:bCs/>
          <w:sz w:val="24"/>
          <w:szCs w:val="24"/>
          <w:shd w:val="clear" w:color="auto" w:fill="FFFFFF"/>
          <w:lang w:eastAsia="zh-CN"/>
        </w:rPr>
        <w:t>一</w:t>
      </w:r>
      <w:r>
        <w:rPr>
          <w:rFonts w:hint="eastAsia" w:ascii="宋体" w:hAnsi="宋体" w:eastAsia="宋体" w:cs="宋体"/>
          <w:b/>
          <w:bCs/>
          <w:sz w:val="24"/>
          <w:szCs w:val="24"/>
          <w:shd w:val="clear" w:color="auto" w:fill="FFFFFF"/>
        </w:rPr>
        <w:t>：</w:t>
      </w:r>
      <w:r>
        <w:rPr>
          <w:rFonts w:hint="eastAsia" w:ascii="宋体" w:hAnsi="宋体" w:eastAsia="宋体" w:cs="宋体"/>
          <w:b/>
          <w:bCs/>
          <w:sz w:val="24"/>
          <w:szCs w:val="24"/>
          <w:shd w:val="clear" w:color="auto" w:fill="FFFFFF"/>
          <w:lang w:eastAsia="zh-CN"/>
        </w:rPr>
        <w:t>投标文件格式</w:t>
      </w:r>
    </w:p>
    <w:p>
      <w:pPr>
        <w:keepNext w:val="0"/>
        <w:keepLines w:val="0"/>
        <w:pageBreakBefore w:val="0"/>
        <w:kinsoku/>
        <w:wordWrap/>
        <w:bidi w:val="0"/>
        <w:spacing w:line="360" w:lineRule="exact"/>
        <w:ind w:right="0" w:rightChars="0"/>
        <w:rPr>
          <w:rFonts w:hint="eastAsia" w:ascii="宋体" w:hAnsi="宋体" w:eastAsia="宋体" w:cs="宋体"/>
          <w:b/>
          <w:bCs/>
          <w:sz w:val="24"/>
          <w:szCs w:val="24"/>
          <w:shd w:val="clear" w:color="auto" w:fill="FFFFFF"/>
          <w:lang w:val="en-US" w:eastAsia="zh-CN"/>
        </w:rPr>
      </w:pPr>
      <w:r>
        <w:rPr>
          <w:rFonts w:hint="eastAsia" w:ascii="宋体" w:hAnsi="宋体" w:eastAsia="宋体" w:cs="宋体"/>
          <w:b/>
          <w:bCs/>
          <w:sz w:val="24"/>
          <w:szCs w:val="24"/>
          <w:shd w:val="clear" w:color="auto" w:fill="FFFFFF"/>
          <w:lang w:val="en-US" w:eastAsia="zh-CN"/>
        </w:rPr>
        <w:t xml:space="preserve">                               投标函</w:t>
      </w:r>
    </w:p>
    <w:p>
      <w:pPr>
        <w:keepNext w:val="0"/>
        <w:keepLines w:val="0"/>
        <w:pageBreakBefore w:val="0"/>
        <w:kinsoku/>
        <w:wordWrap/>
        <w:bidi w:val="0"/>
        <w:spacing w:line="360" w:lineRule="exact"/>
        <w:ind w:right="0" w:rightChars="0"/>
        <w:rPr>
          <w:rFonts w:hint="eastAsia" w:ascii="宋体" w:hAnsi="宋体" w:eastAsia="宋体" w:cs="宋体"/>
          <w:sz w:val="24"/>
          <w:szCs w:val="24"/>
          <w:lang w:val="en-US" w:eastAsia="zh-CN"/>
        </w:rPr>
      </w:pPr>
      <w:r>
        <w:rPr>
          <w:rFonts w:hint="eastAsia" w:ascii="宋体" w:hAnsi="宋体" w:eastAsia="宋体" w:cs="宋体"/>
          <w:sz w:val="24"/>
          <w:szCs w:val="24"/>
        </w:rPr>
        <w:t>致：</w:t>
      </w:r>
      <w:r>
        <w:rPr>
          <w:rFonts w:hint="eastAsia" w:ascii="宋体" w:hAnsi="宋体" w:eastAsia="宋体" w:cs="宋体"/>
          <w:color w:val="000000" w:themeColor="text1"/>
          <w:sz w:val="24"/>
          <w:szCs w:val="24"/>
          <w:lang w:val="en-US" w:eastAsia="zh-CN"/>
          <w14:textFill>
            <w14:solidFill>
              <w14:schemeClr w14:val="tx1"/>
            </w14:solidFill>
          </w14:textFill>
        </w:rPr>
        <w:t>杭州萧山国际机场限公司</w:t>
      </w:r>
    </w:p>
    <w:p>
      <w:pPr>
        <w:keepNext w:val="0"/>
        <w:keepLines w:val="0"/>
        <w:pageBreakBefore w:val="0"/>
        <w:kinsoku/>
        <w:wordWrap/>
        <w:bidi w:val="0"/>
        <w:spacing w:line="360" w:lineRule="exact"/>
        <w:ind w:right="0" w:rightChars="0" w:firstLine="410" w:firstLineChars="171"/>
        <w:rPr>
          <w:rFonts w:hint="eastAsia" w:ascii="宋体" w:hAnsi="宋体" w:eastAsia="宋体" w:cs="宋体"/>
          <w:sz w:val="24"/>
          <w:szCs w:val="24"/>
        </w:rPr>
      </w:pPr>
      <w:r>
        <w:rPr>
          <w:rFonts w:hint="eastAsia" w:ascii="宋体" w:hAnsi="宋体" w:eastAsia="宋体" w:cs="宋体"/>
          <w:sz w:val="24"/>
          <w:szCs w:val="24"/>
        </w:rPr>
        <w:t>1．我方已仔细研究了</w:t>
      </w:r>
      <w:r>
        <w:rPr>
          <w:rFonts w:hint="eastAsia" w:ascii="宋体" w:hAnsi="宋体" w:eastAsia="宋体" w:cs="宋体"/>
          <w:sz w:val="24"/>
          <w:szCs w:val="24"/>
          <w:u w:val="single"/>
        </w:rPr>
        <w:t xml:space="preserve">          </w:t>
      </w:r>
      <w:r>
        <w:rPr>
          <w:rFonts w:hint="eastAsia" w:ascii="宋体" w:hAnsi="宋体" w:eastAsia="宋体" w:cs="宋体"/>
          <w:sz w:val="24"/>
          <w:szCs w:val="24"/>
        </w:rPr>
        <w:t>（项目名称）施工</w:t>
      </w:r>
      <w:r>
        <w:rPr>
          <w:rFonts w:hint="eastAsia" w:ascii="宋体" w:hAnsi="宋体" w:eastAsia="宋体" w:cs="宋体"/>
          <w:sz w:val="24"/>
          <w:szCs w:val="24"/>
          <w:lang w:eastAsia="zh-CN"/>
        </w:rPr>
        <w:t>询价</w:t>
      </w:r>
      <w:r>
        <w:rPr>
          <w:rFonts w:hint="eastAsia" w:ascii="宋体" w:hAnsi="宋体" w:eastAsia="宋体" w:cs="宋体"/>
          <w:sz w:val="24"/>
          <w:szCs w:val="24"/>
        </w:rPr>
        <w:t>文件的全部内容，愿意以人民币（大写）</w:t>
      </w:r>
      <w:r>
        <w:rPr>
          <w:rFonts w:hint="eastAsia" w:ascii="宋体" w:hAnsi="宋体" w:eastAsia="宋体" w:cs="宋体"/>
          <w:sz w:val="24"/>
          <w:szCs w:val="24"/>
          <w:u w:val="single"/>
        </w:rPr>
        <w:t xml:space="preserve">         </w:t>
      </w:r>
      <w:r>
        <w:rPr>
          <w:rFonts w:hint="eastAsia" w:ascii="宋体" w:hAnsi="宋体" w:eastAsia="宋体" w:cs="宋体"/>
          <w:sz w:val="24"/>
          <w:szCs w:val="24"/>
        </w:rPr>
        <w:t>元（¥</w:t>
      </w:r>
      <w:r>
        <w:rPr>
          <w:rFonts w:hint="eastAsia" w:ascii="宋体" w:hAnsi="宋体" w:eastAsia="宋体" w:cs="宋体"/>
          <w:sz w:val="24"/>
          <w:szCs w:val="24"/>
          <w:u w:val="single"/>
        </w:rPr>
        <w:t xml:space="preserve">           </w:t>
      </w:r>
      <w:r>
        <w:rPr>
          <w:rFonts w:hint="eastAsia" w:ascii="宋体" w:hAnsi="宋体" w:eastAsia="宋体" w:cs="宋体"/>
          <w:sz w:val="24"/>
          <w:szCs w:val="24"/>
        </w:rPr>
        <w:t>）的投标总报价，计日工单价</w:t>
      </w:r>
      <w:r>
        <w:rPr>
          <w:rFonts w:hint="eastAsia" w:ascii="宋体" w:hAnsi="宋体" w:eastAsia="宋体" w:cs="宋体"/>
          <w:sz w:val="24"/>
          <w:szCs w:val="24"/>
          <w:u w:val="single"/>
        </w:rPr>
        <w:t xml:space="preserve">      </w:t>
      </w:r>
      <w:r>
        <w:rPr>
          <w:rFonts w:hint="eastAsia" w:ascii="宋体" w:hAnsi="宋体" w:eastAsia="宋体" w:cs="宋体"/>
          <w:sz w:val="24"/>
          <w:szCs w:val="24"/>
        </w:rPr>
        <w:t>元/工日；项目负责人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身份证号</w:t>
      </w:r>
      <w:r>
        <w:rPr>
          <w:rFonts w:hint="eastAsia" w:ascii="宋体" w:hAnsi="宋体" w:eastAsia="宋体" w:cs="宋体"/>
          <w:sz w:val="24"/>
          <w:szCs w:val="24"/>
          <w:u w:val="single"/>
        </w:rPr>
        <w:t xml:space="preserve">       </w:t>
      </w:r>
      <w:r>
        <w:rPr>
          <w:rFonts w:hint="eastAsia" w:ascii="宋体" w:hAnsi="宋体" w:eastAsia="宋体" w:cs="宋体"/>
          <w:sz w:val="24"/>
          <w:szCs w:val="24"/>
        </w:rPr>
        <w:t>，工期</w:t>
      </w:r>
      <w:r>
        <w:rPr>
          <w:rFonts w:hint="eastAsia" w:ascii="宋体" w:hAnsi="宋体" w:eastAsia="宋体" w:cs="宋体"/>
          <w:sz w:val="24"/>
          <w:szCs w:val="24"/>
          <w:u w:val="single"/>
        </w:rPr>
        <w:t xml:space="preserve">      </w:t>
      </w:r>
      <w:r>
        <w:rPr>
          <w:rFonts w:hint="eastAsia" w:ascii="宋体" w:hAnsi="宋体" w:eastAsia="宋体" w:cs="宋体"/>
          <w:sz w:val="24"/>
          <w:szCs w:val="24"/>
        </w:rPr>
        <w:t>日历天，按合同约定实施和完成承包工程，修补工程中的任何缺陷，工程质量达到一次验收合格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2．我方承诺在投标有效期内不修改、撤销投标文件。</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3．如我方中标：</w:t>
      </w:r>
    </w:p>
    <w:p>
      <w:pPr>
        <w:keepNext w:val="0"/>
        <w:keepLines w:val="0"/>
        <w:pageBreakBefore w:val="0"/>
        <w:kinsoku/>
        <w:wordWrap/>
        <w:bidi w:val="0"/>
        <w:spacing w:line="360" w:lineRule="exact"/>
        <w:ind w:right="0" w:rightChars="0" w:firstLine="820" w:firstLineChars="342"/>
        <w:rPr>
          <w:rFonts w:hint="eastAsia" w:ascii="宋体" w:hAnsi="宋体" w:eastAsia="宋体" w:cs="宋体"/>
          <w:sz w:val="24"/>
          <w:szCs w:val="24"/>
        </w:rPr>
      </w:pPr>
      <w:r>
        <w:rPr>
          <w:rFonts w:hint="eastAsia" w:ascii="宋体" w:hAnsi="宋体" w:eastAsia="宋体" w:cs="宋体"/>
          <w:sz w:val="24"/>
          <w:szCs w:val="24"/>
        </w:rPr>
        <w:t>（1）我方承诺在收到中标通知书后，在中标通知书规定的期限内与你方签订合同。</w:t>
      </w:r>
    </w:p>
    <w:p>
      <w:pPr>
        <w:keepNext w:val="0"/>
        <w:keepLines w:val="0"/>
        <w:pageBreakBefore w:val="0"/>
        <w:kinsoku/>
        <w:wordWrap/>
        <w:bidi w:val="0"/>
        <w:spacing w:line="360" w:lineRule="exact"/>
        <w:ind w:right="0" w:rightChars="0" w:firstLine="820" w:firstLineChars="342"/>
        <w:rPr>
          <w:rFonts w:hint="eastAsia" w:ascii="宋体" w:hAnsi="宋体" w:eastAsia="宋体" w:cs="宋体"/>
          <w:sz w:val="24"/>
          <w:szCs w:val="24"/>
        </w:rPr>
      </w:pPr>
      <w:r>
        <w:rPr>
          <w:rFonts w:hint="eastAsia" w:ascii="宋体" w:hAnsi="宋体" w:eastAsia="宋体" w:cs="宋体"/>
          <w:sz w:val="24"/>
          <w:szCs w:val="24"/>
        </w:rPr>
        <w:t>（2）我方承诺按照招标文件及合同规定向你方递交履约保证金</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如有</w:t>
      </w:r>
      <w:r>
        <w:rPr>
          <w:rFonts w:hint="eastAsia" w:ascii="宋体" w:hAnsi="宋体" w:eastAsia="宋体" w:cs="宋体"/>
          <w:sz w:val="24"/>
          <w:szCs w:val="24"/>
          <w:lang w:eastAsia="zh-CN"/>
        </w:rPr>
        <w:t>）</w:t>
      </w:r>
      <w:r>
        <w:rPr>
          <w:rFonts w:hint="eastAsia" w:ascii="宋体" w:hAnsi="宋体" w:eastAsia="宋体" w:cs="宋体"/>
          <w:sz w:val="24"/>
          <w:szCs w:val="24"/>
        </w:rPr>
        <w:t>。</w:t>
      </w:r>
    </w:p>
    <w:p>
      <w:pPr>
        <w:keepNext w:val="0"/>
        <w:keepLines w:val="0"/>
        <w:pageBreakBefore w:val="0"/>
        <w:kinsoku/>
        <w:wordWrap/>
        <w:bidi w:val="0"/>
        <w:spacing w:line="360" w:lineRule="exact"/>
        <w:ind w:right="0" w:rightChars="0" w:firstLine="820" w:firstLineChars="342"/>
        <w:rPr>
          <w:rFonts w:hint="eastAsia" w:ascii="宋体" w:hAnsi="宋体" w:eastAsia="宋体" w:cs="宋体"/>
          <w:sz w:val="24"/>
          <w:szCs w:val="24"/>
        </w:rPr>
      </w:pPr>
      <w:r>
        <w:rPr>
          <w:rFonts w:hint="eastAsia" w:ascii="宋体" w:hAnsi="宋体" w:eastAsia="宋体" w:cs="宋体"/>
          <w:sz w:val="24"/>
          <w:szCs w:val="24"/>
        </w:rPr>
        <w:t>（3）我方承诺在合同约定的期限内完成并移交全部合同工程。</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4．我方在此声明，所递交的投标文件及有关资料内容完整、真实和准确。</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u w:val="single"/>
        </w:rPr>
        <w:t xml:space="preserve">                                       </w:t>
      </w:r>
      <w:r>
        <w:rPr>
          <w:rFonts w:hint="eastAsia" w:ascii="宋体" w:hAnsi="宋体" w:eastAsia="宋体" w:cs="宋体"/>
          <w:sz w:val="24"/>
          <w:szCs w:val="24"/>
        </w:rPr>
        <w:t>（其他补充说明）。</w:t>
      </w:r>
    </w:p>
    <w:p>
      <w:pPr>
        <w:keepNext w:val="0"/>
        <w:keepLines w:val="0"/>
        <w:pageBreakBefore w:val="0"/>
        <w:kinsoku/>
        <w:wordWrap/>
        <w:bidi w:val="0"/>
        <w:snapToGrid w:val="0"/>
        <w:spacing w:line="360" w:lineRule="exact"/>
        <w:ind w:right="0" w:rightChars="0" w:firstLine="3600" w:firstLineChars="1500"/>
        <w:rPr>
          <w:rFonts w:hint="eastAsia" w:ascii="宋体" w:hAnsi="宋体" w:eastAsia="宋体" w:cs="宋体"/>
          <w:sz w:val="24"/>
          <w:szCs w:val="24"/>
        </w:rPr>
      </w:pPr>
    </w:p>
    <w:p>
      <w:pPr>
        <w:keepNext w:val="0"/>
        <w:keepLines w:val="0"/>
        <w:pageBreakBefore w:val="0"/>
        <w:kinsoku/>
        <w:wordWrap/>
        <w:bidi w:val="0"/>
        <w:snapToGrid w:val="0"/>
        <w:spacing w:line="360" w:lineRule="exact"/>
        <w:ind w:right="0" w:rightChars="0" w:firstLine="3600" w:firstLineChars="1500"/>
        <w:rPr>
          <w:rFonts w:hint="eastAsia" w:ascii="宋体" w:hAnsi="宋体" w:eastAsia="宋体" w:cs="宋体"/>
          <w:sz w:val="24"/>
          <w:szCs w:val="24"/>
        </w:rPr>
      </w:pPr>
    </w:p>
    <w:p>
      <w:pPr>
        <w:keepNext w:val="0"/>
        <w:keepLines w:val="0"/>
        <w:pageBreakBefore w:val="0"/>
        <w:kinsoku/>
        <w:wordWrap/>
        <w:bidi w:val="0"/>
        <w:snapToGrid w:val="0"/>
        <w:spacing w:line="360" w:lineRule="exact"/>
        <w:ind w:right="0" w:rightChars="0" w:firstLine="2640" w:firstLineChars="1100"/>
        <w:rPr>
          <w:rFonts w:hint="eastAsia" w:ascii="宋体" w:hAnsi="宋体" w:eastAsia="宋体" w:cs="宋体"/>
          <w:color w:val="000000"/>
          <w:sz w:val="24"/>
          <w:szCs w:val="24"/>
        </w:rPr>
      </w:pPr>
      <w:r>
        <w:rPr>
          <w:rFonts w:hint="eastAsia" w:ascii="宋体" w:hAnsi="宋体" w:eastAsia="宋体" w:cs="宋体"/>
          <w:color w:val="000000"/>
          <w:sz w:val="24"/>
          <w:szCs w:val="24"/>
        </w:rPr>
        <w:t>投标人：（盖单位章）</w:t>
      </w:r>
    </w:p>
    <w:p>
      <w:pPr>
        <w:keepNext w:val="0"/>
        <w:keepLines w:val="0"/>
        <w:pageBreakBefore w:val="0"/>
        <w:kinsoku/>
        <w:wordWrap/>
        <w:bidi w:val="0"/>
        <w:snapToGrid w:val="0"/>
        <w:spacing w:line="360" w:lineRule="exact"/>
        <w:ind w:right="0" w:rightChars="0" w:firstLine="2640" w:firstLineChars="1100"/>
        <w:rPr>
          <w:rFonts w:hint="eastAsia" w:ascii="宋体" w:hAnsi="宋体" w:eastAsia="宋体" w:cs="宋体"/>
          <w:color w:val="000000"/>
          <w:sz w:val="24"/>
          <w:szCs w:val="24"/>
        </w:rPr>
      </w:pPr>
      <w:r>
        <w:rPr>
          <w:rFonts w:hint="eastAsia" w:ascii="宋体" w:hAnsi="宋体" w:eastAsia="宋体" w:cs="宋体"/>
          <w:color w:val="000000"/>
          <w:sz w:val="24"/>
          <w:szCs w:val="24"/>
        </w:rPr>
        <w:t>法定代表人或其委托代理人：（签字或盖章）</w:t>
      </w:r>
    </w:p>
    <w:p>
      <w:pPr>
        <w:keepNext w:val="0"/>
        <w:keepLines w:val="0"/>
        <w:pageBreakBefore w:val="0"/>
        <w:kinsoku/>
        <w:wordWrap/>
        <w:bidi w:val="0"/>
        <w:snapToGrid w:val="0"/>
        <w:spacing w:line="360" w:lineRule="exact"/>
        <w:ind w:right="0" w:rightChars="0" w:firstLine="3600" w:firstLineChars="1500"/>
        <w:rPr>
          <w:rFonts w:hint="eastAsia" w:ascii="宋体" w:hAnsi="宋体" w:eastAsia="宋体" w:cs="宋体"/>
          <w:color w:val="000000"/>
          <w:sz w:val="24"/>
          <w:szCs w:val="24"/>
        </w:rPr>
      </w:pPr>
      <w:r>
        <w:rPr>
          <w:rFonts w:hint="eastAsia" w:ascii="宋体" w:hAnsi="宋体" w:eastAsia="宋体" w:cs="宋体"/>
          <w:color w:val="000000"/>
          <w:sz w:val="24"/>
          <w:szCs w:val="24"/>
        </w:rPr>
        <w:t>地    址：</w:t>
      </w:r>
    </w:p>
    <w:p>
      <w:pPr>
        <w:keepNext w:val="0"/>
        <w:keepLines w:val="0"/>
        <w:pageBreakBefore w:val="0"/>
        <w:kinsoku/>
        <w:wordWrap/>
        <w:bidi w:val="0"/>
        <w:snapToGrid w:val="0"/>
        <w:spacing w:line="360" w:lineRule="exact"/>
        <w:ind w:right="0" w:rightChars="0" w:firstLine="3600" w:firstLineChars="1500"/>
        <w:rPr>
          <w:rFonts w:hint="eastAsia" w:ascii="宋体" w:hAnsi="宋体" w:eastAsia="宋体" w:cs="宋体"/>
          <w:color w:val="000000"/>
          <w:sz w:val="24"/>
          <w:szCs w:val="24"/>
        </w:rPr>
      </w:pPr>
      <w:r>
        <w:rPr>
          <w:rFonts w:hint="eastAsia" w:ascii="宋体" w:hAnsi="宋体" w:eastAsia="宋体" w:cs="宋体"/>
          <w:color w:val="000000"/>
          <w:sz w:val="24"/>
          <w:szCs w:val="24"/>
        </w:rPr>
        <w:t>邮政编码：</w:t>
      </w:r>
    </w:p>
    <w:p>
      <w:pPr>
        <w:keepNext w:val="0"/>
        <w:keepLines w:val="0"/>
        <w:pageBreakBefore w:val="0"/>
        <w:kinsoku/>
        <w:wordWrap/>
        <w:bidi w:val="0"/>
        <w:snapToGrid w:val="0"/>
        <w:spacing w:line="360" w:lineRule="exact"/>
        <w:ind w:right="0" w:rightChars="0" w:firstLine="3600" w:firstLineChars="1500"/>
        <w:rPr>
          <w:rFonts w:hint="eastAsia" w:ascii="宋体" w:hAnsi="宋体" w:eastAsia="宋体" w:cs="宋体"/>
          <w:color w:val="000000"/>
          <w:sz w:val="24"/>
          <w:szCs w:val="24"/>
        </w:rPr>
      </w:pPr>
      <w:r>
        <w:rPr>
          <w:rFonts w:hint="eastAsia" w:ascii="宋体" w:hAnsi="宋体" w:eastAsia="宋体" w:cs="宋体"/>
          <w:color w:val="000000"/>
          <w:sz w:val="24"/>
          <w:szCs w:val="24"/>
        </w:rPr>
        <w:t>电    话：</w:t>
      </w:r>
    </w:p>
    <w:p>
      <w:pPr>
        <w:keepNext w:val="0"/>
        <w:keepLines w:val="0"/>
        <w:pageBreakBefore w:val="0"/>
        <w:kinsoku/>
        <w:wordWrap/>
        <w:bidi w:val="0"/>
        <w:snapToGrid w:val="0"/>
        <w:spacing w:line="360" w:lineRule="exact"/>
        <w:ind w:right="0" w:rightChars="0" w:firstLine="3600" w:firstLineChars="1500"/>
        <w:rPr>
          <w:rFonts w:hint="eastAsia" w:ascii="宋体" w:hAnsi="宋体" w:eastAsia="宋体" w:cs="宋体"/>
          <w:color w:val="000000"/>
          <w:sz w:val="24"/>
          <w:szCs w:val="24"/>
        </w:rPr>
      </w:pPr>
      <w:r>
        <w:rPr>
          <w:rFonts w:hint="eastAsia" w:ascii="宋体" w:hAnsi="宋体" w:eastAsia="宋体" w:cs="宋体"/>
          <w:color w:val="000000"/>
          <w:sz w:val="24"/>
          <w:szCs w:val="24"/>
        </w:rPr>
        <w:t>传    真：</w:t>
      </w:r>
    </w:p>
    <w:p>
      <w:pPr>
        <w:keepNext w:val="0"/>
        <w:keepLines w:val="0"/>
        <w:pageBreakBefore w:val="0"/>
        <w:kinsoku/>
        <w:wordWrap/>
        <w:bidi w:val="0"/>
        <w:snapToGrid w:val="0"/>
        <w:spacing w:line="360" w:lineRule="exact"/>
        <w:ind w:right="0" w:rightChars="0" w:firstLine="3600" w:firstLineChars="1500"/>
        <w:rPr>
          <w:rFonts w:hint="eastAsia" w:ascii="宋体" w:hAnsi="宋体" w:eastAsia="宋体" w:cs="宋体"/>
          <w:color w:val="000000"/>
          <w:sz w:val="24"/>
          <w:szCs w:val="24"/>
        </w:rPr>
      </w:pPr>
      <w:r>
        <w:rPr>
          <w:rFonts w:hint="eastAsia" w:ascii="宋体" w:hAnsi="宋体" w:eastAsia="宋体" w:cs="宋体"/>
          <w:color w:val="000000"/>
          <w:sz w:val="24"/>
          <w:szCs w:val="24"/>
        </w:rPr>
        <w:t>开户银行：</w:t>
      </w:r>
    </w:p>
    <w:p>
      <w:pPr>
        <w:keepNext w:val="0"/>
        <w:keepLines w:val="0"/>
        <w:pageBreakBefore w:val="0"/>
        <w:kinsoku/>
        <w:wordWrap/>
        <w:bidi w:val="0"/>
        <w:snapToGrid w:val="0"/>
        <w:spacing w:line="360" w:lineRule="exact"/>
        <w:ind w:right="0" w:rightChars="0" w:firstLine="3600" w:firstLineChars="1500"/>
        <w:rPr>
          <w:rFonts w:hint="eastAsia" w:ascii="宋体" w:hAnsi="宋体" w:eastAsia="宋体" w:cs="宋体"/>
          <w:color w:val="000000"/>
          <w:sz w:val="24"/>
          <w:szCs w:val="24"/>
        </w:rPr>
      </w:pPr>
      <w:r>
        <w:rPr>
          <w:rFonts w:hint="eastAsia" w:ascii="宋体" w:hAnsi="宋体" w:eastAsia="宋体" w:cs="宋体"/>
          <w:color w:val="000000"/>
          <w:sz w:val="24"/>
          <w:szCs w:val="24"/>
        </w:rPr>
        <w:t>账    号：</w:t>
      </w:r>
    </w:p>
    <w:p>
      <w:pPr>
        <w:keepNext w:val="0"/>
        <w:keepLines w:val="0"/>
        <w:pageBreakBefore w:val="0"/>
        <w:kinsoku/>
        <w:wordWrap/>
        <w:bidi w:val="0"/>
        <w:snapToGrid w:val="0"/>
        <w:spacing w:line="360" w:lineRule="exact"/>
        <w:ind w:right="0" w:rightChars="0" w:firstLine="3600" w:firstLineChars="1500"/>
        <w:rPr>
          <w:rFonts w:hint="eastAsia" w:ascii="宋体" w:hAnsi="宋体" w:eastAsia="宋体" w:cs="宋体"/>
          <w:color w:val="000000"/>
          <w:sz w:val="24"/>
          <w:szCs w:val="24"/>
        </w:rPr>
      </w:pPr>
      <w:r>
        <w:rPr>
          <w:rFonts w:hint="eastAsia" w:ascii="宋体" w:hAnsi="宋体" w:eastAsia="宋体" w:cs="宋体"/>
          <w:color w:val="000000"/>
          <w:sz w:val="24"/>
          <w:szCs w:val="24"/>
        </w:rPr>
        <w:t>日    期：    年     月     日</w:t>
      </w:r>
    </w:p>
    <w:p>
      <w:pPr>
        <w:keepNext w:val="0"/>
        <w:keepLines w:val="0"/>
        <w:pageBreakBefore w:val="0"/>
        <w:kinsoku/>
        <w:wordWrap/>
        <w:bidi w:val="0"/>
        <w:spacing w:line="360" w:lineRule="exact"/>
        <w:ind w:right="0" w:rightChars="0"/>
        <w:rPr>
          <w:rFonts w:hint="eastAsia" w:ascii="宋体" w:hAnsi="宋体" w:eastAsia="宋体" w:cs="宋体"/>
          <w:sz w:val="24"/>
          <w:szCs w:val="24"/>
        </w:rPr>
      </w:pPr>
    </w:p>
    <w:p>
      <w:pPr>
        <w:widowControl/>
        <w:jc w:val="left"/>
        <w:rPr>
          <w:rFonts w:ascii="宋体" w:hAnsi="宋体" w:cs="Calibri"/>
          <w:b/>
          <w:bCs/>
          <w:color w:val="000000"/>
          <w:sz w:val="22"/>
          <w:szCs w:val="22"/>
        </w:rPr>
      </w:pPr>
      <w:r>
        <w:rPr>
          <w:rFonts w:hint="eastAsia" w:ascii="宋体" w:hAnsi="宋体" w:cs="Calibri"/>
          <w:b/>
          <w:bCs/>
          <w:color w:val="000000"/>
          <w:sz w:val="22"/>
          <w:szCs w:val="22"/>
        </w:rPr>
        <w:t>注：</w:t>
      </w:r>
      <w:r>
        <w:rPr>
          <w:rFonts w:hint="eastAsia" w:ascii="宋体" w:hAnsi="宋体" w:cs="Calibri"/>
          <w:b/>
          <w:bCs/>
          <w:color w:val="000000"/>
          <w:sz w:val="22"/>
          <w:szCs w:val="22"/>
          <w:lang w:eastAsia="zh-CN"/>
        </w:rPr>
        <w:t>其余</w:t>
      </w:r>
      <w:r>
        <w:rPr>
          <w:rFonts w:hint="eastAsia" w:ascii="宋体" w:hAnsi="宋体" w:cs="Calibri"/>
          <w:b/>
          <w:bCs/>
          <w:color w:val="000000"/>
          <w:sz w:val="22"/>
          <w:szCs w:val="22"/>
        </w:rPr>
        <w:t>未提供格式的由投标人自行拟定格式。</w:t>
      </w:r>
    </w:p>
    <w:p>
      <w:pPr>
        <w:keepNext w:val="0"/>
        <w:keepLines w:val="0"/>
        <w:pageBreakBefore w:val="0"/>
        <w:kinsoku/>
        <w:wordWrap/>
        <w:bidi w:val="0"/>
        <w:spacing w:line="360" w:lineRule="exact"/>
        <w:ind w:right="0" w:rightChars="0"/>
        <w:rPr>
          <w:rFonts w:hint="eastAsia" w:ascii="宋体" w:hAnsi="宋体" w:eastAsia="宋体" w:cs="宋体"/>
          <w:sz w:val="24"/>
          <w:szCs w:val="24"/>
        </w:rPr>
      </w:pPr>
    </w:p>
    <w:p>
      <w:pPr>
        <w:keepNext w:val="0"/>
        <w:keepLines w:val="0"/>
        <w:pageBreakBefore w:val="0"/>
        <w:kinsoku/>
        <w:wordWrap/>
        <w:bidi w:val="0"/>
        <w:spacing w:line="360" w:lineRule="exact"/>
        <w:ind w:right="0" w:rightChars="0"/>
        <w:rPr>
          <w:rFonts w:hint="eastAsia" w:ascii="宋体" w:hAnsi="宋体" w:eastAsia="宋体" w:cs="宋体"/>
          <w:sz w:val="24"/>
          <w:szCs w:val="24"/>
        </w:rPr>
      </w:pPr>
    </w:p>
    <w:p>
      <w:pPr>
        <w:keepNext w:val="0"/>
        <w:keepLines w:val="0"/>
        <w:pageBreakBefore w:val="0"/>
        <w:kinsoku/>
        <w:wordWrap/>
        <w:bidi w:val="0"/>
        <w:spacing w:line="360" w:lineRule="exact"/>
        <w:ind w:right="0" w:rightChars="0"/>
        <w:rPr>
          <w:rFonts w:hint="eastAsia" w:ascii="宋体" w:hAnsi="宋体" w:eastAsia="宋体" w:cs="宋体"/>
          <w:sz w:val="24"/>
          <w:szCs w:val="24"/>
        </w:rPr>
      </w:pPr>
    </w:p>
    <w:p>
      <w:pPr>
        <w:keepNext w:val="0"/>
        <w:keepLines w:val="0"/>
        <w:pageBreakBefore w:val="0"/>
        <w:kinsoku/>
        <w:wordWrap/>
        <w:bidi w:val="0"/>
        <w:spacing w:line="360" w:lineRule="exact"/>
        <w:ind w:right="0" w:rightChars="0"/>
        <w:rPr>
          <w:rFonts w:hint="eastAsia" w:ascii="宋体" w:hAnsi="宋体" w:eastAsia="宋体" w:cs="宋体"/>
          <w:sz w:val="24"/>
          <w:szCs w:val="24"/>
        </w:rPr>
      </w:pPr>
    </w:p>
    <w:p>
      <w:pPr>
        <w:keepNext w:val="0"/>
        <w:keepLines w:val="0"/>
        <w:pageBreakBefore w:val="0"/>
        <w:kinsoku/>
        <w:wordWrap/>
        <w:bidi w:val="0"/>
        <w:spacing w:line="360" w:lineRule="exact"/>
        <w:ind w:right="0" w:rightChars="0"/>
        <w:rPr>
          <w:rFonts w:hint="eastAsia" w:ascii="宋体" w:hAnsi="宋体" w:eastAsia="宋体" w:cs="宋体"/>
          <w:sz w:val="24"/>
          <w:szCs w:val="24"/>
        </w:rPr>
      </w:pPr>
    </w:p>
    <w:p>
      <w:pPr>
        <w:keepNext w:val="0"/>
        <w:keepLines w:val="0"/>
        <w:pageBreakBefore w:val="0"/>
        <w:kinsoku/>
        <w:wordWrap/>
        <w:bidi w:val="0"/>
        <w:spacing w:line="360" w:lineRule="exact"/>
        <w:ind w:right="0" w:rightChars="0"/>
        <w:rPr>
          <w:rFonts w:hint="eastAsia" w:ascii="宋体" w:hAnsi="宋体" w:eastAsia="宋体" w:cs="宋体"/>
          <w:sz w:val="24"/>
          <w:szCs w:val="24"/>
        </w:rPr>
      </w:pPr>
    </w:p>
    <w:p>
      <w:pPr>
        <w:keepNext w:val="0"/>
        <w:keepLines w:val="0"/>
        <w:pageBreakBefore w:val="0"/>
        <w:kinsoku/>
        <w:wordWrap/>
        <w:bidi w:val="0"/>
        <w:spacing w:line="360" w:lineRule="exact"/>
        <w:ind w:right="0" w:rightChars="0"/>
        <w:rPr>
          <w:rFonts w:hint="eastAsia" w:ascii="宋体" w:hAnsi="宋体" w:eastAsia="宋体" w:cs="宋体"/>
          <w:sz w:val="24"/>
          <w:szCs w:val="24"/>
        </w:rPr>
      </w:pPr>
    </w:p>
    <w:p>
      <w:pPr>
        <w:keepNext w:val="0"/>
        <w:keepLines w:val="0"/>
        <w:pageBreakBefore w:val="0"/>
        <w:kinsoku/>
        <w:wordWrap/>
        <w:bidi w:val="0"/>
        <w:spacing w:line="360" w:lineRule="exact"/>
        <w:ind w:right="0" w:rightChars="0"/>
        <w:rPr>
          <w:rFonts w:hint="eastAsia" w:ascii="宋体" w:hAnsi="宋体" w:eastAsia="宋体" w:cs="宋体"/>
          <w:sz w:val="24"/>
          <w:szCs w:val="24"/>
        </w:rPr>
      </w:pPr>
    </w:p>
    <w:p>
      <w:pPr>
        <w:keepNext w:val="0"/>
        <w:keepLines w:val="0"/>
        <w:pageBreakBefore w:val="0"/>
        <w:kinsoku/>
        <w:wordWrap/>
        <w:bidi w:val="0"/>
        <w:spacing w:line="360" w:lineRule="exact"/>
        <w:ind w:right="0" w:rightChars="0"/>
        <w:rPr>
          <w:rFonts w:hint="eastAsia" w:ascii="宋体" w:hAnsi="宋体" w:eastAsia="宋体" w:cs="宋体"/>
          <w:sz w:val="24"/>
          <w:szCs w:val="24"/>
        </w:rPr>
      </w:pPr>
    </w:p>
    <w:p>
      <w:pPr>
        <w:keepNext w:val="0"/>
        <w:keepLines w:val="0"/>
        <w:pageBreakBefore w:val="0"/>
        <w:kinsoku/>
        <w:wordWrap/>
        <w:bidi w:val="0"/>
        <w:spacing w:line="360" w:lineRule="exact"/>
        <w:ind w:right="0" w:rightChars="0"/>
        <w:rPr>
          <w:rFonts w:hint="default" w:ascii="宋体" w:hAnsi="宋体" w:eastAsia="宋体" w:cs="宋体"/>
          <w:b/>
          <w:bCs/>
          <w:sz w:val="24"/>
          <w:szCs w:val="24"/>
          <w:lang w:val="en-US" w:eastAsia="zh-CN"/>
        </w:rPr>
      </w:pPr>
      <w:r>
        <w:rPr>
          <w:rFonts w:hint="eastAsia" w:ascii="宋体" w:hAnsi="宋体" w:eastAsia="宋体" w:cs="宋体"/>
          <w:b/>
          <w:bCs/>
          <w:sz w:val="24"/>
          <w:szCs w:val="24"/>
        </w:rPr>
        <w:t>附件</w:t>
      </w:r>
      <w:r>
        <w:rPr>
          <w:rFonts w:hint="eastAsia" w:ascii="宋体" w:hAnsi="宋体" w:eastAsia="宋体" w:cs="宋体"/>
          <w:b/>
          <w:bCs/>
          <w:sz w:val="24"/>
          <w:szCs w:val="24"/>
          <w:lang w:eastAsia="zh-CN"/>
        </w:rPr>
        <w:t>二</w:t>
      </w:r>
      <w:r>
        <w:rPr>
          <w:rFonts w:hint="eastAsia" w:ascii="宋体" w:hAnsi="宋体" w:eastAsia="宋体" w:cs="宋体"/>
          <w:b/>
          <w:bCs/>
          <w:sz w:val="24"/>
          <w:szCs w:val="24"/>
        </w:rPr>
        <w:t>：</w:t>
      </w:r>
      <w:r>
        <w:rPr>
          <w:rFonts w:hint="eastAsia" w:ascii="宋体" w:hAnsi="宋体" w:eastAsia="宋体" w:cs="宋体"/>
          <w:b/>
          <w:bCs/>
          <w:sz w:val="24"/>
          <w:szCs w:val="24"/>
          <w:lang w:eastAsia="zh-CN"/>
        </w:rPr>
        <w:t>工程量清单</w:t>
      </w:r>
      <w:r>
        <w:rPr>
          <w:rFonts w:hint="eastAsia" w:ascii="宋体" w:hAnsi="宋体" w:eastAsia="宋体" w:cs="宋体"/>
          <w:b/>
          <w:bCs/>
          <w:sz w:val="24"/>
          <w:szCs w:val="24"/>
          <w:lang w:val="en-US" w:eastAsia="zh-CN"/>
        </w:rPr>
        <w:t>及技术要求</w:t>
      </w:r>
    </w:p>
    <w:p>
      <w:pPr>
        <w:keepNext w:val="0"/>
        <w:keepLines w:val="0"/>
        <w:pageBreakBefore w:val="0"/>
        <w:kinsoku/>
        <w:wordWrap/>
        <w:bidi w:val="0"/>
        <w:spacing w:line="360" w:lineRule="exact"/>
        <w:ind w:right="0" w:rightChars="0"/>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一、工程量清单</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3993"/>
        <w:gridCol w:w="870"/>
        <w:gridCol w:w="1005"/>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keepNext w:val="0"/>
              <w:keepLines w:val="0"/>
              <w:pageBreakBefore w:val="0"/>
              <w:kinsoku/>
              <w:wordWrap/>
              <w:overflowPunct/>
              <w:topLinePunct w:val="0"/>
              <w:autoSpaceDE/>
              <w:autoSpaceDN/>
              <w:bidi w:val="0"/>
              <w:adjustRightInd/>
              <w:snapToGrid/>
              <w:spacing w:line="4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序号</w:t>
            </w:r>
          </w:p>
        </w:tc>
        <w:tc>
          <w:tcPr>
            <w:tcW w:w="3993"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项目名称</w:t>
            </w:r>
            <w:r>
              <w:rPr>
                <w:rFonts w:hint="eastAsia" w:asciiTheme="minorEastAsia" w:hAnsiTheme="minorEastAsia" w:eastAsiaTheme="minorEastAsia" w:cstheme="minorEastAsia"/>
                <w:b w:val="0"/>
                <w:bCs w:val="0"/>
                <w:sz w:val="24"/>
                <w:szCs w:val="24"/>
                <w:lang w:val="en-US" w:eastAsia="zh-CN"/>
              </w:rPr>
              <w:t>及</w:t>
            </w:r>
            <w:r>
              <w:rPr>
                <w:rFonts w:hint="eastAsia" w:asciiTheme="minorEastAsia" w:hAnsiTheme="minorEastAsia" w:eastAsiaTheme="minorEastAsia" w:cstheme="minorEastAsia"/>
                <w:b w:val="0"/>
                <w:bCs w:val="0"/>
                <w:sz w:val="24"/>
                <w:szCs w:val="24"/>
              </w:rPr>
              <w:t>特征描述</w:t>
            </w:r>
          </w:p>
        </w:tc>
        <w:tc>
          <w:tcPr>
            <w:tcW w:w="870"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单位</w:t>
            </w:r>
          </w:p>
        </w:tc>
        <w:tc>
          <w:tcPr>
            <w:tcW w:w="1005"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数量</w:t>
            </w:r>
          </w:p>
        </w:tc>
        <w:tc>
          <w:tcPr>
            <w:tcW w:w="1831" w:type="dxa"/>
            <w:vAlign w:val="center"/>
          </w:tcPr>
          <w:p>
            <w:pPr>
              <w:keepNext w:val="0"/>
              <w:keepLines w:val="0"/>
              <w:pageBreakBefore w:val="0"/>
              <w:kinsoku/>
              <w:wordWrap/>
              <w:overflowPunct/>
              <w:topLinePunct w:val="0"/>
              <w:autoSpaceDE/>
              <w:autoSpaceDN/>
              <w:bidi w:val="0"/>
              <w:adjustRightInd/>
              <w:snapToGrid/>
              <w:spacing w:line="4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Theme="minorEastAsia" w:hAnsiTheme="minorEastAsia" w:eastAsia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一</w:t>
            </w:r>
          </w:p>
        </w:tc>
        <w:tc>
          <w:tcPr>
            <w:tcW w:w="39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i w:val="0"/>
                <w:color w:val="000000"/>
                <w:kern w:val="0"/>
                <w:sz w:val="24"/>
                <w:szCs w:val="24"/>
                <w:u w:val="none"/>
                <w:lang w:val="en-US" w:eastAsia="zh-CN" w:bidi="ar"/>
              </w:rPr>
              <w:t>大门安装道闸</w:t>
            </w:r>
          </w:p>
        </w:tc>
        <w:tc>
          <w:tcPr>
            <w:tcW w:w="870" w:type="dxa"/>
            <w:vAlign w:val="center"/>
          </w:tcPr>
          <w:p>
            <w:pPr>
              <w:jc w:val="center"/>
              <w:rPr>
                <w:rFonts w:hint="eastAsia" w:asciiTheme="minorEastAsia" w:hAnsiTheme="minorEastAsia" w:eastAsiaTheme="minorEastAsia" w:cstheme="minorEastAsia"/>
                <w:b w:val="0"/>
                <w:bCs w:val="0"/>
                <w:sz w:val="24"/>
                <w:szCs w:val="24"/>
              </w:rPr>
            </w:pPr>
          </w:p>
        </w:tc>
        <w:tc>
          <w:tcPr>
            <w:tcW w:w="1005" w:type="dxa"/>
            <w:vAlign w:val="center"/>
          </w:tcPr>
          <w:p>
            <w:pPr>
              <w:jc w:val="right"/>
              <w:rPr>
                <w:rFonts w:hint="eastAsia" w:asciiTheme="minorEastAsia" w:hAnsiTheme="minorEastAsia" w:eastAsiaTheme="minorEastAsia" w:cstheme="minorEastAsia"/>
                <w:b w:val="0"/>
                <w:bCs w:val="0"/>
                <w:sz w:val="24"/>
                <w:szCs w:val="24"/>
              </w:rPr>
            </w:pPr>
          </w:p>
        </w:tc>
        <w:tc>
          <w:tcPr>
            <w:tcW w:w="1831" w:type="dxa"/>
            <w:vAlign w:val="center"/>
          </w:tcPr>
          <w:p>
            <w:pPr>
              <w:keepNext w:val="0"/>
              <w:keepLines w:val="0"/>
              <w:pageBreakBefore w:val="0"/>
              <w:kinsoku/>
              <w:wordWrap/>
              <w:overflowPunct/>
              <w:topLinePunct w:val="0"/>
              <w:autoSpaceDE/>
              <w:autoSpaceDN/>
              <w:bidi w:val="0"/>
              <w:adjustRightInd/>
              <w:snapToGrid/>
              <w:spacing w:line="460" w:lineRule="exac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w:t>
            </w:r>
          </w:p>
        </w:tc>
        <w:tc>
          <w:tcPr>
            <w:tcW w:w="39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现浇混凝土 安全岛 混凝土^泵送商品砼C30（尺寸：1.7*0.5*0.2米，含模板及钢筋，直径16 1.7米*4根 0.5米*3根）</w:t>
            </w:r>
          </w:p>
        </w:tc>
        <w:tc>
          <w:tcPr>
            <w:tcW w:w="8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座</w:t>
            </w:r>
          </w:p>
        </w:tc>
        <w:tc>
          <w:tcPr>
            <w:tcW w:w="1005"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1831" w:type="dxa"/>
            <w:vAlign w:val="center"/>
          </w:tcPr>
          <w:p>
            <w:pPr>
              <w:keepNext w:val="0"/>
              <w:keepLines w:val="0"/>
              <w:pageBreakBefore w:val="0"/>
              <w:kinsoku/>
              <w:wordWrap/>
              <w:overflowPunct/>
              <w:topLinePunct w:val="0"/>
              <w:autoSpaceDE/>
              <w:autoSpaceDN/>
              <w:bidi w:val="0"/>
              <w:adjustRightInd/>
              <w:snapToGrid/>
              <w:spacing w:line="460" w:lineRule="exac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w:t>
            </w:r>
          </w:p>
        </w:tc>
        <w:tc>
          <w:tcPr>
            <w:tcW w:w="39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原P1停车场道闸拆除搬运安装至维修部（含辅材）</w:t>
            </w:r>
          </w:p>
        </w:tc>
        <w:tc>
          <w:tcPr>
            <w:tcW w:w="8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套</w:t>
            </w:r>
          </w:p>
        </w:tc>
        <w:tc>
          <w:tcPr>
            <w:tcW w:w="1005"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1831" w:type="dxa"/>
            <w:vAlign w:val="center"/>
          </w:tcPr>
          <w:p>
            <w:pPr>
              <w:keepNext w:val="0"/>
              <w:keepLines w:val="0"/>
              <w:pageBreakBefore w:val="0"/>
              <w:kinsoku/>
              <w:wordWrap/>
              <w:overflowPunct/>
              <w:topLinePunct w:val="0"/>
              <w:autoSpaceDE/>
              <w:autoSpaceDN/>
              <w:bidi w:val="0"/>
              <w:adjustRightInd/>
              <w:snapToGrid/>
              <w:spacing w:line="460" w:lineRule="exact"/>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主材设备甲供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w:t>
            </w:r>
          </w:p>
        </w:tc>
        <w:tc>
          <w:tcPr>
            <w:tcW w:w="39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原P1停车场抓拍单元拆除搬运安装至维修部（含辅材）</w:t>
            </w:r>
          </w:p>
        </w:tc>
        <w:tc>
          <w:tcPr>
            <w:tcW w:w="8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套</w:t>
            </w:r>
          </w:p>
        </w:tc>
        <w:tc>
          <w:tcPr>
            <w:tcW w:w="1005"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1831" w:type="dxa"/>
            <w:vAlign w:val="center"/>
          </w:tcPr>
          <w:p>
            <w:pPr>
              <w:keepNext w:val="0"/>
              <w:keepLines w:val="0"/>
              <w:pageBreakBefore w:val="0"/>
              <w:kinsoku/>
              <w:wordWrap/>
              <w:overflowPunct/>
              <w:topLinePunct w:val="0"/>
              <w:autoSpaceDE/>
              <w:autoSpaceDN/>
              <w:bidi w:val="0"/>
              <w:adjustRightInd/>
              <w:snapToGrid/>
              <w:spacing w:line="460" w:lineRule="exact"/>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主材设备甲供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w:t>
            </w:r>
          </w:p>
        </w:tc>
        <w:tc>
          <w:tcPr>
            <w:tcW w:w="39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交换机 8口交换机</w:t>
            </w:r>
          </w:p>
        </w:tc>
        <w:tc>
          <w:tcPr>
            <w:tcW w:w="8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台</w:t>
            </w:r>
          </w:p>
        </w:tc>
        <w:tc>
          <w:tcPr>
            <w:tcW w:w="1005"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1831" w:type="dxa"/>
            <w:vAlign w:val="center"/>
          </w:tcPr>
          <w:p>
            <w:pPr>
              <w:keepNext w:val="0"/>
              <w:keepLines w:val="0"/>
              <w:pageBreakBefore w:val="0"/>
              <w:kinsoku/>
              <w:wordWrap/>
              <w:overflowPunct/>
              <w:topLinePunct w:val="0"/>
              <w:autoSpaceDE/>
              <w:autoSpaceDN/>
              <w:bidi w:val="0"/>
              <w:adjustRightInd/>
              <w:snapToGrid/>
              <w:spacing w:line="460" w:lineRule="exac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5</w:t>
            </w:r>
          </w:p>
        </w:tc>
        <w:tc>
          <w:tcPr>
            <w:tcW w:w="39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电源插板 16A六接口</w:t>
            </w:r>
          </w:p>
        </w:tc>
        <w:tc>
          <w:tcPr>
            <w:tcW w:w="8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个</w:t>
            </w:r>
          </w:p>
        </w:tc>
        <w:tc>
          <w:tcPr>
            <w:tcW w:w="1005"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1831" w:type="dxa"/>
            <w:vAlign w:val="center"/>
          </w:tcPr>
          <w:p>
            <w:pPr>
              <w:keepNext w:val="0"/>
              <w:keepLines w:val="0"/>
              <w:pageBreakBefore w:val="0"/>
              <w:kinsoku/>
              <w:wordWrap/>
              <w:overflowPunct/>
              <w:topLinePunct w:val="0"/>
              <w:autoSpaceDE/>
              <w:autoSpaceDN/>
              <w:bidi w:val="0"/>
              <w:adjustRightInd/>
              <w:snapToGrid/>
              <w:spacing w:line="460" w:lineRule="exac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6</w:t>
            </w:r>
          </w:p>
        </w:tc>
        <w:tc>
          <w:tcPr>
            <w:tcW w:w="39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地感线</w:t>
            </w:r>
          </w:p>
        </w:tc>
        <w:tc>
          <w:tcPr>
            <w:tcW w:w="8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组</w:t>
            </w:r>
          </w:p>
        </w:tc>
        <w:tc>
          <w:tcPr>
            <w:tcW w:w="1005"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1831" w:type="dxa"/>
            <w:vAlign w:val="center"/>
          </w:tcPr>
          <w:p>
            <w:pPr>
              <w:keepNext w:val="0"/>
              <w:keepLines w:val="0"/>
              <w:pageBreakBefore w:val="0"/>
              <w:kinsoku/>
              <w:wordWrap/>
              <w:overflowPunct/>
              <w:topLinePunct w:val="0"/>
              <w:autoSpaceDE/>
              <w:autoSpaceDN/>
              <w:bidi w:val="0"/>
              <w:adjustRightInd/>
              <w:snapToGrid/>
              <w:spacing w:line="460" w:lineRule="exac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7</w:t>
            </w:r>
          </w:p>
        </w:tc>
        <w:tc>
          <w:tcPr>
            <w:tcW w:w="39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网线 CAT6 管内敷设</w:t>
            </w:r>
          </w:p>
        </w:tc>
        <w:tc>
          <w:tcPr>
            <w:tcW w:w="8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m</w:t>
            </w:r>
          </w:p>
        </w:tc>
        <w:tc>
          <w:tcPr>
            <w:tcW w:w="1005"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20</w:t>
            </w:r>
          </w:p>
        </w:tc>
        <w:tc>
          <w:tcPr>
            <w:tcW w:w="1831" w:type="dxa"/>
            <w:vAlign w:val="center"/>
          </w:tcPr>
          <w:p>
            <w:pPr>
              <w:keepNext w:val="0"/>
              <w:keepLines w:val="0"/>
              <w:pageBreakBefore w:val="0"/>
              <w:kinsoku/>
              <w:wordWrap/>
              <w:overflowPunct/>
              <w:topLinePunct w:val="0"/>
              <w:autoSpaceDE/>
              <w:autoSpaceDN/>
              <w:bidi w:val="0"/>
              <w:adjustRightInd/>
              <w:snapToGrid/>
              <w:spacing w:line="460" w:lineRule="exac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8</w:t>
            </w:r>
          </w:p>
        </w:tc>
        <w:tc>
          <w:tcPr>
            <w:tcW w:w="39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电源线 RVV3*2.5 管内敷设</w:t>
            </w:r>
          </w:p>
        </w:tc>
        <w:tc>
          <w:tcPr>
            <w:tcW w:w="8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m</w:t>
            </w:r>
          </w:p>
        </w:tc>
        <w:tc>
          <w:tcPr>
            <w:tcW w:w="1005"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20</w:t>
            </w:r>
          </w:p>
        </w:tc>
        <w:tc>
          <w:tcPr>
            <w:tcW w:w="1831" w:type="dxa"/>
            <w:vAlign w:val="center"/>
          </w:tcPr>
          <w:p>
            <w:pPr>
              <w:keepNext w:val="0"/>
              <w:keepLines w:val="0"/>
              <w:pageBreakBefore w:val="0"/>
              <w:kinsoku/>
              <w:wordWrap/>
              <w:overflowPunct/>
              <w:topLinePunct w:val="0"/>
              <w:autoSpaceDE/>
              <w:autoSpaceDN/>
              <w:bidi w:val="0"/>
              <w:adjustRightInd/>
              <w:snapToGrid/>
              <w:spacing w:line="460" w:lineRule="exac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9</w:t>
            </w:r>
          </w:p>
        </w:tc>
        <w:tc>
          <w:tcPr>
            <w:tcW w:w="39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镀锌钢管 公称直径（DN）25</w:t>
            </w:r>
          </w:p>
        </w:tc>
        <w:tc>
          <w:tcPr>
            <w:tcW w:w="8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m</w:t>
            </w:r>
          </w:p>
        </w:tc>
        <w:tc>
          <w:tcPr>
            <w:tcW w:w="1005"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30</w:t>
            </w:r>
          </w:p>
        </w:tc>
        <w:tc>
          <w:tcPr>
            <w:tcW w:w="1831" w:type="dxa"/>
            <w:vAlign w:val="center"/>
          </w:tcPr>
          <w:p>
            <w:pPr>
              <w:keepNext w:val="0"/>
              <w:keepLines w:val="0"/>
              <w:pageBreakBefore w:val="0"/>
              <w:kinsoku/>
              <w:wordWrap/>
              <w:overflowPunct/>
              <w:topLinePunct w:val="0"/>
              <w:autoSpaceDE/>
              <w:autoSpaceDN/>
              <w:bidi w:val="0"/>
              <w:adjustRightInd/>
              <w:snapToGrid/>
              <w:spacing w:line="460" w:lineRule="exac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10</w:t>
            </w:r>
          </w:p>
        </w:tc>
        <w:tc>
          <w:tcPr>
            <w:tcW w:w="39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地面切割开挖及修补（15*15CM）</w:t>
            </w:r>
          </w:p>
        </w:tc>
        <w:tc>
          <w:tcPr>
            <w:tcW w:w="8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m</w:t>
            </w:r>
          </w:p>
        </w:tc>
        <w:tc>
          <w:tcPr>
            <w:tcW w:w="1005"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12</w:t>
            </w:r>
          </w:p>
        </w:tc>
        <w:tc>
          <w:tcPr>
            <w:tcW w:w="1831" w:type="dxa"/>
            <w:vAlign w:val="center"/>
          </w:tcPr>
          <w:p>
            <w:pPr>
              <w:keepNext w:val="0"/>
              <w:keepLines w:val="0"/>
              <w:pageBreakBefore w:val="0"/>
              <w:kinsoku/>
              <w:wordWrap/>
              <w:overflowPunct/>
              <w:topLinePunct w:val="0"/>
              <w:autoSpaceDE/>
              <w:autoSpaceDN/>
              <w:bidi w:val="0"/>
              <w:adjustRightInd/>
              <w:snapToGrid/>
              <w:spacing w:line="460" w:lineRule="exac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11</w:t>
            </w:r>
          </w:p>
        </w:tc>
        <w:tc>
          <w:tcPr>
            <w:tcW w:w="39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调试费</w:t>
            </w:r>
          </w:p>
        </w:tc>
        <w:tc>
          <w:tcPr>
            <w:tcW w:w="8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项</w:t>
            </w:r>
          </w:p>
        </w:tc>
        <w:tc>
          <w:tcPr>
            <w:tcW w:w="1005"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1831" w:type="dxa"/>
            <w:vAlign w:val="center"/>
          </w:tcPr>
          <w:p>
            <w:pPr>
              <w:keepNext w:val="0"/>
              <w:keepLines w:val="0"/>
              <w:pageBreakBefore w:val="0"/>
              <w:kinsoku/>
              <w:wordWrap/>
              <w:overflowPunct/>
              <w:topLinePunct w:val="0"/>
              <w:autoSpaceDE/>
              <w:autoSpaceDN/>
              <w:bidi w:val="0"/>
              <w:adjustRightInd/>
              <w:snapToGrid/>
              <w:spacing w:line="460" w:lineRule="exac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12</w:t>
            </w:r>
          </w:p>
        </w:tc>
        <w:tc>
          <w:tcPr>
            <w:tcW w:w="39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材料搬运及垃圾清理外运</w:t>
            </w:r>
          </w:p>
        </w:tc>
        <w:tc>
          <w:tcPr>
            <w:tcW w:w="8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项</w:t>
            </w:r>
          </w:p>
        </w:tc>
        <w:tc>
          <w:tcPr>
            <w:tcW w:w="1005"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1831" w:type="dxa"/>
            <w:vAlign w:val="center"/>
          </w:tcPr>
          <w:p>
            <w:pPr>
              <w:keepNext w:val="0"/>
              <w:keepLines w:val="0"/>
              <w:pageBreakBefore w:val="0"/>
              <w:kinsoku/>
              <w:wordWrap/>
              <w:overflowPunct/>
              <w:topLinePunct w:val="0"/>
              <w:autoSpaceDE/>
              <w:autoSpaceDN/>
              <w:bidi w:val="0"/>
              <w:adjustRightInd/>
              <w:snapToGrid/>
              <w:spacing w:line="460" w:lineRule="exac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二</w:t>
            </w:r>
          </w:p>
        </w:tc>
        <w:tc>
          <w:tcPr>
            <w:tcW w:w="39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bCs/>
                <w:i w:val="0"/>
                <w:color w:val="000000"/>
                <w:kern w:val="0"/>
                <w:sz w:val="24"/>
                <w:szCs w:val="24"/>
                <w:u w:val="none"/>
                <w:lang w:val="en-US" w:eastAsia="zh-CN" w:bidi="ar"/>
              </w:rPr>
              <w:t>场地局部路面、101办公室及T1-1193场地改造</w:t>
            </w:r>
          </w:p>
        </w:tc>
        <w:tc>
          <w:tcPr>
            <w:tcW w:w="870" w:type="dxa"/>
            <w:vAlign w:val="center"/>
          </w:tcPr>
          <w:p>
            <w:pPr>
              <w:jc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p>
        </w:tc>
        <w:tc>
          <w:tcPr>
            <w:tcW w:w="1005" w:type="dxa"/>
            <w:vAlign w:val="center"/>
          </w:tcPr>
          <w:p>
            <w:pPr>
              <w:jc w:val="right"/>
              <w:rPr>
                <w:rFonts w:hint="eastAsia" w:asciiTheme="minorEastAsia" w:hAnsiTheme="minorEastAsia" w:eastAsiaTheme="minorEastAsia" w:cstheme="minorEastAsia"/>
                <w:b w:val="0"/>
                <w:bCs w:val="0"/>
                <w:i w:val="0"/>
                <w:color w:val="000000"/>
                <w:kern w:val="0"/>
                <w:sz w:val="24"/>
                <w:szCs w:val="24"/>
                <w:u w:val="none"/>
                <w:lang w:val="en-US" w:eastAsia="zh-CN" w:bidi="ar"/>
              </w:rPr>
            </w:pPr>
          </w:p>
        </w:tc>
        <w:tc>
          <w:tcPr>
            <w:tcW w:w="1831" w:type="dxa"/>
            <w:vAlign w:val="center"/>
          </w:tcPr>
          <w:p>
            <w:pPr>
              <w:keepNext w:val="0"/>
              <w:keepLines w:val="0"/>
              <w:pageBreakBefore w:val="0"/>
              <w:kinsoku/>
              <w:wordWrap/>
              <w:overflowPunct/>
              <w:topLinePunct w:val="0"/>
              <w:autoSpaceDE/>
              <w:autoSpaceDN/>
              <w:bidi w:val="0"/>
              <w:adjustRightInd/>
              <w:snapToGrid/>
              <w:spacing w:line="460" w:lineRule="exac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13</w:t>
            </w:r>
          </w:p>
        </w:tc>
        <w:tc>
          <w:tcPr>
            <w:tcW w:w="39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路面挖雨水沟（宽0.3米*深0.2*长22米，含底面5CM细石砼找坡）</w:t>
            </w:r>
          </w:p>
        </w:tc>
        <w:tc>
          <w:tcPr>
            <w:tcW w:w="8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m</w:t>
            </w:r>
          </w:p>
        </w:tc>
        <w:tc>
          <w:tcPr>
            <w:tcW w:w="1005"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1831" w:type="dxa"/>
            <w:vAlign w:val="center"/>
          </w:tcPr>
          <w:p>
            <w:pPr>
              <w:keepNext w:val="0"/>
              <w:keepLines w:val="0"/>
              <w:pageBreakBefore w:val="0"/>
              <w:kinsoku/>
              <w:wordWrap/>
              <w:overflowPunct/>
              <w:topLinePunct w:val="0"/>
              <w:autoSpaceDE/>
              <w:autoSpaceDN/>
              <w:bidi w:val="0"/>
              <w:adjustRightInd/>
              <w:snapToGrid/>
              <w:spacing w:line="460" w:lineRule="exac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14</w:t>
            </w:r>
          </w:p>
        </w:tc>
        <w:tc>
          <w:tcPr>
            <w:tcW w:w="39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沟内两侧砖基础</w:t>
            </w:r>
          </w:p>
        </w:tc>
        <w:tc>
          <w:tcPr>
            <w:tcW w:w="8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m</w:t>
            </w:r>
          </w:p>
        </w:tc>
        <w:tc>
          <w:tcPr>
            <w:tcW w:w="1005"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44</w:t>
            </w:r>
          </w:p>
        </w:tc>
        <w:tc>
          <w:tcPr>
            <w:tcW w:w="1831" w:type="dxa"/>
            <w:vAlign w:val="center"/>
          </w:tcPr>
          <w:p>
            <w:pPr>
              <w:keepNext w:val="0"/>
              <w:keepLines w:val="0"/>
              <w:pageBreakBefore w:val="0"/>
              <w:kinsoku/>
              <w:wordWrap/>
              <w:overflowPunct/>
              <w:topLinePunct w:val="0"/>
              <w:autoSpaceDE/>
              <w:autoSpaceDN/>
              <w:bidi w:val="0"/>
              <w:adjustRightInd/>
              <w:snapToGrid/>
              <w:spacing w:line="460" w:lineRule="exac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15</w:t>
            </w:r>
          </w:p>
        </w:tc>
        <w:tc>
          <w:tcPr>
            <w:tcW w:w="39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重型塑钢盖板安装（尺寸：0.3*0.5米）</w:t>
            </w:r>
          </w:p>
        </w:tc>
        <w:tc>
          <w:tcPr>
            <w:tcW w:w="8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套</w:t>
            </w:r>
          </w:p>
        </w:tc>
        <w:tc>
          <w:tcPr>
            <w:tcW w:w="1005"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44</w:t>
            </w:r>
          </w:p>
        </w:tc>
        <w:tc>
          <w:tcPr>
            <w:tcW w:w="1831" w:type="dxa"/>
            <w:vAlign w:val="center"/>
          </w:tcPr>
          <w:p>
            <w:pPr>
              <w:keepNext w:val="0"/>
              <w:keepLines w:val="0"/>
              <w:pageBreakBefore w:val="0"/>
              <w:kinsoku/>
              <w:wordWrap/>
              <w:overflowPunct/>
              <w:topLinePunct w:val="0"/>
              <w:autoSpaceDE/>
              <w:autoSpaceDN/>
              <w:bidi w:val="0"/>
              <w:adjustRightInd/>
              <w:snapToGrid/>
              <w:spacing w:line="460" w:lineRule="exac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16</w:t>
            </w:r>
          </w:p>
        </w:tc>
        <w:tc>
          <w:tcPr>
            <w:tcW w:w="39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砖砌雨水井安装（内径尺寸：0.4*0.4米*深0.5米，含挖土、砼垫层及井内粉刷等）</w:t>
            </w:r>
          </w:p>
        </w:tc>
        <w:tc>
          <w:tcPr>
            <w:tcW w:w="8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套</w:t>
            </w:r>
          </w:p>
        </w:tc>
        <w:tc>
          <w:tcPr>
            <w:tcW w:w="1005"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1831" w:type="dxa"/>
            <w:vAlign w:val="center"/>
          </w:tcPr>
          <w:p>
            <w:pPr>
              <w:keepNext w:val="0"/>
              <w:keepLines w:val="0"/>
              <w:pageBreakBefore w:val="0"/>
              <w:kinsoku/>
              <w:wordWrap/>
              <w:overflowPunct/>
              <w:topLinePunct w:val="0"/>
              <w:autoSpaceDE/>
              <w:autoSpaceDN/>
              <w:bidi w:val="0"/>
              <w:adjustRightInd/>
              <w:snapToGrid/>
              <w:spacing w:line="460" w:lineRule="exac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17</w:t>
            </w:r>
          </w:p>
        </w:tc>
        <w:tc>
          <w:tcPr>
            <w:tcW w:w="39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直径110PVC排水暗管敷设（含破路面、挖土，黄沙填平及砼路面修复）</w:t>
            </w:r>
          </w:p>
        </w:tc>
        <w:tc>
          <w:tcPr>
            <w:tcW w:w="8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m</w:t>
            </w:r>
          </w:p>
        </w:tc>
        <w:tc>
          <w:tcPr>
            <w:tcW w:w="1005"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8.8</w:t>
            </w:r>
          </w:p>
        </w:tc>
        <w:tc>
          <w:tcPr>
            <w:tcW w:w="1831" w:type="dxa"/>
            <w:vAlign w:val="center"/>
          </w:tcPr>
          <w:p>
            <w:pPr>
              <w:keepNext w:val="0"/>
              <w:keepLines w:val="0"/>
              <w:pageBreakBefore w:val="0"/>
              <w:kinsoku/>
              <w:wordWrap/>
              <w:overflowPunct/>
              <w:topLinePunct w:val="0"/>
              <w:autoSpaceDE/>
              <w:autoSpaceDN/>
              <w:bidi w:val="0"/>
              <w:adjustRightInd/>
              <w:snapToGrid/>
              <w:spacing w:line="460" w:lineRule="exac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18</w:t>
            </w:r>
          </w:p>
        </w:tc>
        <w:tc>
          <w:tcPr>
            <w:tcW w:w="39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原砖墙凿除门洞及修补（0.9*2.1）</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8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个</w:t>
            </w:r>
          </w:p>
        </w:tc>
        <w:tc>
          <w:tcPr>
            <w:tcW w:w="1005"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1831" w:type="dxa"/>
            <w:vAlign w:val="center"/>
          </w:tcPr>
          <w:p>
            <w:pPr>
              <w:keepNext w:val="0"/>
              <w:keepLines w:val="0"/>
              <w:pageBreakBefore w:val="0"/>
              <w:kinsoku/>
              <w:wordWrap/>
              <w:overflowPunct/>
              <w:topLinePunct w:val="0"/>
              <w:autoSpaceDE/>
              <w:autoSpaceDN/>
              <w:bidi w:val="0"/>
              <w:adjustRightInd/>
              <w:snapToGrid/>
              <w:spacing w:line="460" w:lineRule="exac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19</w:t>
            </w:r>
          </w:p>
        </w:tc>
        <w:tc>
          <w:tcPr>
            <w:tcW w:w="3993" w:type="dxa"/>
            <w:vAlign w:val="bottom"/>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地面标线 热熔型</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8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m2</w:t>
            </w:r>
          </w:p>
        </w:tc>
        <w:tc>
          <w:tcPr>
            <w:tcW w:w="1005"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74.385</w:t>
            </w:r>
          </w:p>
        </w:tc>
        <w:tc>
          <w:tcPr>
            <w:tcW w:w="1831" w:type="dxa"/>
            <w:vAlign w:val="center"/>
          </w:tcPr>
          <w:p>
            <w:pPr>
              <w:keepNext w:val="0"/>
              <w:keepLines w:val="0"/>
              <w:pageBreakBefore w:val="0"/>
              <w:kinsoku/>
              <w:wordWrap/>
              <w:overflowPunct/>
              <w:topLinePunct w:val="0"/>
              <w:autoSpaceDE/>
              <w:autoSpaceDN/>
              <w:bidi w:val="0"/>
              <w:adjustRightInd/>
              <w:snapToGrid/>
              <w:spacing w:line="460" w:lineRule="exac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20</w:t>
            </w:r>
          </w:p>
        </w:tc>
        <w:tc>
          <w:tcPr>
            <w:tcW w:w="39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地面标字（禁止停车2处，工作车辆3处，含模板制作）</w:t>
            </w:r>
          </w:p>
        </w:tc>
        <w:tc>
          <w:tcPr>
            <w:tcW w:w="8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个</w:t>
            </w:r>
          </w:p>
        </w:tc>
        <w:tc>
          <w:tcPr>
            <w:tcW w:w="1005"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20</w:t>
            </w:r>
          </w:p>
        </w:tc>
        <w:tc>
          <w:tcPr>
            <w:tcW w:w="1831" w:type="dxa"/>
            <w:vAlign w:val="center"/>
          </w:tcPr>
          <w:p>
            <w:pPr>
              <w:keepNext w:val="0"/>
              <w:keepLines w:val="0"/>
              <w:pageBreakBefore w:val="0"/>
              <w:kinsoku/>
              <w:wordWrap/>
              <w:overflowPunct/>
              <w:topLinePunct w:val="0"/>
              <w:autoSpaceDE/>
              <w:autoSpaceDN/>
              <w:bidi w:val="0"/>
              <w:adjustRightInd/>
              <w:snapToGrid/>
              <w:spacing w:line="460" w:lineRule="exac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21</w:t>
            </w:r>
          </w:p>
        </w:tc>
        <w:tc>
          <w:tcPr>
            <w:tcW w:w="39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隔墙轻钢龙骨基层 中距竖600mm横1500mm以内（与边上不锈钢固定连接）</w:t>
            </w:r>
          </w:p>
        </w:tc>
        <w:tc>
          <w:tcPr>
            <w:tcW w:w="8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m2</w:t>
            </w:r>
          </w:p>
        </w:tc>
        <w:tc>
          <w:tcPr>
            <w:tcW w:w="1005"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1.782</w:t>
            </w:r>
          </w:p>
        </w:tc>
        <w:tc>
          <w:tcPr>
            <w:tcW w:w="1831" w:type="dxa"/>
            <w:vAlign w:val="center"/>
          </w:tcPr>
          <w:p>
            <w:pPr>
              <w:keepNext w:val="0"/>
              <w:keepLines w:val="0"/>
              <w:pageBreakBefore w:val="0"/>
              <w:kinsoku/>
              <w:wordWrap/>
              <w:overflowPunct/>
              <w:topLinePunct w:val="0"/>
              <w:autoSpaceDE/>
              <w:autoSpaceDN/>
              <w:bidi w:val="0"/>
              <w:adjustRightInd/>
              <w:snapToGrid/>
              <w:spacing w:line="460" w:lineRule="exac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22</w:t>
            </w:r>
          </w:p>
        </w:tc>
        <w:tc>
          <w:tcPr>
            <w:tcW w:w="39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墙面石膏板基层</w:t>
            </w:r>
          </w:p>
        </w:tc>
        <w:tc>
          <w:tcPr>
            <w:tcW w:w="8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m2</w:t>
            </w:r>
          </w:p>
        </w:tc>
        <w:tc>
          <w:tcPr>
            <w:tcW w:w="1005"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3.564</w:t>
            </w:r>
          </w:p>
        </w:tc>
        <w:tc>
          <w:tcPr>
            <w:tcW w:w="1831" w:type="dxa"/>
            <w:vAlign w:val="center"/>
          </w:tcPr>
          <w:p>
            <w:pPr>
              <w:keepNext w:val="0"/>
              <w:keepLines w:val="0"/>
              <w:pageBreakBefore w:val="0"/>
              <w:kinsoku/>
              <w:wordWrap/>
              <w:overflowPunct/>
              <w:topLinePunct w:val="0"/>
              <w:autoSpaceDE/>
              <w:autoSpaceDN/>
              <w:bidi w:val="0"/>
              <w:adjustRightInd/>
              <w:snapToGrid/>
              <w:spacing w:line="460" w:lineRule="exac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23</w:t>
            </w:r>
          </w:p>
        </w:tc>
        <w:tc>
          <w:tcPr>
            <w:tcW w:w="39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石膏板或者其他基层板面批刮腻子（满刮两遍）</w:t>
            </w:r>
          </w:p>
        </w:tc>
        <w:tc>
          <w:tcPr>
            <w:tcW w:w="8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m2</w:t>
            </w:r>
          </w:p>
        </w:tc>
        <w:tc>
          <w:tcPr>
            <w:tcW w:w="1005"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3.564</w:t>
            </w:r>
          </w:p>
        </w:tc>
        <w:tc>
          <w:tcPr>
            <w:tcW w:w="1831" w:type="dxa"/>
            <w:vAlign w:val="center"/>
          </w:tcPr>
          <w:p>
            <w:pPr>
              <w:keepNext w:val="0"/>
              <w:keepLines w:val="0"/>
              <w:pageBreakBefore w:val="0"/>
              <w:kinsoku/>
              <w:wordWrap/>
              <w:overflowPunct/>
              <w:topLinePunct w:val="0"/>
              <w:autoSpaceDE/>
              <w:autoSpaceDN/>
              <w:bidi w:val="0"/>
              <w:adjustRightInd/>
              <w:snapToGrid/>
              <w:spacing w:line="460" w:lineRule="exac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24</w:t>
            </w:r>
          </w:p>
        </w:tc>
        <w:tc>
          <w:tcPr>
            <w:tcW w:w="39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墙面刷涂料 二遍</w:t>
            </w:r>
          </w:p>
        </w:tc>
        <w:tc>
          <w:tcPr>
            <w:tcW w:w="8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m2</w:t>
            </w:r>
          </w:p>
        </w:tc>
        <w:tc>
          <w:tcPr>
            <w:tcW w:w="1005"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3.564</w:t>
            </w:r>
          </w:p>
        </w:tc>
        <w:tc>
          <w:tcPr>
            <w:tcW w:w="1831" w:type="dxa"/>
            <w:vAlign w:val="center"/>
          </w:tcPr>
          <w:p>
            <w:pPr>
              <w:keepNext w:val="0"/>
              <w:keepLines w:val="0"/>
              <w:pageBreakBefore w:val="0"/>
              <w:kinsoku/>
              <w:wordWrap/>
              <w:overflowPunct/>
              <w:topLinePunct w:val="0"/>
              <w:autoSpaceDE/>
              <w:autoSpaceDN/>
              <w:bidi w:val="0"/>
              <w:adjustRightInd/>
              <w:snapToGrid/>
              <w:spacing w:line="460" w:lineRule="exac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25</w:t>
            </w:r>
          </w:p>
        </w:tc>
        <w:tc>
          <w:tcPr>
            <w:tcW w:w="39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安装甲级钢制防火门0.9*2.1米</w:t>
            </w:r>
          </w:p>
        </w:tc>
        <w:tc>
          <w:tcPr>
            <w:tcW w:w="8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套</w:t>
            </w:r>
          </w:p>
        </w:tc>
        <w:tc>
          <w:tcPr>
            <w:tcW w:w="1005"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1831" w:type="dxa"/>
            <w:vAlign w:val="center"/>
          </w:tcPr>
          <w:p>
            <w:pPr>
              <w:keepNext w:val="0"/>
              <w:keepLines w:val="0"/>
              <w:pageBreakBefore w:val="0"/>
              <w:kinsoku/>
              <w:wordWrap/>
              <w:overflowPunct/>
              <w:topLinePunct w:val="0"/>
              <w:autoSpaceDE/>
              <w:autoSpaceDN/>
              <w:bidi w:val="0"/>
              <w:adjustRightInd/>
              <w:snapToGrid/>
              <w:spacing w:line="460" w:lineRule="exact"/>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26</w:t>
            </w:r>
          </w:p>
        </w:tc>
        <w:tc>
          <w:tcPr>
            <w:tcW w:w="399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材料搬运及垃圾清理外运</w:t>
            </w:r>
          </w:p>
        </w:tc>
        <w:tc>
          <w:tcPr>
            <w:tcW w:w="8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项</w:t>
            </w:r>
          </w:p>
        </w:tc>
        <w:tc>
          <w:tcPr>
            <w:tcW w:w="1005"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1831" w:type="dxa"/>
            <w:vAlign w:val="center"/>
          </w:tcPr>
          <w:p>
            <w:pPr>
              <w:keepNext w:val="0"/>
              <w:keepLines w:val="0"/>
              <w:pageBreakBefore w:val="0"/>
              <w:kinsoku/>
              <w:wordWrap/>
              <w:overflowPunct/>
              <w:topLinePunct w:val="0"/>
              <w:autoSpaceDE/>
              <w:autoSpaceDN/>
              <w:bidi w:val="0"/>
              <w:adjustRightInd/>
              <w:snapToGrid/>
              <w:spacing w:line="460" w:lineRule="exact"/>
              <w:rPr>
                <w:rFonts w:hint="eastAsia" w:asciiTheme="minorEastAsia" w:hAnsiTheme="minorEastAsia" w:eastAsiaTheme="minorEastAsia" w:cstheme="minorEastAsia"/>
                <w:b w:val="0"/>
                <w:bCs w:val="0"/>
                <w:sz w:val="24"/>
                <w:szCs w:val="24"/>
              </w:rPr>
            </w:pPr>
          </w:p>
        </w:tc>
      </w:tr>
    </w:tbl>
    <w:p>
      <w:pPr>
        <w:spacing w:line="440" w:lineRule="exact"/>
        <w:ind w:right="325" w:rightChars="155"/>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注：</w:t>
      </w:r>
    </w:p>
    <w:p>
      <w:pPr>
        <w:numPr>
          <w:ilvl w:val="0"/>
          <w:numId w:val="3"/>
        </w:numPr>
        <w:spacing w:line="440" w:lineRule="exact"/>
        <w:ind w:right="325" w:rightChars="155"/>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请参与报价单位依据本项目询价内容要求及工程量清单提交报价，参与报价单位应充分考虑施工现场的实际情况、市场风险及自身承受能力，并根据本项目特点及施工技术规范、施工工艺要求，组织并测算为完成项目所必须采取的工艺及措施进行报价，报价应包含完成项目所需人工费、材料费、机械费和对应的企业管理费、利润以及全部风险费用、措施项目费用、其他项目费用、规费、税金等一切费用。项目竣工验收</w:t>
      </w:r>
      <w:r>
        <w:rPr>
          <w:rFonts w:hint="eastAsia" w:asciiTheme="minorEastAsia" w:hAnsiTheme="minorEastAsia" w:eastAsiaTheme="minorEastAsia" w:cstheme="minorEastAsia"/>
          <w:b/>
          <w:bCs/>
          <w:sz w:val="24"/>
          <w:szCs w:val="24"/>
          <w:lang w:val="en-US" w:eastAsia="zh-CN"/>
        </w:rPr>
        <w:t>后按实办理</w:t>
      </w:r>
      <w:r>
        <w:rPr>
          <w:rFonts w:hint="eastAsia" w:asciiTheme="minorEastAsia" w:hAnsiTheme="minorEastAsia" w:eastAsiaTheme="minorEastAsia" w:cstheme="minorEastAsia"/>
          <w:b/>
          <w:bCs/>
          <w:sz w:val="24"/>
          <w:szCs w:val="24"/>
        </w:rPr>
        <w:t>结算（按项报价子目不再调整）。</w:t>
      </w:r>
    </w:p>
    <w:p>
      <w:pPr>
        <w:numPr>
          <w:ilvl w:val="0"/>
          <w:numId w:val="0"/>
        </w:numPr>
        <w:spacing w:line="440" w:lineRule="exact"/>
        <w:ind w:right="325" w:rightChars="155"/>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eastAsiaTheme="minorEastAsia" w:cstheme="minorEastAsia"/>
          <w:b/>
          <w:bCs/>
          <w:sz w:val="24"/>
          <w:szCs w:val="24"/>
        </w:rPr>
        <w:t>发包范围外招标人提出并签证的费用由承包人在施工前提出并补充编制工料单价预算书</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变更估价时，</w:t>
      </w:r>
      <w:r>
        <w:rPr>
          <w:rFonts w:hint="eastAsia" w:asciiTheme="minorEastAsia" w:hAnsiTheme="minorEastAsia" w:eastAsiaTheme="minorEastAsia" w:cstheme="minorEastAsia"/>
          <w:b/>
          <w:bCs/>
          <w:sz w:val="24"/>
          <w:szCs w:val="24"/>
        </w:rPr>
        <w:t>工程量清单中有的项目</w:t>
      </w:r>
      <w:r>
        <w:rPr>
          <w:rFonts w:hint="eastAsia" w:asciiTheme="minorEastAsia" w:hAnsiTheme="minorEastAsia" w:eastAsiaTheme="minorEastAsia" w:cstheme="minorEastAsia"/>
          <w:b/>
          <w:bCs/>
          <w:sz w:val="24"/>
          <w:szCs w:val="24"/>
          <w:lang w:val="en-US" w:eastAsia="zh-CN"/>
        </w:rPr>
        <w:t>单价</w:t>
      </w:r>
      <w:r>
        <w:rPr>
          <w:rFonts w:hint="eastAsia" w:asciiTheme="minorEastAsia" w:hAnsiTheme="minorEastAsia" w:eastAsiaTheme="minorEastAsia" w:cstheme="minorEastAsia"/>
          <w:b/>
          <w:bCs/>
          <w:sz w:val="24"/>
          <w:szCs w:val="24"/>
        </w:rPr>
        <w:t>，按</w:t>
      </w:r>
      <w:r>
        <w:rPr>
          <w:rFonts w:hint="eastAsia" w:asciiTheme="minorEastAsia" w:hAnsiTheme="minorEastAsia" w:eastAsiaTheme="minorEastAsia" w:cstheme="minorEastAsia"/>
          <w:b/>
          <w:bCs/>
          <w:sz w:val="24"/>
          <w:szCs w:val="24"/>
          <w:lang w:val="en-US" w:eastAsia="zh-CN"/>
        </w:rPr>
        <w:t>承包人投标</w:t>
      </w:r>
      <w:r>
        <w:rPr>
          <w:rFonts w:hint="eastAsia" w:asciiTheme="minorEastAsia" w:hAnsiTheme="minorEastAsia" w:eastAsiaTheme="minorEastAsia" w:cstheme="minorEastAsia"/>
          <w:b/>
          <w:bCs/>
          <w:sz w:val="24"/>
          <w:szCs w:val="24"/>
        </w:rPr>
        <w:t>工程量清单中该项综合单价计</w:t>
      </w:r>
      <w:r>
        <w:rPr>
          <w:rFonts w:hint="eastAsia" w:asciiTheme="minorEastAsia" w:hAnsiTheme="minorEastAsia" w:eastAsiaTheme="minorEastAsia" w:cstheme="minorEastAsia"/>
          <w:b/>
          <w:bCs/>
          <w:sz w:val="24"/>
          <w:szCs w:val="24"/>
          <w:lang w:val="en-US" w:eastAsia="zh-CN"/>
        </w:rPr>
        <w:t>取；工程量清单中无适用的项目单价，</w:t>
      </w:r>
      <w:r>
        <w:rPr>
          <w:rFonts w:hint="eastAsia" w:asciiTheme="minorEastAsia" w:hAnsiTheme="minorEastAsia" w:eastAsiaTheme="minorEastAsia" w:cstheme="minorEastAsia"/>
          <w:b/>
          <w:bCs/>
          <w:sz w:val="24"/>
          <w:szCs w:val="24"/>
        </w:rPr>
        <w:t>套用浙江省2018定额，按分部分项工程费＋规费+税金计取；不能套用浙江省2018定额的项目，可按照成本加利润的原则，承包人与发包人协商后执行。</w:t>
      </w:r>
    </w:p>
    <w:p>
      <w:pPr>
        <w:numPr>
          <w:ilvl w:val="0"/>
          <w:numId w:val="0"/>
        </w:numPr>
        <w:spacing w:line="440" w:lineRule="exact"/>
        <w:ind w:right="325" w:rightChars="155"/>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二、经评审的</w:t>
      </w:r>
      <w:r>
        <w:rPr>
          <w:rFonts w:hint="eastAsia" w:asciiTheme="minorEastAsia" w:hAnsiTheme="minorEastAsia" w:eastAsiaTheme="minorEastAsia" w:cstheme="minorEastAsia"/>
          <w:b/>
          <w:bCs/>
          <w:sz w:val="24"/>
          <w:szCs w:val="24"/>
        </w:rPr>
        <w:t>最低报价单位将被确认为</w:t>
      </w:r>
      <w:r>
        <w:rPr>
          <w:rFonts w:hint="eastAsia" w:asciiTheme="minorEastAsia" w:hAnsiTheme="minorEastAsia" w:eastAsiaTheme="minorEastAsia" w:cstheme="minorEastAsia"/>
          <w:b/>
          <w:bCs/>
          <w:sz w:val="24"/>
          <w:szCs w:val="24"/>
          <w:lang w:val="en-US" w:eastAsia="zh-CN"/>
        </w:rPr>
        <w:t>项目</w:t>
      </w:r>
      <w:r>
        <w:rPr>
          <w:rFonts w:hint="eastAsia" w:asciiTheme="minorEastAsia" w:hAnsiTheme="minorEastAsia" w:eastAsiaTheme="minorEastAsia" w:cstheme="minorEastAsia"/>
          <w:b/>
          <w:bCs/>
          <w:sz w:val="24"/>
          <w:szCs w:val="24"/>
        </w:rPr>
        <w:t>委托实施单位。</w:t>
      </w:r>
    </w:p>
    <w:p>
      <w:pPr>
        <w:numPr>
          <w:ilvl w:val="0"/>
          <w:numId w:val="0"/>
        </w:numPr>
        <w:spacing w:line="440" w:lineRule="exact"/>
        <w:ind w:right="325" w:rightChars="155"/>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三、费用支付依合同约定执行</w:t>
      </w:r>
      <w:r>
        <w:rPr>
          <w:rFonts w:hint="eastAsia" w:asciiTheme="minorEastAsia" w:hAnsiTheme="minorEastAsia" w:eastAsiaTheme="minorEastAsia" w:cstheme="minorEastAsia"/>
          <w:b/>
          <w:bCs/>
          <w:sz w:val="24"/>
          <w:szCs w:val="24"/>
        </w:rPr>
        <w:t>；</w:t>
      </w:r>
    </w:p>
    <w:p>
      <w:pPr>
        <w:numPr>
          <w:ilvl w:val="0"/>
          <w:numId w:val="0"/>
        </w:numPr>
        <w:spacing w:line="440" w:lineRule="exact"/>
        <w:ind w:right="325" w:rightChars="155"/>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四、</w:t>
      </w:r>
      <w:r>
        <w:rPr>
          <w:rFonts w:hint="eastAsia" w:asciiTheme="minorEastAsia" w:hAnsiTheme="minorEastAsia" w:eastAsiaTheme="minorEastAsia" w:cstheme="minorEastAsia"/>
          <w:b/>
          <w:bCs/>
          <w:sz w:val="24"/>
          <w:szCs w:val="24"/>
        </w:rPr>
        <w:t>计日工单价最高限价210元/工日。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1151" w:rightChars="-548"/>
        <w:jc w:val="both"/>
        <w:textAlignment w:val="auto"/>
        <w:outlineLvl w:val="9"/>
        <w:rPr>
          <w:rFonts w:hint="eastAsia" w:ascii="宋体" w:hAnsi="宋体" w:eastAsia="宋体" w:cs="宋体"/>
          <w:b/>
          <w:bCs/>
          <w:sz w:val="24"/>
          <w:szCs w:val="24"/>
          <w:lang w:eastAsia="zh-CN"/>
        </w:rPr>
      </w:pPr>
      <w:r>
        <w:rPr>
          <w:rFonts w:hint="eastAsia" w:asciiTheme="minorEastAsia" w:hAnsiTheme="minorEastAsia" w:cstheme="minorEastAsia"/>
          <w:b/>
          <w:bCs/>
          <w:sz w:val="24"/>
          <w:szCs w:val="24"/>
          <w:lang w:val="en-US" w:eastAsia="zh-CN"/>
        </w:rPr>
        <w:t>五、</w:t>
      </w:r>
      <w:r>
        <w:rPr>
          <w:rFonts w:hint="eastAsia" w:ascii="宋体" w:hAnsi="宋体" w:eastAsia="宋体" w:cs="宋体"/>
          <w:b/>
          <w:bCs/>
          <w:sz w:val="24"/>
          <w:szCs w:val="24"/>
          <w:lang w:eastAsia="zh-CN"/>
        </w:rPr>
        <w:t>主要材料品牌一览表</w:t>
      </w:r>
    </w:p>
    <w:tbl>
      <w:tblPr>
        <w:tblStyle w:val="5"/>
        <w:tblpPr w:leftFromText="180" w:rightFromText="180" w:vertAnchor="text" w:horzAnchor="page" w:tblpX="1882" w:tblpY="157"/>
        <w:tblOverlap w:val="never"/>
        <w:tblW w:w="9555" w:type="dxa"/>
        <w:tblInd w:w="0" w:type="dxa"/>
        <w:tblLayout w:type="fixed"/>
        <w:tblCellMar>
          <w:top w:w="0" w:type="dxa"/>
          <w:left w:w="108" w:type="dxa"/>
          <w:bottom w:w="0" w:type="dxa"/>
          <w:right w:w="108" w:type="dxa"/>
        </w:tblCellMar>
      </w:tblPr>
      <w:tblGrid>
        <w:gridCol w:w="1058"/>
        <w:gridCol w:w="4365"/>
        <w:gridCol w:w="4132"/>
      </w:tblGrid>
      <w:tr>
        <w:tblPrEx>
          <w:tblCellMar>
            <w:top w:w="0" w:type="dxa"/>
            <w:left w:w="108" w:type="dxa"/>
            <w:bottom w:w="0" w:type="dxa"/>
            <w:right w:w="108" w:type="dxa"/>
          </w:tblCellMar>
        </w:tblPrEx>
        <w:trPr>
          <w:trHeight w:val="660" w:hRule="atLeast"/>
        </w:trPr>
        <w:tc>
          <w:tcPr>
            <w:tcW w:w="1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序号</w:t>
            </w:r>
          </w:p>
        </w:tc>
        <w:tc>
          <w:tcPr>
            <w:tcW w:w="43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材料</w:t>
            </w:r>
            <w:r>
              <w:rPr>
                <w:rFonts w:hint="eastAsia" w:ascii="宋体" w:hAnsi="宋体" w:eastAsia="宋体" w:cs="宋体"/>
                <w:b/>
                <w:bCs/>
                <w:sz w:val="24"/>
                <w:szCs w:val="24"/>
                <w:lang w:eastAsia="zh-CN"/>
              </w:rPr>
              <w:t>名称</w:t>
            </w:r>
          </w:p>
        </w:tc>
        <w:tc>
          <w:tcPr>
            <w:tcW w:w="413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推荐品牌或厂家（优等品）</w:t>
            </w:r>
          </w:p>
        </w:tc>
      </w:tr>
      <w:tr>
        <w:tblPrEx>
          <w:tblCellMar>
            <w:top w:w="0" w:type="dxa"/>
            <w:left w:w="108" w:type="dxa"/>
            <w:bottom w:w="0" w:type="dxa"/>
            <w:right w:w="108" w:type="dxa"/>
          </w:tblCellMar>
        </w:tblPrEx>
        <w:trPr>
          <w:trHeight w:val="421" w:hRule="atLeast"/>
        </w:trPr>
        <w:tc>
          <w:tcPr>
            <w:tcW w:w="1058"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w:t>
            </w:r>
          </w:p>
        </w:tc>
        <w:tc>
          <w:tcPr>
            <w:tcW w:w="43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石膏板、轻钢龙骨</w:t>
            </w:r>
          </w:p>
        </w:tc>
        <w:tc>
          <w:tcPr>
            <w:tcW w:w="413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龙牌、拉法基、可耐福或相当于</w:t>
            </w:r>
          </w:p>
        </w:tc>
      </w:tr>
      <w:tr>
        <w:tblPrEx>
          <w:tblCellMar>
            <w:top w:w="0" w:type="dxa"/>
            <w:left w:w="108" w:type="dxa"/>
            <w:bottom w:w="0" w:type="dxa"/>
            <w:right w:w="108" w:type="dxa"/>
          </w:tblCellMar>
        </w:tblPrEx>
        <w:trPr>
          <w:trHeight w:val="421" w:hRule="atLeast"/>
        </w:trPr>
        <w:tc>
          <w:tcPr>
            <w:tcW w:w="1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2</w:t>
            </w:r>
          </w:p>
        </w:tc>
        <w:tc>
          <w:tcPr>
            <w:tcW w:w="4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油漆、涂料、乳胶漆</w:t>
            </w:r>
          </w:p>
        </w:tc>
        <w:tc>
          <w:tcPr>
            <w:tcW w:w="41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多乐士、立邦、华润</w:t>
            </w:r>
            <w:r>
              <w:rPr>
                <w:rFonts w:hint="eastAsia" w:ascii="宋体" w:hAnsi="宋体" w:eastAsia="宋体" w:cs="宋体"/>
                <w:b/>
                <w:bCs/>
                <w:color w:val="000000" w:themeColor="text1"/>
                <w:sz w:val="24"/>
                <w:szCs w:val="24"/>
                <w14:textFill>
                  <w14:solidFill>
                    <w14:schemeClr w14:val="tx1"/>
                  </w14:solidFill>
                </w14:textFill>
              </w:rPr>
              <w:t>或相当于</w:t>
            </w:r>
          </w:p>
        </w:tc>
      </w:tr>
      <w:tr>
        <w:tblPrEx>
          <w:tblCellMar>
            <w:top w:w="0" w:type="dxa"/>
            <w:left w:w="108" w:type="dxa"/>
            <w:bottom w:w="0" w:type="dxa"/>
            <w:right w:w="108" w:type="dxa"/>
          </w:tblCellMar>
        </w:tblPrEx>
        <w:trPr>
          <w:trHeight w:val="421" w:hRule="atLeast"/>
        </w:trPr>
        <w:tc>
          <w:tcPr>
            <w:tcW w:w="1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3</w:t>
            </w:r>
          </w:p>
        </w:tc>
        <w:tc>
          <w:tcPr>
            <w:tcW w:w="4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电线、电缆</w:t>
            </w:r>
          </w:p>
        </w:tc>
        <w:tc>
          <w:tcPr>
            <w:tcW w:w="41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万马、能猫、上上</w:t>
            </w:r>
            <w:r>
              <w:rPr>
                <w:rFonts w:hint="eastAsia" w:ascii="宋体" w:hAnsi="宋体" w:eastAsia="宋体" w:cs="宋体"/>
                <w:b/>
                <w:bCs/>
                <w:color w:val="000000" w:themeColor="text1"/>
                <w:sz w:val="24"/>
                <w:szCs w:val="24"/>
                <w14:textFill>
                  <w14:solidFill>
                    <w14:schemeClr w14:val="tx1"/>
                  </w14:solidFill>
                </w14:textFill>
              </w:rPr>
              <w:t>或相当于</w:t>
            </w:r>
          </w:p>
        </w:tc>
      </w:tr>
      <w:tr>
        <w:tblPrEx>
          <w:tblCellMar>
            <w:top w:w="0" w:type="dxa"/>
            <w:left w:w="108" w:type="dxa"/>
            <w:bottom w:w="0" w:type="dxa"/>
            <w:right w:w="108" w:type="dxa"/>
          </w:tblCellMar>
        </w:tblPrEx>
        <w:trPr>
          <w:trHeight w:val="421" w:hRule="atLeast"/>
        </w:trPr>
        <w:tc>
          <w:tcPr>
            <w:tcW w:w="1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4</w:t>
            </w:r>
          </w:p>
        </w:tc>
        <w:tc>
          <w:tcPr>
            <w:tcW w:w="4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cs="宋体"/>
                <w:b/>
                <w:bCs/>
                <w:sz w:val="24"/>
                <w:szCs w:val="24"/>
              </w:rPr>
              <w:t>钢质防火门</w:t>
            </w:r>
          </w:p>
        </w:tc>
        <w:tc>
          <w:tcPr>
            <w:tcW w:w="41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cs="宋体"/>
                <w:b/>
                <w:bCs/>
                <w:sz w:val="24"/>
                <w:szCs w:val="24"/>
                <w:lang w:eastAsia="zh-CN"/>
              </w:rPr>
              <w:t>金聚堂</w:t>
            </w:r>
            <w:r>
              <w:rPr>
                <w:rFonts w:hint="eastAsia" w:ascii="宋体" w:hAnsi="宋体" w:cs="宋体"/>
                <w:b/>
                <w:bCs/>
                <w:sz w:val="24"/>
                <w:szCs w:val="24"/>
              </w:rPr>
              <w:t>、新</w:t>
            </w:r>
            <w:r>
              <w:rPr>
                <w:rFonts w:hint="eastAsia" w:ascii="宋体" w:hAnsi="宋体" w:cs="宋体"/>
                <w:b/>
                <w:bCs/>
                <w:sz w:val="24"/>
                <w:szCs w:val="24"/>
                <w:lang w:eastAsia="zh-CN"/>
              </w:rPr>
              <w:t>力</w:t>
            </w:r>
            <w:r>
              <w:rPr>
                <w:rFonts w:hint="eastAsia" w:ascii="宋体" w:hAnsi="宋体" w:cs="宋体"/>
                <w:b/>
                <w:bCs/>
                <w:sz w:val="24"/>
                <w:szCs w:val="24"/>
              </w:rPr>
              <w:t>、</w:t>
            </w:r>
            <w:r>
              <w:rPr>
                <w:rFonts w:hint="eastAsia" w:ascii="宋体" w:hAnsi="宋体" w:cs="宋体"/>
                <w:b/>
                <w:bCs/>
                <w:sz w:val="24"/>
                <w:szCs w:val="24"/>
                <w:lang w:eastAsia="zh-CN"/>
              </w:rPr>
              <w:t>哈勃</w:t>
            </w:r>
            <w:r>
              <w:rPr>
                <w:rFonts w:hint="eastAsia" w:ascii="宋体" w:hAnsi="宋体" w:cs="宋体"/>
                <w:b/>
                <w:bCs/>
                <w:sz w:val="24"/>
                <w:szCs w:val="24"/>
              </w:rPr>
              <w:t>或相当于</w:t>
            </w:r>
          </w:p>
        </w:tc>
      </w:tr>
      <w:tr>
        <w:tblPrEx>
          <w:tblCellMar>
            <w:top w:w="0" w:type="dxa"/>
            <w:left w:w="108" w:type="dxa"/>
            <w:bottom w:w="0" w:type="dxa"/>
            <w:right w:w="108" w:type="dxa"/>
          </w:tblCellMar>
        </w:tblPrEx>
        <w:trPr>
          <w:trHeight w:val="421" w:hRule="atLeast"/>
        </w:trPr>
        <w:tc>
          <w:tcPr>
            <w:tcW w:w="1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5</w:t>
            </w:r>
          </w:p>
        </w:tc>
        <w:tc>
          <w:tcPr>
            <w:tcW w:w="4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管材</w:t>
            </w:r>
          </w:p>
        </w:tc>
        <w:tc>
          <w:tcPr>
            <w:tcW w:w="41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伟星、中财、公元</w:t>
            </w:r>
            <w:r>
              <w:rPr>
                <w:rFonts w:hint="eastAsia" w:ascii="宋体" w:hAnsi="宋体" w:eastAsia="宋体" w:cs="宋体"/>
                <w:b/>
                <w:bCs/>
                <w:color w:val="000000" w:themeColor="text1"/>
                <w:sz w:val="24"/>
                <w:szCs w:val="24"/>
                <w14:textFill>
                  <w14:solidFill>
                    <w14:schemeClr w14:val="tx1"/>
                  </w14:solidFill>
                </w14:textFill>
              </w:rPr>
              <w:t>或相当于</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1151" w:rightChars="-548" w:firstLine="0" w:firstLineChars="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注：竣工后须提供相关质量合格证书。</w:t>
      </w:r>
    </w:p>
    <w:p>
      <w:pPr>
        <w:spacing w:line="440" w:lineRule="exact"/>
        <w:ind w:right="325" w:rightChars="155"/>
        <w:rPr>
          <w:rFonts w:hint="eastAsia" w:ascii="仿宋_GB2312" w:hAnsi="仿宋_GB2312" w:eastAsia="仿宋_GB2312" w:cs="仿宋_GB2312"/>
          <w:b/>
          <w:bCs/>
          <w:sz w:val="28"/>
          <w:szCs w:val="28"/>
          <w:lang w:eastAsia="zh-CN"/>
        </w:rPr>
      </w:pPr>
      <w:r>
        <w:rPr>
          <w:rFonts w:hint="eastAsia" w:asciiTheme="minorEastAsia" w:hAnsiTheme="minorEastAsia" w:cstheme="minorEastAsia"/>
          <w:b/>
          <w:bCs/>
          <w:sz w:val="24"/>
          <w:szCs w:val="24"/>
          <w:lang w:val="en-US" w:eastAsia="zh-CN"/>
        </w:rPr>
        <w:t>六</w:t>
      </w:r>
      <w:r>
        <w:rPr>
          <w:rFonts w:hint="eastAsia" w:asciiTheme="minorEastAsia" w:hAnsiTheme="minorEastAsia" w:eastAsiaTheme="minorEastAsia" w:cstheme="minorEastAsia"/>
          <w:b/>
          <w:bCs/>
          <w:sz w:val="24"/>
          <w:szCs w:val="24"/>
          <w:lang w:val="en-US" w:eastAsia="zh-CN"/>
        </w:rPr>
        <w:t>、工程质量</w:t>
      </w:r>
      <w:r>
        <w:rPr>
          <w:rFonts w:hint="eastAsia" w:asciiTheme="minorEastAsia" w:hAnsiTheme="minorEastAsia" w:eastAsiaTheme="minorEastAsia" w:cstheme="minorEastAsia"/>
          <w:b/>
          <w:bCs/>
          <w:sz w:val="24"/>
          <w:szCs w:val="24"/>
        </w:rPr>
        <w:t>要求合格，工期</w:t>
      </w:r>
      <w:r>
        <w:rPr>
          <w:rFonts w:hint="eastAsia" w:asciiTheme="minorEastAsia" w:hAnsiTheme="minorEastAsia" w:eastAsiaTheme="minorEastAsia" w:cstheme="minorEastAsia"/>
          <w:b/>
          <w:bCs/>
          <w:sz w:val="24"/>
          <w:szCs w:val="24"/>
          <w:lang w:val="en-US" w:eastAsia="zh-CN"/>
        </w:rPr>
        <w:t>30</w:t>
      </w:r>
      <w:r>
        <w:rPr>
          <w:rFonts w:hint="eastAsia" w:asciiTheme="minorEastAsia" w:hAnsiTheme="minorEastAsia" w:eastAsiaTheme="minorEastAsia" w:cstheme="minorEastAsia"/>
          <w:b/>
          <w:bCs/>
          <w:sz w:val="24"/>
          <w:szCs w:val="24"/>
        </w:rPr>
        <w:t>日历天</w:t>
      </w:r>
      <w:r>
        <w:rPr>
          <w:rFonts w:hint="eastAsia" w:asciiTheme="minorEastAsia" w:hAnsiTheme="minorEastAsia" w:eastAsiaTheme="minorEastAsia" w:cstheme="minorEastAsia"/>
          <w:b/>
          <w:bCs/>
          <w:sz w:val="24"/>
          <w:szCs w:val="24"/>
          <w:lang w:eastAsia="zh-CN"/>
        </w:rPr>
        <w:t>。</w:t>
      </w:r>
    </w:p>
    <w:p>
      <w:pPr>
        <w:keepNext w:val="0"/>
        <w:keepLines w:val="0"/>
        <w:pageBreakBefore w:val="0"/>
        <w:kinsoku/>
        <w:wordWrap/>
        <w:bidi w:val="0"/>
        <w:spacing w:line="360" w:lineRule="exact"/>
        <w:ind w:right="0" w:rightChars="0"/>
        <w:rPr>
          <w:rFonts w:hint="eastAsia" w:asciiTheme="majorEastAsia" w:hAnsiTheme="majorEastAsia" w:eastAsiaTheme="majorEastAsia" w:cstheme="majorEastAsia"/>
          <w:sz w:val="24"/>
          <w:szCs w:val="24"/>
          <w:lang w:eastAsia="zh-CN"/>
        </w:rPr>
      </w:pPr>
    </w:p>
    <w:p>
      <w:pPr>
        <w:keepNext w:val="0"/>
        <w:keepLines w:val="0"/>
        <w:pageBreakBefore w:val="0"/>
        <w:kinsoku/>
        <w:wordWrap/>
        <w:bidi w:val="0"/>
        <w:spacing w:line="360" w:lineRule="exact"/>
        <w:ind w:right="0" w:rightChars="0"/>
        <w:rPr>
          <w:rFonts w:hint="eastAsia" w:asciiTheme="majorEastAsia" w:hAnsiTheme="majorEastAsia" w:eastAsiaTheme="majorEastAsia" w:cstheme="majorEastAsia"/>
          <w:sz w:val="24"/>
          <w:szCs w:val="24"/>
        </w:rPr>
      </w:pPr>
    </w:p>
    <w:p>
      <w:pPr>
        <w:keepNext w:val="0"/>
        <w:keepLines w:val="0"/>
        <w:pageBreakBefore w:val="0"/>
        <w:kinsoku/>
        <w:wordWrap/>
        <w:bidi w:val="0"/>
        <w:spacing w:line="360" w:lineRule="exact"/>
        <w:ind w:right="0" w:rightChars="0"/>
        <w:rPr>
          <w:rFonts w:hint="eastAsia" w:asciiTheme="majorEastAsia" w:hAnsiTheme="majorEastAsia" w:eastAsiaTheme="majorEastAsia" w:cstheme="majorEastAsia"/>
          <w:sz w:val="24"/>
          <w:szCs w:val="24"/>
        </w:rPr>
      </w:pPr>
    </w:p>
    <w:p>
      <w:pPr>
        <w:keepNext w:val="0"/>
        <w:keepLines w:val="0"/>
        <w:pageBreakBefore w:val="0"/>
        <w:kinsoku/>
        <w:wordWrap/>
        <w:bidi w:val="0"/>
        <w:spacing w:line="360" w:lineRule="exact"/>
        <w:ind w:right="0" w:rightChars="0"/>
        <w:rPr>
          <w:rFonts w:hint="eastAsia" w:asciiTheme="majorEastAsia" w:hAnsiTheme="majorEastAsia" w:eastAsiaTheme="majorEastAsia" w:cstheme="majorEastAsia"/>
          <w:sz w:val="24"/>
          <w:szCs w:val="24"/>
        </w:rPr>
      </w:pPr>
    </w:p>
    <w:p>
      <w:pPr>
        <w:keepNext w:val="0"/>
        <w:keepLines w:val="0"/>
        <w:pageBreakBefore w:val="0"/>
        <w:kinsoku/>
        <w:wordWrap/>
        <w:bidi w:val="0"/>
        <w:spacing w:line="360" w:lineRule="exact"/>
        <w:ind w:right="0" w:rightChars="0"/>
        <w:rPr>
          <w:rFonts w:hint="eastAsia" w:asciiTheme="majorEastAsia" w:hAnsiTheme="majorEastAsia" w:eastAsiaTheme="majorEastAsia" w:cstheme="majorEastAsia"/>
          <w:sz w:val="24"/>
          <w:szCs w:val="24"/>
        </w:rPr>
      </w:pPr>
    </w:p>
    <w:p>
      <w:pPr>
        <w:keepNext w:val="0"/>
        <w:keepLines w:val="0"/>
        <w:pageBreakBefore w:val="0"/>
        <w:kinsoku/>
        <w:wordWrap/>
        <w:bidi w:val="0"/>
        <w:spacing w:line="360" w:lineRule="exact"/>
        <w:ind w:right="0" w:rightChars="0"/>
        <w:rPr>
          <w:rFonts w:hint="eastAsia" w:asciiTheme="majorEastAsia" w:hAnsiTheme="majorEastAsia" w:eastAsiaTheme="majorEastAsia" w:cstheme="majorEastAsia"/>
          <w:sz w:val="24"/>
          <w:szCs w:val="24"/>
        </w:rPr>
      </w:pPr>
    </w:p>
    <w:p>
      <w:pPr>
        <w:keepNext w:val="0"/>
        <w:keepLines w:val="0"/>
        <w:pageBreakBefore w:val="0"/>
        <w:kinsoku/>
        <w:wordWrap/>
        <w:bidi w:val="0"/>
        <w:spacing w:line="360" w:lineRule="exact"/>
        <w:ind w:right="0" w:rightChars="0"/>
        <w:rPr>
          <w:rFonts w:hint="eastAsia" w:asciiTheme="majorEastAsia" w:hAnsiTheme="majorEastAsia" w:eastAsiaTheme="majorEastAsia" w:cstheme="majorEastAsia"/>
          <w:sz w:val="24"/>
          <w:szCs w:val="24"/>
        </w:rPr>
      </w:pPr>
    </w:p>
    <w:p>
      <w:pPr>
        <w:keepNext w:val="0"/>
        <w:keepLines w:val="0"/>
        <w:pageBreakBefore w:val="0"/>
        <w:kinsoku/>
        <w:wordWrap/>
        <w:bidi w:val="0"/>
        <w:spacing w:line="360" w:lineRule="exact"/>
        <w:ind w:right="0" w:rightChars="0"/>
        <w:rPr>
          <w:rFonts w:hint="eastAsia" w:asciiTheme="majorEastAsia" w:hAnsiTheme="majorEastAsia" w:eastAsiaTheme="majorEastAsia" w:cstheme="majorEastAsia"/>
          <w:sz w:val="24"/>
          <w:szCs w:val="24"/>
        </w:rPr>
      </w:pPr>
    </w:p>
    <w:p>
      <w:pPr>
        <w:keepNext w:val="0"/>
        <w:keepLines w:val="0"/>
        <w:pageBreakBefore w:val="0"/>
        <w:kinsoku/>
        <w:wordWrap/>
        <w:bidi w:val="0"/>
        <w:spacing w:line="360" w:lineRule="exact"/>
        <w:ind w:right="0" w:rightChars="0"/>
        <w:rPr>
          <w:rFonts w:hint="eastAsia" w:asciiTheme="majorEastAsia" w:hAnsiTheme="majorEastAsia" w:eastAsiaTheme="majorEastAsia" w:cstheme="majorEastAsia"/>
          <w:sz w:val="24"/>
          <w:szCs w:val="24"/>
        </w:rPr>
      </w:pPr>
    </w:p>
    <w:p>
      <w:pPr>
        <w:keepNext w:val="0"/>
        <w:keepLines w:val="0"/>
        <w:pageBreakBefore w:val="0"/>
        <w:kinsoku/>
        <w:wordWrap/>
        <w:bidi w:val="0"/>
        <w:spacing w:line="360" w:lineRule="exact"/>
        <w:ind w:right="0" w:rightChars="0"/>
        <w:rPr>
          <w:rFonts w:hint="eastAsia" w:asciiTheme="majorEastAsia" w:hAnsiTheme="majorEastAsia" w:eastAsiaTheme="majorEastAsia" w:cstheme="majorEastAsia"/>
          <w:sz w:val="24"/>
          <w:szCs w:val="24"/>
        </w:rPr>
      </w:pPr>
    </w:p>
    <w:p>
      <w:pPr>
        <w:keepNext w:val="0"/>
        <w:keepLines w:val="0"/>
        <w:pageBreakBefore w:val="0"/>
        <w:kinsoku/>
        <w:wordWrap/>
        <w:bidi w:val="0"/>
        <w:spacing w:line="360" w:lineRule="exact"/>
        <w:ind w:right="0" w:rightChars="0"/>
        <w:rPr>
          <w:rFonts w:hint="eastAsia" w:asciiTheme="majorEastAsia" w:hAnsiTheme="majorEastAsia" w:eastAsiaTheme="majorEastAsia" w:cstheme="majorEastAsia"/>
          <w:sz w:val="24"/>
          <w:szCs w:val="24"/>
        </w:rPr>
      </w:pPr>
    </w:p>
    <w:p>
      <w:pPr>
        <w:keepNext w:val="0"/>
        <w:keepLines w:val="0"/>
        <w:pageBreakBefore w:val="0"/>
        <w:kinsoku/>
        <w:wordWrap/>
        <w:bidi w:val="0"/>
        <w:spacing w:line="360" w:lineRule="exact"/>
        <w:ind w:right="0" w:rightChars="0"/>
        <w:rPr>
          <w:rFonts w:hint="eastAsia" w:asciiTheme="majorEastAsia" w:hAnsiTheme="majorEastAsia" w:eastAsiaTheme="majorEastAsia" w:cstheme="majorEastAsia"/>
          <w:sz w:val="24"/>
          <w:szCs w:val="24"/>
        </w:rPr>
      </w:pPr>
    </w:p>
    <w:p>
      <w:pPr>
        <w:keepNext w:val="0"/>
        <w:keepLines w:val="0"/>
        <w:pageBreakBefore w:val="0"/>
        <w:kinsoku/>
        <w:wordWrap/>
        <w:bidi w:val="0"/>
        <w:spacing w:line="360" w:lineRule="exact"/>
        <w:ind w:right="0" w:rightChars="0"/>
        <w:rPr>
          <w:rFonts w:hint="eastAsia" w:asciiTheme="majorEastAsia" w:hAnsiTheme="majorEastAsia" w:eastAsiaTheme="majorEastAsia" w:cstheme="majorEastAsia"/>
          <w:sz w:val="24"/>
          <w:szCs w:val="24"/>
        </w:rPr>
      </w:pPr>
    </w:p>
    <w:p>
      <w:pPr>
        <w:keepNext w:val="0"/>
        <w:keepLines w:val="0"/>
        <w:pageBreakBefore w:val="0"/>
        <w:kinsoku/>
        <w:wordWrap/>
        <w:bidi w:val="0"/>
        <w:spacing w:line="360" w:lineRule="exact"/>
        <w:ind w:right="0" w:rightChars="0"/>
        <w:rPr>
          <w:rFonts w:hint="eastAsia" w:asciiTheme="majorEastAsia" w:hAnsiTheme="majorEastAsia" w:eastAsiaTheme="majorEastAsia" w:cstheme="majorEastAsia"/>
          <w:sz w:val="24"/>
          <w:szCs w:val="24"/>
        </w:rPr>
      </w:pPr>
    </w:p>
    <w:p>
      <w:pPr>
        <w:keepNext w:val="0"/>
        <w:keepLines w:val="0"/>
        <w:pageBreakBefore w:val="0"/>
        <w:kinsoku/>
        <w:wordWrap/>
        <w:bidi w:val="0"/>
        <w:spacing w:line="360" w:lineRule="exact"/>
        <w:ind w:right="0" w:rightChars="0"/>
        <w:rPr>
          <w:rFonts w:hint="eastAsia" w:asciiTheme="majorEastAsia" w:hAnsiTheme="majorEastAsia" w:eastAsiaTheme="majorEastAsia" w:cstheme="majorEastAsia"/>
          <w:sz w:val="24"/>
          <w:szCs w:val="24"/>
        </w:rPr>
      </w:pPr>
    </w:p>
    <w:p>
      <w:pPr>
        <w:keepNext w:val="0"/>
        <w:keepLines w:val="0"/>
        <w:pageBreakBefore w:val="0"/>
        <w:kinsoku/>
        <w:wordWrap/>
        <w:bidi w:val="0"/>
        <w:spacing w:line="360" w:lineRule="exact"/>
        <w:ind w:right="0" w:rightChars="0"/>
        <w:rPr>
          <w:rFonts w:hint="eastAsia" w:asciiTheme="majorEastAsia" w:hAnsiTheme="majorEastAsia" w:eastAsiaTheme="majorEastAsia" w:cstheme="majorEastAsia"/>
          <w:sz w:val="24"/>
          <w:szCs w:val="24"/>
        </w:rPr>
      </w:pPr>
    </w:p>
    <w:p>
      <w:pPr>
        <w:keepNext w:val="0"/>
        <w:keepLines w:val="0"/>
        <w:pageBreakBefore w:val="0"/>
        <w:kinsoku/>
        <w:wordWrap/>
        <w:bidi w:val="0"/>
        <w:spacing w:line="360" w:lineRule="exact"/>
        <w:ind w:right="0" w:rightChars="0"/>
        <w:rPr>
          <w:rFonts w:hint="eastAsia" w:asciiTheme="majorEastAsia" w:hAnsiTheme="majorEastAsia" w:eastAsiaTheme="majorEastAsia" w:cstheme="majorEastAsia"/>
          <w:sz w:val="24"/>
          <w:szCs w:val="24"/>
        </w:rPr>
      </w:pPr>
    </w:p>
    <w:p>
      <w:pPr>
        <w:keepNext w:val="0"/>
        <w:keepLines w:val="0"/>
        <w:pageBreakBefore w:val="0"/>
        <w:kinsoku/>
        <w:wordWrap/>
        <w:bidi w:val="0"/>
        <w:spacing w:line="360" w:lineRule="exact"/>
        <w:ind w:right="0" w:rightChars="0"/>
        <w:rPr>
          <w:rFonts w:hint="eastAsia" w:asciiTheme="majorEastAsia" w:hAnsiTheme="majorEastAsia" w:eastAsiaTheme="majorEastAsia" w:cstheme="majorEastAsia"/>
          <w:sz w:val="24"/>
          <w:szCs w:val="24"/>
        </w:rPr>
      </w:pPr>
    </w:p>
    <w:p>
      <w:pPr>
        <w:keepNext w:val="0"/>
        <w:keepLines w:val="0"/>
        <w:pageBreakBefore w:val="0"/>
        <w:kinsoku/>
        <w:wordWrap/>
        <w:bidi w:val="0"/>
        <w:spacing w:line="360" w:lineRule="exact"/>
        <w:ind w:right="0" w:rightChars="0"/>
        <w:rPr>
          <w:rFonts w:hint="eastAsia" w:asciiTheme="majorEastAsia" w:hAnsiTheme="majorEastAsia" w:eastAsiaTheme="majorEastAsia" w:cstheme="majorEastAsia"/>
          <w:sz w:val="24"/>
          <w:szCs w:val="24"/>
        </w:rPr>
      </w:pPr>
    </w:p>
    <w:p>
      <w:pPr>
        <w:keepNext w:val="0"/>
        <w:keepLines w:val="0"/>
        <w:pageBreakBefore w:val="0"/>
        <w:kinsoku/>
        <w:wordWrap/>
        <w:bidi w:val="0"/>
        <w:spacing w:line="360" w:lineRule="exact"/>
        <w:ind w:right="0" w:rightChars="0"/>
        <w:rPr>
          <w:rFonts w:hint="eastAsia" w:asciiTheme="majorEastAsia" w:hAnsiTheme="majorEastAsia" w:eastAsiaTheme="majorEastAsia" w:cstheme="majorEastAsia"/>
          <w:sz w:val="24"/>
          <w:szCs w:val="24"/>
        </w:rPr>
      </w:pPr>
    </w:p>
    <w:p>
      <w:pPr>
        <w:keepNext w:val="0"/>
        <w:keepLines w:val="0"/>
        <w:pageBreakBefore w:val="0"/>
        <w:kinsoku/>
        <w:wordWrap/>
        <w:bidi w:val="0"/>
        <w:spacing w:line="360" w:lineRule="exact"/>
        <w:ind w:right="0" w:rightChars="0"/>
        <w:rPr>
          <w:rFonts w:hint="eastAsia" w:asciiTheme="majorEastAsia" w:hAnsiTheme="majorEastAsia" w:eastAsiaTheme="majorEastAsia" w:cstheme="majorEastAsia"/>
          <w:sz w:val="24"/>
          <w:szCs w:val="24"/>
        </w:rPr>
      </w:pPr>
    </w:p>
    <w:p>
      <w:pPr>
        <w:keepNext w:val="0"/>
        <w:keepLines w:val="0"/>
        <w:pageBreakBefore w:val="0"/>
        <w:kinsoku/>
        <w:wordWrap/>
        <w:bidi w:val="0"/>
        <w:spacing w:line="360" w:lineRule="exact"/>
        <w:ind w:right="0" w:rightChars="0"/>
        <w:rPr>
          <w:rFonts w:hint="eastAsia" w:asciiTheme="majorEastAsia" w:hAnsiTheme="majorEastAsia" w:eastAsiaTheme="majorEastAsia" w:cstheme="majorEastAsia"/>
          <w:sz w:val="24"/>
          <w:szCs w:val="24"/>
        </w:rPr>
      </w:pPr>
    </w:p>
    <w:p>
      <w:pPr>
        <w:keepNext w:val="0"/>
        <w:keepLines w:val="0"/>
        <w:pageBreakBefore w:val="0"/>
        <w:kinsoku/>
        <w:wordWrap/>
        <w:bidi w:val="0"/>
        <w:spacing w:line="360" w:lineRule="exact"/>
        <w:ind w:right="0" w:rightChars="0"/>
        <w:rPr>
          <w:rFonts w:hint="eastAsia" w:asciiTheme="majorEastAsia" w:hAnsiTheme="majorEastAsia" w:eastAsiaTheme="majorEastAsia" w:cstheme="majorEastAsia"/>
          <w:sz w:val="24"/>
          <w:szCs w:val="24"/>
        </w:rPr>
      </w:pPr>
    </w:p>
    <w:p>
      <w:pPr>
        <w:keepNext w:val="0"/>
        <w:keepLines w:val="0"/>
        <w:pageBreakBefore w:val="0"/>
        <w:kinsoku/>
        <w:wordWrap/>
        <w:bidi w:val="0"/>
        <w:spacing w:line="360" w:lineRule="exact"/>
        <w:ind w:right="0" w:rightChars="0"/>
        <w:rPr>
          <w:rFonts w:hint="eastAsia" w:asciiTheme="majorEastAsia" w:hAnsiTheme="majorEastAsia" w:eastAsiaTheme="majorEastAsia" w:cstheme="majorEastAsia"/>
          <w:sz w:val="24"/>
          <w:szCs w:val="24"/>
        </w:rPr>
      </w:pPr>
    </w:p>
    <w:p>
      <w:pPr>
        <w:keepNext w:val="0"/>
        <w:keepLines w:val="0"/>
        <w:pageBreakBefore w:val="0"/>
        <w:kinsoku/>
        <w:wordWrap/>
        <w:bidi w:val="0"/>
        <w:spacing w:line="360" w:lineRule="exact"/>
        <w:ind w:right="0" w:rightChars="0"/>
        <w:rPr>
          <w:rFonts w:hint="eastAsia" w:asciiTheme="majorEastAsia" w:hAnsiTheme="majorEastAsia" w:eastAsiaTheme="majorEastAsia" w:cstheme="majorEastAsia"/>
          <w:sz w:val="24"/>
          <w:szCs w:val="24"/>
        </w:rPr>
      </w:pPr>
    </w:p>
    <w:p>
      <w:pPr>
        <w:keepNext w:val="0"/>
        <w:keepLines w:val="0"/>
        <w:pageBreakBefore w:val="0"/>
        <w:kinsoku/>
        <w:wordWrap/>
        <w:bidi w:val="0"/>
        <w:spacing w:line="360" w:lineRule="exact"/>
        <w:ind w:right="0" w:rightChars="0"/>
        <w:rPr>
          <w:rFonts w:hint="eastAsia" w:asciiTheme="majorEastAsia" w:hAnsiTheme="majorEastAsia" w:eastAsiaTheme="majorEastAsia" w:cstheme="majorEastAsia"/>
          <w:sz w:val="24"/>
          <w:szCs w:val="24"/>
        </w:rPr>
      </w:pPr>
    </w:p>
    <w:p>
      <w:pPr>
        <w:keepNext w:val="0"/>
        <w:keepLines w:val="0"/>
        <w:pageBreakBefore w:val="0"/>
        <w:kinsoku/>
        <w:wordWrap/>
        <w:bidi w:val="0"/>
        <w:spacing w:line="360" w:lineRule="exact"/>
        <w:ind w:right="0" w:rightChars="0"/>
        <w:rPr>
          <w:rFonts w:hint="eastAsia" w:asciiTheme="majorEastAsia" w:hAnsiTheme="majorEastAsia" w:eastAsiaTheme="majorEastAsia" w:cstheme="majorEastAsia"/>
          <w:sz w:val="24"/>
          <w:szCs w:val="24"/>
        </w:rPr>
      </w:pPr>
    </w:p>
    <w:p>
      <w:pPr>
        <w:keepNext w:val="0"/>
        <w:keepLines w:val="0"/>
        <w:pageBreakBefore w:val="0"/>
        <w:kinsoku/>
        <w:wordWrap/>
        <w:bidi w:val="0"/>
        <w:spacing w:line="360" w:lineRule="exact"/>
        <w:ind w:right="0" w:rightChars="0"/>
        <w:rPr>
          <w:rFonts w:hint="eastAsia" w:asciiTheme="majorEastAsia" w:hAnsiTheme="majorEastAsia" w:eastAsiaTheme="majorEastAsia" w:cstheme="majorEastAsia"/>
          <w:sz w:val="24"/>
          <w:szCs w:val="24"/>
        </w:rPr>
      </w:pPr>
    </w:p>
    <w:p>
      <w:pPr>
        <w:keepNext w:val="0"/>
        <w:keepLines w:val="0"/>
        <w:pageBreakBefore w:val="0"/>
        <w:kinsoku/>
        <w:wordWrap/>
        <w:bidi w:val="0"/>
        <w:spacing w:line="360" w:lineRule="exact"/>
        <w:ind w:right="0" w:rightChars="0"/>
        <w:rPr>
          <w:rFonts w:hint="eastAsia" w:asciiTheme="majorEastAsia" w:hAnsiTheme="majorEastAsia" w:eastAsiaTheme="majorEastAsia" w:cstheme="majorEastAsia"/>
          <w:sz w:val="24"/>
          <w:szCs w:val="24"/>
        </w:rPr>
      </w:pPr>
    </w:p>
    <w:p>
      <w:pPr>
        <w:keepNext w:val="0"/>
        <w:keepLines w:val="0"/>
        <w:pageBreakBefore w:val="0"/>
        <w:kinsoku/>
        <w:wordWrap/>
        <w:bidi w:val="0"/>
        <w:spacing w:line="360" w:lineRule="exact"/>
        <w:ind w:right="0" w:rightChars="0"/>
        <w:rPr>
          <w:rFonts w:hint="eastAsia" w:asciiTheme="majorEastAsia" w:hAnsiTheme="majorEastAsia" w:eastAsiaTheme="majorEastAsia" w:cstheme="majorEastAsia"/>
          <w:sz w:val="24"/>
          <w:szCs w:val="24"/>
        </w:rPr>
      </w:pPr>
    </w:p>
    <w:p>
      <w:pPr>
        <w:keepNext w:val="0"/>
        <w:keepLines w:val="0"/>
        <w:pageBreakBefore w:val="0"/>
        <w:kinsoku/>
        <w:wordWrap/>
        <w:bidi w:val="0"/>
        <w:spacing w:line="360" w:lineRule="exact"/>
        <w:ind w:right="0" w:rightChars="0"/>
        <w:rPr>
          <w:rFonts w:hint="eastAsia" w:asciiTheme="majorEastAsia" w:hAnsiTheme="majorEastAsia" w:eastAsiaTheme="majorEastAsia" w:cstheme="majorEastAsia"/>
          <w:sz w:val="24"/>
          <w:szCs w:val="24"/>
        </w:rPr>
      </w:pPr>
    </w:p>
    <w:p>
      <w:pPr>
        <w:keepNext w:val="0"/>
        <w:keepLines w:val="0"/>
        <w:pageBreakBefore w:val="0"/>
        <w:kinsoku/>
        <w:wordWrap/>
        <w:bidi w:val="0"/>
        <w:spacing w:line="360" w:lineRule="exact"/>
        <w:ind w:right="0" w:rightChars="0"/>
        <w:rPr>
          <w:rFonts w:hint="eastAsia" w:asciiTheme="majorEastAsia" w:hAnsiTheme="majorEastAsia" w:eastAsiaTheme="majorEastAsia" w:cstheme="majorEastAsia"/>
          <w:sz w:val="24"/>
          <w:szCs w:val="24"/>
        </w:rPr>
      </w:pPr>
    </w:p>
    <w:p>
      <w:pPr>
        <w:keepNext w:val="0"/>
        <w:keepLines w:val="0"/>
        <w:pageBreakBefore w:val="0"/>
        <w:kinsoku/>
        <w:wordWrap/>
        <w:bidi w:val="0"/>
        <w:spacing w:line="360" w:lineRule="exact"/>
        <w:ind w:right="0" w:rightChars="0"/>
        <w:rPr>
          <w:rFonts w:hint="eastAsia" w:ascii="宋体" w:hAnsi="宋体" w:eastAsia="宋体" w:cs="宋体"/>
          <w:sz w:val="24"/>
          <w:szCs w:val="24"/>
        </w:rPr>
      </w:pPr>
    </w:p>
    <w:p>
      <w:pPr>
        <w:keepNext w:val="0"/>
        <w:keepLines w:val="0"/>
        <w:pageBreakBefore w:val="0"/>
        <w:kinsoku/>
        <w:wordWrap/>
        <w:bidi w:val="0"/>
        <w:spacing w:line="360" w:lineRule="exact"/>
        <w:ind w:right="0" w:rightChars="0"/>
        <w:rPr>
          <w:rFonts w:hint="default" w:ascii="宋体" w:hAnsi="宋体" w:eastAsia="宋体" w:cs="宋体"/>
          <w:b/>
          <w:bCs/>
          <w:sz w:val="24"/>
          <w:szCs w:val="24"/>
          <w:lang w:val="en-US" w:eastAsia="zh-CN"/>
        </w:rPr>
      </w:pPr>
      <w:r>
        <w:rPr>
          <w:rFonts w:hint="eastAsia" w:ascii="宋体" w:hAnsi="宋体" w:eastAsia="宋体" w:cs="宋体"/>
          <w:b/>
          <w:bCs/>
          <w:sz w:val="24"/>
          <w:szCs w:val="24"/>
          <w:lang w:eastAsia="zh-CN"/>
        </w:rPr>
        <w:t>附件</w:t>
      </w:r>
      <w:r>
        <w:rPr>
          <w:rFonts w:hint="eastAsia" w:ascii="宋体" w:hAnsi="宋体" w:eastAsia="宋体" w:cs="宋体"/>
          <w:b/>
          <w:bCs/>
          <w:sz w:val="24"/>
          <w:szCs w:val="24"/>
          <w:lang w:val="en-US" w:eastAsia="zh-CN"/>
        </w:rPr>
        <w:t>三 合同条款及格式</w:t>
      </w:r>
    </w:p>
    <w:p>
      <w:pPr>
        <w:keepNext w:val="0"/>
        <w:keepLines w:val="0"/>
        <w:pageBreakBefore w:val="0"/>
        <w:kinsoku/>
        <w:wordWrap/>
        <w:bidi w:val="0"/>
        <w:spacing w:line="360" w:lineRule="exact"/>
        <w:ind w:right="0" w:rightChars="0"/>
        <w:rPr>
          <w:rFonts w:hint="eastAsia" w:ascii="宋体" w:hAnsi="宋体" w:eastAsia="宋体" w:cs="宋体"/>
          <w:sz w:val="24"/>
          <w:szCs w:val="24"/>
        </w:rPr>
      </w:pPr>
    </w:p>
    <w:p>
      <w:pPr>
        <w:keepNext w:val="0"/>
        <w:keepLines w:val="0"/>
        <w:pageBreakBefore w:val="0"/>
        <w:kinsoku/>
        <w:wordWrap/>
        <w:bidi w:val="0"/>
        <w:spacing w:line="360" w:lineRule="exact"/>
        <w:ind w:right="0" w:rightChars="0"/>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杭州萧山国际机场有限公司维修室大院整修项目</w:t>
      </w:r>
    </w:p>
    <w:p>
      <w:pPr>
        <w:keepNext w:val="0"/>
        <w:keepLines w:val="0"/>
        <w:pageBreakBefore w:val="0"/>
        <w:kinsoku/>
        <w:wordWrap/>
        <w:bidi w:val="0"/>
        <w:spacing w:line="360" w:lineRule="exact"/>
        <w:ind w:right="0" w:rightChars="0"/>
        <w:jc w:val="center"/>
        <w:rPr>
          <w:rFonts w:hint="eastAsia" w:ascii="宋体" w:hAnsi="宋体" w:eastAsia="宋体" w:cs="宋体"/>
          <w:b/>
          <w:bCs/>
          <w:sz w:val="36"/>
          <w:szCs w:val="36"/>
        </w:rPr>
      </w:pPr>
      <w:r>
        <w:rPr>
          <w:rFonts w:hint="eastAsia" w:ascii="宋体" w:hAnsi="宋体" w:eastAsia="宋体" w:cs="宋体"/>
          <w:b/>
          <w:bCs/>
          <w:sz w:val="36"/>
          <w:szCs w:val="36"/>
        </w:rPr>
        <w:t>施工合同</w:t>
      </w:r>
    </w:p>
    <w:p>
      <w:pPr>
        <w:keepNext w:val="0"/>
        <w:keepLines w:val="0"/>
        <w:pageBreakBefore w:val="0"/>
        <w:kinsoku/>
        <w:wordWrap/>
        <w:bidi w:val="0"/>
        <w:spacing w:line="360" w:lineRule="exact"/>
        <w:ind w:right="0" w:rightChars="0" w:firstLine="2160" w:firstLineChars="900"/>
        <w:rPr>
          <w:rFonts w:hint="eastAsia" w:ascii="宋体" w:hAnsi="宋体" w:eastAsia="宋体" w:cs="宋体"/>
          <w:sz w:val="24"/>
          <w:szCs w:val="24"/>
        </w:rPr>
      </w:pP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1312" behindDoc="0" locked="0" layoutInCell="1" allowOverlap="1">
                <wp:simplePos x="0" y="0"/>
                <wp:positionH relativeFrom="column">
                  <wp:posOffset>1320800</wp:posOffset>
                </wp:positionH>
                <wp:positionV relativeFrom="paragraph">
                  <wp:posOffset>250825</wp:posOffset>
                </wp:positionV>
                <wp:extent cx="3746500" cy="10160"/>
                <wp:effectExtent l="0" t="4445" r="6350" b="13970"/>
                <wp:wrapNone/>
                <wp:docPr id="1" name="直接连接符 1"/>
                <wp:cNvGraphicFramePr/>
                <a:graphic xmlns:a="http://schemas.openxmlformats.org/drawingml/2006/main">
                  <a:graphicData uri="http://schemas.microsoft.com/office/word/2010/wordprocessingShape">
                    <wps:wsp>
                      <wps:cNvCnPr/>
                      <wps:spPr>
                        <a:xfrm>
                          <a:off x="0" y="0"/>
                          <a:ext cx="374650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04pt;margin-top:19.75pt;height:0.8pt;width:295pt;z-index:251661312;mso-width-relative:page;mso-height-relative:page;" filled="f" stroked="t" coordsize="21600,21600" o:gfxdata="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7HiPOdgAAAAJAQAADwAA&#10;AAAAAAABACAAAAAiAAAAZHJzL2Rvd25yZXYueG1sUEsBAhQAFAAAAAgAh07iQPcLLDndAQAAiQMA&#10;AA4AAAAAAAAAAQAgAAAAJwEAAGRycy9lMm9Eb2MueG1sUEsFBgAAAAAGAAYAWQEAAHYFAAAAAA==&#10;">
                <v:fill on="f" focussize="0,0"/>
                <v:stroke weight="0.5pt" color="#000000" miterlimit="8" joinstyle="miter"/>
                <v:imagedata o:title=""/>
                <o:lock v:ext="edit" aspectratio="f"/>
              </v:line>
            </w:pict>
          </mc:Fallback>
        </mc:AlternateContent>
      </w:r>
      <w:r>
        <w:rPr>
          <w:rFonts w:hint="eastAsia" w:ascii="宋体" w:hAnsi="宋体" w:eastAsia="宋体" w:cs="宋体"/>
          <w:sz w:val="24"/>
          <w:szCs w:val="24"/>
        </w:rPr>
        <w:t>发包方（甲方）：杭州萧山国际机场有限公司</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住所地：杭州萧山国际机场内</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0288" behindDoc="0" locked="0" layoutInCell="1" allowOverlap="1">
                <wp:simplePos x="0" y="0"/>
                <wp:positionH relativeFrom="column">
                  <wp:posOffset>1351280</wp:posOffset>
                </wp:positionH>
                <wp:positionV relativeFrom="paragraph">
                  <wp:posOffset>248285</wp:posOffset>
                </wp:positionV>
                <wp:extent cx="3746500" cy="10160"/>
                <wp:effectExtent l="0" t="4445" r="6350" b="13970"/>
                <wp:wrapNone/>
                <wp:docPr id="12" name="直接连接符 12"/>
                <wp:cNvGraphicFramePr/>
                <a:graphic xmlns:a="http://schemas.openxmlformats.org/drawingml/2006/main">
                  <a:graphicData uri="http://schemas.microsoft.com/office/word/2010/wordprocessingShape">
                    <wps:wsp>
                      <wps:cNvCnPr/>
                      <wps:spPr>
                        <a:xfrm>
                          <a:off x="2494280" y="1757045"/>
                          <a:ext cx="374650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06.4pt;margin-top:19.55pt;height:0.8pt;width:295pt;z-index:251660288;mso-width-relative:page;mso-height-relative:page;" filled="f" stroked="t" coordsize="21600,21600" o:gfxdata="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Um&#10;7wDWAAAACQEAAA8AAAAAAAAAAQAgAAAAIgAAAGRycy9kb3ducmV2LnhtbFBLAQIUABQAAAAIAIdO&#10;4kBkw8Z07AEAAJcDAAAOAAAAAAAAAAEAIAAAACUBAABkcnMvZTJvRG9jLnhtbFBLBQYAAAAABgAG&#10;AFkBAACDBQAAAAA=&#10;">
                <v:fill on="f" focussize="0,0"/>
                <v:stroke weight="0.5pt" color="#000000" miterlimit="8" joinstyle="miter"/>
                <v:imagedata o:title=""/>
                <o:lock v:ext="edit" aspectratio="f"/>
              </v:line>
            </w:pict>
          </mc:Fallback>
        </mc:AlternateContent>
      </w:r>
      <w:r>
        <w:rPr>
          <w:rFonts w:hint="eastAsia" w:ascii="宋体" w:hAnsi="宋体" w:eastAsia="宋体" w:cs="宋体"/>
          <w:sz w:val="24"/>
          <w:szCs w:val="24"/>
        </w:rPr>
        <w:t>承包方（乙方）：</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住所地：</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按照《中华人民共和国</w:t>
      </w:r>
      <w:r>
        <w:rPr>
          <w:rFonts w:hint="eastAsia" w:ascii="宋体" w:hAnsi="宋体" w:eastAsia="宋体" w:cs="宋体"/>
          <w:sz w:val="24"/>
          <w:szCs w:val="24"/>
          <w:lang w:eastAsia="zh-CN"/>
        </w:rPr>
        <w:t>民法典</w:t>
      </w:r>
      <w:r>
        <w:rPr>
          <w:rFonts w:hint="eastAsia" w:ascii="宋体" w:hAnsi="宋体" w:eastAsia="宋体" w:cs="宋体"/>
          <w:sz w:val="24"/>
          <w:szCs w:val="24"/>
        </w:rPr>
        <w:t>》和《中华人民共和国建筑法》的规定，结合本工程具体情况，双方达成如下协议。</w:t>
      </w:r>
    </w:p>
    <w:p>
      <w:pPr>
        <w:keepNext w:val="0"/>
        <w:keepLines w:val="0"/>
        <w:pageBreakBefore w:val="0"/>
        <w:numPr>
          <w:ilvl w:val="0"/>
          <w:numId w:val="4"/>
        </w:numPr>
        <w:kinsoku/>
        <w:wordWrap/>
        <w:topLinePunct w:val="0"/>
        <w:bidi w:val="0"/>
        <w:spacing w:line="400" w:lineRule="exact"/>
        <w:ind w:right="0" w:rightChars="0"/>
        <w:outlineLvl w:val="9"/>
        <w:rPr>
          <w:rFonts w:hint="eastAsia" w:ascii="宋体" w:hAnsi="宋体" w:eastAsia="宋体" w:cs="宋体"/>
          <w:sz w:val="24"/>
          <w:szCs w:val="24"/>
        </w:rPr>
      </w:pPr>
      <w:r>
        <w:rPr>
          <w:rFonts w:hint="eastAsia" w:ascii="宋体" w:hAnsi="宋体" w:eastAsia="宋体" w:cs="宋体"/>
          <w:sz w:val="24"/>
          <w:szCs w:val="24"/>
        </w:rPr>
        <w:t xml:space="preserve"> 工程概况</w:t>
      </w:r>
    </w:p>
    <w:p>
      <w:pPr>
        <w:keepNext w:val="0"/>
        <w:keepLines w:val="0"/>
        <w:pageBreakBefore w:val="0"/>
        <w:kinsoku/>
        <w:wordWrap/>
        <w:topLinePunct w:val="0"/>
        <w:bidi w:val="0"/>
        <w:spacing w:line="400" w:lineRule="exact"/>
        <w:ind w:left="2159" w:leftChars="228" w:right="0" w:rightChars="0" w:hanging="1680" w:hangingChars="700"/>
        <w:outlineLvl w:val="9"/>
        <w:rPr>
          <w:rFonts w:hint="eastAsia" w:ascii="宋体" w:hAnsi="宋体" w:eastAsia="宋体" w:cs="宋体"/>
          <w:sz w:val="24"/>
          <w:szCs w:val="24"/>
          <w:lang w:eastAsia="zh-CN"/>
        </w:rPr>
      </w:pPr>
      <w:r>
        <w:rPr>
          <w:rFonts w:hint="eastAsia" w:ascii="宋体" w:hAnsi="宋体" w:eastAsia="宋体" w:cs="宋体"/>
          <w:sz w:val="24"/>
          <w:szCs w:val="24"/>
        </w:rPr>
        <w:t>1.1工程名称：</w:t>
      </w:r>
      <w:r>
        <w:rPr>
          <w:rFonts w:hint="eastAsia" w:ascii="宋体" w:hAnsi="宋体" w:eastAsia="宋体" w:cs="宋体"/>
          <w:sz w:val="24"/>
          <w:szCs w:val="24"/>
          <w:lang w:eastAsia="zh-CN"/>
        </w:rPr>
        <w:t>杭州萧山国际机场有限公司维修室大院整修项目</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1.2工程地点：杭州萧山国际机场内</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1.3承包范围：主要包括主要包括大门安装道闸以及T1-1193场地改造等工作内容。</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lang w:eastAsia="zh-CN"/>
        </w:rPr>
      </w:pPr>
      <w:r>
        <w:rPr>
          <w:rFonts w:hint="eastAsia" w:ascii="宋体" w:hAnsi="宋体" w:eastAsia="宋体" w:cs="宋体"/>
          <w:sz w:val="24"/>
          <w:szCs w:val="24"/>
        </w:rPr>
        <w:t>1.4承包方式：</w:t>
      </w:r>
      <w:r>
        <w:rPr>
          <w:rFonts w:hint="eastAsia" w:ascii="宋体" w:hAnsi="宋体" w:eastAsia="宋体" w:cs="宋体"/>
          <w:sz w:val="24"/>
          <w:szCs w:val="24"/>
          <w:lang w:eastAsia="zh-CN"/>
        </w:rPr>
        <w:t>包工包料</w:t>
      </w:r>
    </w:p>
    <w:p>
      <w:pPr>
        <w:keepNext w:val="0"/>
        <w:keepLines w:val="0"/>
        <w:pageBreakBefore w:val="0"/>
        <w:kinsoku/>
        <w:wordWrap/>
        <w:topLinePunct w:val="0"/>
        <w:bidi w:val="0"/>
        <w:spacing w:line="400" w:lineRule="exact"/>
        <w:ind w:left="239" w:leftChars="114" w:right="0" w:rightChars="0" w:firstLine="307" w:firstLineChars="128"/>
        <w:outlineLvl w:val="9"/>
        <w:rPr>
          <w:rFonts w:hint="eastAsia" w:ascii="宋体" w:hAnsi="宋体" w:eastAsia="宋体" w:cs="宋体"/>
          <w:sz w:val="24"/>
          <w:szCs w:val="24"/>
        </w:rPr>
      </w:pPr>
      <w:r>
        <w:rPr>
          <w:rFonts w:hint="eastAsia" w:ascii="宋体" w:hAnsi="宋体" w:eastAsia="宋体" w:cs="宋体"/>
          <w:sz w:val="24"/>
          <w:szCs w:val="24"/>
        </w:rPr>
        <w:t>1.5工期：工程具体开工日期以发包人书面指示为准，工期</w:t>
      </w:r>
      <w:r>
        <w:rPr>
          <w:rFonts w:hint="eastAsia" w:ascii="宋体" w:hAnsi="宋体" w:eastAsia="宋体" w:cs="宋体"/>
          <w:sz w:val="24"/>
          <w:szCs w:val="24"/>
          <w:u w:val="single"/>
          <w:lang w:val="en-US" w:eastAsia="zh-CN"/>
        </w:rPr>
        <w:t>30</w:t>
      </w:r>
      <w:r>
        <w:rPr>
          <w:rFonts w:hint="eastAsia" w:ascii="宋体" w:hAnsi="宋体" w:eastAsia="宋体" w:cs="宋体"/>
          <w:sz w:val="24"/>
          <w:szCs w:val="24"/>
        </w:rPr>
        <w:t>日历天。</w:t>
      </w:r>
    </w:p>
    <w:p>
      <w:pPr>
        <w:keepNext w:val="0"/>
        <w:keepLines w:val="0"/>
        <w:pageBreakBefore w:val="0"/>
        <w:kinsoku/>
        <w:wordWrap/>
        <w:topLinePunct w:val="0"/>
        <w:bidi w:val="0"/>
        <w:spacing w:line="400" w:lineRule="exact"/>
        <w:ind w:left="239" w:leftChars="114" w:right="0" w:rightChars="0" w:firstLine="307" w:firstLineChars="128"/>
        <w:outlineLvl w:val="9"/>
        <w:rPr>
          <w:rFonts w:hint="eastAsia" w:ascii="宋体" w:hAnsi="宋体" w:eastAsia="宋体" w:cs="宋体"/>
          <w:sz w:val="24"/>
          <w:szCs w:val="24"/>
        </w:rPr>
      </w:pPr>
      <w:r>
        <w:rPr>
          <w:rFonts w:hint="eastAsia" w:ascii="宋体" w:hAnsi="宋体" w:eastAsia="宋体" w:cs="宋体"/>
          <w:sz w:val="24"/>
          <w:szCs w:val="24"/>
        </w:rPr>
        <w:t>1.6工程质量：</w:t>
      </w:r>
      <w:r>
        <w:rPr>
          <w:rFonts w:hint="eastAsia" w:ascii="宋体" w:hAnsi="宋体" w:eastAsia="宋体" w:cs="宋体"/>
          <w:kern w:val="0"/>
          <w:sz w:val="24"/>
          <w:szCs w:val="24"/>
          <w:u w:val="single"/>
        </w:rPr>
        <w:t>工程达到符合国家施工验收规范规定的合格标准，确保一次性验收合格。</w:t>
      </w:r>
    </w:p>
    <w:p>
      <w:pPr>
        <w:keepNext w:val="0"/>
        <w:keepLines w:val="0"/>
        <w:pageBreakBefore w:val="0"/>
        <w:kinsoku/>
        <w:wordWrap/>
        <w:topLinePunct w:val="0"/>
        <w:bidi w:val="0"/>
        <w:spacing w:line="400" w:lineRule="exact"/>
        <w:ind w:right="0" w:rightChars="0" w:firstLine="480"/>
        <w:outlineLvl w:val="9"/>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2336" behindDoc="0" locked="0" layoutInCell="1" allowOverlap="1">
                <wp:simplePos x="0" y="0"/>
                <wp:positionH relativeFrom="column">
                  <wp:posOffset>2293620</wp:posOffset>
                </wp:positionH>
                <wp:positionV relativeFrom="paragraph">
                  <wp:posOffset>239395</wp:posOffset>
                </wp:positionV>
                <wp:extent cx="3068955" cy="0"/>
                <wp:effectExtent l="0" t="0" r="0" b="0"/>
                <wp:wrapNone/>
                <wp:docPr id="2" name="直接连接符 2"/>
                <wp:cNvGraphicFramePr/>
                <a:graphic xmlns:a="http://schemas.openxmlformats.org/drawingml/2006/main">
                  <a:graphicData uri="http://schemas.microsoft.com/office/word/2010/wordprocessingShape">
                    <wps:wsp>
                      <wps:cNvCnPr/>
                      <wps:spPr>
                        <a:xfrm>
                          <a:off x="3436620" y="4719955"/>
                          <a:ext cx="306895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80.6pt;margin-top:18.85pt;height:0pt;width:241.65pt;z-index:251662336;mso-width-relative:page;mso-height-relative:page;" filled="f" stroked="t" coordsize="21600,21600" o:gfxdata="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w7Kqa1gAA&#10;AAkBAAAPAAAAAAAAAAEAIAAAACIAAABkcnMvZG93bnJldi54bWxQSwECFAAUAAAACACHTuJA1Fyn&#10;IecBAACRAwAADgAAAAAAAAABACAAAAAlAQAAZHJzL2Uyb0RvYy54bWxQSwUGAAAAAAYABgBZAQAA&#10;fgUAAAAA&#10;">
                <v:fill on="f" focussize="0,0"/>
                <v:stroke weight="0.5pt" color="#000000" miterlimit="8" joinstyle="miter"/>
                <v:imagedata o:title=""/>
                <o:lock v:ext="edit" aspectratio="f"/>
              </v:line>
            </w:pict>
          </mc:Fallback>
        </mc:AlternateContent>
      </w:r>
      <w:r>
        <w:rPr>
          <w:rFonts w:hint="eastAsia" w:ascii="宋体" w:hAnsi="宋体" w:eastAsia="宋体" w:cs="宋体"/>
          <w:sz w:val="24"/>
          <w:szCs w:val="24"/>
        </w:rPr>
        <w:t>1.7合同</w:t>
      </w:r>
      <w:r>
        <w:rPr>
          <w:rFonts w:hint="eastAsia" w:ascii="宋体" w:hAnsi="宋体" w:eastAsia="宋体" w:cs="宋体"/>
          <w:sz w:val="24"/>
          <w:szCs w:val="24"/>
          <w:lang w:eastAsia="zh-CN"/>
        </w:rPr>
        <w:t>暂定</w:t>
      </w:r>
      <w:r>
        <w:rPr>
          <w:rFonts w:hint="eastAsia" w:ascii="宋体" w:hAnsi="宋体" w:eastAsia="宋体" w:cs="宋体"/>
          <w:sz w:val="24"/>
          <w:szCs w:val="24"/>
        </w:rPr>
        <w:t>价款（人民币大写）：</w:t>
      </w:r>
    </w:p>
    <w:p>
      <w:pPr>
        <w:keepNext w:val="0"/>
        <w:keepLines w:val="0"/>
        <w:pageBreakBefore w:val="0"/>
        <w:numPr>
          <w:ilvl w:val="0"/>
          <w:numId w:val="4"/>
        </w:numPr>
        <w:kinsoku/>
        <w:wordWrap/>
        <w:topLinePunct w:val="0"/>
        <w:bidi w:val="0"/>
        <w:spacing w:line="400" w:lineRule="exact"/>
        <w:ind w:right="0" w:rightChars="0"/>
        <w:outlineLvl w:val="9"/>
        <w:rPr>
          <w:rFonts w:hint="eastAsia" w:ascii="宋体" w:hAnsi="宋体" w:eastAsia="宋体" w:cs="宋体"/>
          <w:sz w:val="24"/>
          <w:szCs w:val="24"/>
        </w:rPr>
      </w:pPr>
      <w:r>
        <w:rPr>
          <w:rFonts w:hint="eastAsia" w:ascii="宋体" w:hAnsi="宋体" w:eastAsia="宋体" w:cs="宋体"/>
          <w:sz w:val="24"/>
          <w:szCs w:val="24"/>
        </w:rPr>
        <w:t>甲方工作</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2.1开工前</w:t>
      </w:r>
      <w:r>
        <w:rPr>
          <w:rFonts w:hint="eastAsia" w:ascii="宋体" w:hAnsi="宋体" w:eastAsia="宋体" w:cs="宋体"/>
          <w:sz w:val="24"/>
          <w:szCs w:val="24"/>
          <w:u w:val="single"/>
          <w:lang w:val="en-US" w:eastAsia="zh-CN"/>
        </w:rPr>
        <w:t>7</w:t>
      </w:r>
      <w:r>
        <w:rPr>
          <w:rFonts w:hint="eastAsia" w:ascii="宋体" w:hAnsi="宋体" w:eastAsia="宋体" w:cs="宋体"/>
          <w:sz w:val="24"/>
          <w:szCs w:val="24"/>
        </w:rPr>
        <w:t>天，向乙方提供经确认的设计方案图纸或做法说明</w:t>
      </w:r>
      <w:r>
        <w:rPr>
          <w:rFonts w:hint="eastAsia" w:ascii="宋体" w:hAnsi="宋体" w:eastAsia="宋体" w:cs="宋体"/>
          <w:sz w:val="24"/>
          <w:szCs w:val="24"/>
          <w:u w:val="single"/>
          <w:lang w:val="en-US" w:eastAsia="zh-CN"/>
        </w:rPr>
        <w:t>1</w:t>
      </w:r>
      <w:r>
        <w:rPr>
          <w:rFonts w:hint="eastAsia" w:ascii="宋体" w:hAnsi="宋体" w:eastAsia="宋体" w:cs="宋体"/>
          <w:sz w:val="24"/>
          <w:szCs w:val="24"/>
        </w:rPr>
        <w:t>份，并向乙方进行现场交底。</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2.2甲方组织</w:t>
      </w:r>
      <w:r>
        <w:rPr>
          <w:rFonts w:hint="eastAsia" w:ascii="宋体" w:hAnsi="宋体" w:eastAsia="宋体" w:cs="宋体"/>
          <w:sz w:val="24"/>
          <w:szCs w:val="24"/>
        </w:rPr>
        <w:t>工程预算审核</w:t>
      </w:r>
      <w:r>
        <w:rPr>
          <w:rFonts w:hint="eastAsia" w:ascii="宋体" w:hAnsi="宋体" w:eastAsia="宋体" w:cs="宋体"/>
          <w:sz w:val="24"/>
          <w:szCs w:val="24"/>
          <w:lang w:eastAsia="zh-CN"/>
        </w:rPr>
        <w:t>以及施工方案和进度计划的审查工作。</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lang w:eastAsia="zh-CN"/>
        </w:rPr>
        <w:t>涉及</w:t>
      </w:r>
      <w:r>
        <w:rPr>
          <w:rFonts w:hint="eastAsia" w:ascii="宋体" w:hAnsi="宋体" w:eastAsia="宋体" w:cs="宋体"/>
          <w:sz w:val="24"/>
          <w:szCs w:val="24"/>
        </w:rPr>
        <w:t>机场隔离区</w:t>
      </w:r>
      <w:r>
        <w:rPr>
          <w:rFonts w:hint="eastAsia" w:ascii="宋体" w:hAnsi="宋体" w:eastAsia="宋体" w:cs="宋体"/>
          <w:sz w:val="24"/>
          <w:szCs w:val="24"/>
          <w:lang w:eastAsia="zh-CN"/>
        </w:rPr>
        <w:t>的</w:t>
      </w:r>
      <w:r>
        <w:rPr>
          <w:rFonts w:hint="eastAsia" w:ascii="宋体" w:hAnsi="宋体" w:eastAsia="宋体" w:cs="宋体"/>
          <w:sz w:val="24"/>
          <w:szCs w:val="24"/>
        </w:rPr>
        <w:t>工程项目实施前，由甲方组织对乙方项目实施人员进行相关安全培训教育，并</w:t>
      </w:r>
      <w:r>
        <w:rPr>
          <w:rFonts w:hint="eastAsia" w:ascii="宋体" w:hAnsi="宋体" w:eastAsia="宋体" w:cs="宋体"/>
          <w:sz w:val="24"/>
          <w:szCs w:val="24"/>
          <w:lang w:eastAsia="zh-CN"/>
        </w:rPr>
        <w:t>与乙方</w:t>
      </w:r>
      <w:r>
        <w:rPr>
          <w:rFonts w:hint="eastAsia" w:ascii="宋体" w:hAnsi="宋体" w:eastAsia="宋体" w:cs="宋体"/>
          <w:sz w:val="24"/>
          <w:szCs w:val="24"/>
        </w:rPr>
        <w:t>签订施工安全责任书。</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2.4甲方配合乙方施工所需水、电接入的工作，并说明使用注意事项。办理施工所涉及的各种申请、批件等手续。</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2.5甲方指派</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为甲方驻工地代表，负责合同履行。对工程安全、质量、进度以及造价进行监督检查，办理验收、变更、登记手续和其他事宜。</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2.6甲方委托</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监理公司进行工程监理，监理公司任命 </w:t>
      </w:r>
      <w:r>
        <w:rPr>
          <w:rFonts w:hint="eastAsia" w:ascii="宋体" w:hAnsi="宋体" w:eastAsia="宋体" w:cs="宋体"/>
          <w:sz w:val="24"/>
          <w:szCs w:val="24"/>
          <w:u w:val="single"/>
          <w:lang w:val="en-US" w:eastAsia="zh-CN"/>
        </w:rPr>
        <w:t>/</w:t>
      </w:r>
      <w:r>
        <w:rPr>
          <w:rFonts w:hint="eastAsia" w:ascii="宋体" w:hAnsi="宋体" w:eastAsia="宋体" w:cs="宋体"/>
          <w:sz w:val="24"/>
          <w:szCs w:val="24"/>
          <w:lang w:val="en-US" w:eastAsia="zh-CN"/>
        </w:rPr>
        <w:t>为总监理工程师，其职责在监理合同中应明确，并将合同副本交乙方</w:t>
      </w:r>
      <w:r>
        <w:rPr>
          <w:rFonts w:hint="eastAsia" w:ascii="宋体" w:hAnsi="宋体" w:eastAsia="宋体" w:cs="宋体"/>
          <w:sz w:val="24"/>
          <w:szCs w:val="24"/>
          <w:u w:val="single"/>
          <w:lang w:val="en-US" w:eastAsia="zh-CN"/>
        </w:rPr>
        <w:t>/</w:t>
      </w:r>
      <w:r>
        <w:rPr>
          <w:rFonts w:hint="eastAsia" w:ascii="宋体" w:hAnsi="宋体" w:eastAsia="宋体" w:cs="宋体"/>
          <w:sz w:val="24"/>
          <w:szCs w:val="24"/>
          <w:lang w:val="en-US" w:eastAsia="zh-CN"/>
        </w:rPr>
        <w:t>份。</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2.7如确实需要拆改原建筑物结构或设备管线，甲方负责到有关部门办理相应审批手续。</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2.8协调有关部门做好现场保卫、消防、垃圾处理等工作。</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2.9组织工程竣工验收以及办理工程竣工结算审核工作。</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2.4项目所涉及项目工程造价预决算资料的移交送审工作，由监理单位或甲方代表协助建设单位预决算员办理。</w:t>
      </w:r>
    </w:p>
    <w:p>
      <w:pPr>
        <w:keepNext w:val="0"/>
        <w:keepLines w:val="0"/>
        <w:pageBreakBefore w:val="0"/>
        <w:numPr>
          <w:ilvl w:val="0"/>
          <w:numId w:val="4"/>
        </w:numPr>
        <w:kinsoku/>
        <w:wordWrap/>
        <w:topLinePunct w:val="0"/>
        <w:bidi w:val="0"/>
        <w:spacing w:line="400" w:lineRule="exact"/>
        <w:ind w:right="0" w:rightChars="0"/>
        <w:outlineLvl w:val="9"/>
        <w:rPr>
          <w:rFonts w:hint="eastAsia" w:ascii="宋体" w:hAnsi="宋体" w:eastAsia="宋体" w:cs="宋体"/>
          <w:sz w:val="24"/>
          <w:szCs w:val="24"/>
        </w:rPr>
      </w:pPr>
      <w:r>
        <w:rPr>
          <w:rFonts w:hint="eastAsia" w:ascii="宋体" w:hAnsi="宋体" w:eastAsia="宋体" w:cs="宋体"/>
          <w:sz w:val="24"/>
          <w:szCs w:val="24"/>
        </w:rPr>
        <w:t>乙方工作</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3.1</w:t>
      </w:r>
      <w:r>
        <w:rPr>
          <w:rFonts w:hint="eastAsia" w:ascii="宋体" w:hAnsi="宋体" w:eastAsia="宋体" w:cs="宋体"/>
          <w:sz w:val="24"/>
          <w:szCs w:val="24"/>
        </w:rPr>
        <w:t>乙方收到设计方案图纸或做法说明后</w:t>
      </w:r>
      <w:r>
        <w:rPr>
          <w:rFonts w:hint="eastAsia" w:ascii="宋体" w:hAnsi="宋体" w:eastAsia="宋体" w:cs="宋体"/>
          <w:sz w:val="24"/>
          <w:szCs w:val="24"/>
          <w:lang w:eastAsia="zh-CN"/>
        </w:rPr>
        <w:t>应</w:t>
      </w:r>
      <w:r>
        <w:rPr>
          <w:rFonts w:hint="eastAsia" w:ascii="宋体" w:hAnsi="宋体" w:eastAsia="宋体" w:cs="宋体"/>
          <w:sz w:val="24"/>
          <w:szCs w:val="24"/>
        </w:rPr>
        <w:t>及时进行现场踏勘，并结合现场实际情况进行复核完善，</w:t>
      </w:r>
      <w:r>
        <w:rPr>
          <w:rFonts w:hint="eastAsia" w:ascii="宋体" w:hAnsi="宋体" w:eastAsia="宋体" w:cs="宋体"/>
          <w:sz w:val="24"/>
          <w:szCs w:val="24"/>
          <w:lang w:eastAsia="zh-CN"/>
        </w:rPr>
        <w:t>经甲方组织审定后编制工程预算送审，以确定工程造价。并拟定施工方案和进度计划，交甲方审定。</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3.2乙方指派</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身份证号</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为乙方驻工地代表，负责合同履行。按要求组织施工，保质、保量、按期完成施工任务，解决由乙方负责的各项事宜。</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3.3乙方应严格执行施工规范、安全操作规程、防火安全规定、环境保护规定。严格按照图纸或作法说明进行施工，做好各项质量检查记录。</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3.4乙方须按甲方要求时间进场施工，并按施工图纸和甲方实施要求保质保量在合同工期内完成工程施工。施工过程中如有工程变更情况，须按甲方相关工程管理规定办理变更手续。项目完工后，乙方应配合甲方组织竣工验收，并按相关工程归档要求及时完成竣工资料的移交工作。</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3.5乙方须按相关要求及时报送竣工结算资料，配合甲方完成工程竣工结算审核工作。</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3.6乙方应遵守国家或地方政府及有关部门对施工现场管理的规定，从进场施工之日起，妥善保护好施工现场周围建筑物、设备管线、古树名木不受损坏，并承担相应费用。做好施工现场保卫和垃圾处理等工作，处理好由于施工带来的影响与周围单位的关系，并承担相应费用。</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3.7施工中未经甲方同意或有关部门批准，乙方不得随意拆改或损坏原建筑物结构及各种设备管线。</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3.8工程竣工未移交甲方之前，负责对现场的一切设施和工程成品进行保护，并承担风险和费用。</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第四条 关于工期的约定</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4.1甲方要求比合同约定的工期提前竣工时，应征得乙方同意，并支付乙方因赶工采取的措施费用。</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4.2因甲方未按约定完成工作，影响工期，则工期相应顺延。</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4.3乙方非因甲方原因不能按期开工或中途无故停工影响工期，或乙方非因甲方原因延误工期的，则工期不顺延，且乙方须向甲方承担工期延误的违约责任。</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4.4因涉及甲方要求的设计或工程量变更或非乙方原因造成的停电、停水、停气及不可抗力因素影响，导致停工</w:t>
      </w:r>
      <w:r>
        <w:rPr>
          <w:rFonts w:hint="eastAsia" w:ascii="宋体" w:hAnsi="宋体" w:eastAsia="宋体" w:cs="宋体"/>
          <w:sz w:val="24"/>
          <w:szCs w:val="24"/>
          <w:u w:val="single"/>
          <w:lang w:val="en-US" w:eastAsia="zh-CN"/>
        </w:rPr>
        <w:t>8</w:t>
      </w:r>
      <w:r>
        <w:rPr>
          <w:rFonts w:hint="eastAsia" w:ascii="宋体" w:hAnsi="宋体" w:eastAsia="宋体" w:cs="宋体"/>
          <w:sz w:val="24"/>
          <w:szCs w:val="24"/>
          <w:lang w:val="en-US" w:eastAsia="zh-CN"/>
        </w:rPr>
        <w:t>小时以上（一周内累计计算），工期相应顺延。</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第五条 关于工程质量及验收的约定</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5.1本工程以施工图纸、作法说明、设计变更等国家制定的施工及验收规范为质量评定验收标准。</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5.2本工程质量应达到国家质量评定合格标准。</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5.3由于乙方提供的材料、设备质量不合格而影响工程质量，其返工费用由乙方承担，工期不顺延。</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5.4由于乙方原因造成质量事故，其返工费用由乙方承担，工期不顺延。</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5.5工程竣工后，乙方应通知甲方验收，甲方自接到验收通知</w:t>
      </w:r>
      <w:r>
        <w:rPr>
          <w:rFonts w:hint="eastAsia" w:ascii="宋体" w:hAnsi="宋体" w:eastAsia="宋体" w:cs="宋体"/>
          <w:sz w:val="24"/>
          <w:szCs w:val="24"/>
          <w:u w:val="single"/>
          <w:lang w:val="en-US" w:eastAsia="zh-CN"/>
        </w:rPr>
        <w:t>3</w:t>
      </w:r>
      <w:r>
        <w:rPr>
          <w:rFonts w:hint="eastAsia" w:ascii="宋体" w:hAnsi="宋体" w:eastAsia="宋体" w:cs="宋体"/>
          <w:sz w:val="24"/>
          <w:szCs w:val="24"/>
          <w:lang w:val="en-US" w:eastAsia="zh-CN"/>
        </w:rPr>
        <w:t>日内组织验收，并办理验收、移交手续。如甲方在规定时间内未能组织验收，需及时通知乙方，另定验收日期。</w:t>
      </w:r>
    </w:p>
    <w:p>
      <w:pPr>
        <w:keepNext w:val="0"/>
        <w:keepLines w:val="0"/>
        <w:pageBreakBefore w:val="0"/>
        <w:numPr>
          <w:ilvl w:val="0"/>
          <w:numId w:val="5"/>
        </w:numPr>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关于工程价款及结算的约定</w:t>
      </w:r>
    </w:p>
    <w:p>
      <w:pPr>
        <w:keepNext w:val="0"/>
        <w:keepLines w:val="0"/>
        <w:pageBreakBefore w:val="0"/>
        <w:numPr>
          <w:ilvl w:val="0"/>
          <w:numId w:val="0"/>
        </w:numPr>
        <w:kinsoku/>
        <w:wordWrap/>
        <w:topLinePunct w:val="0"/>
        <w:bidi w:val="0"/>
        <w:spacing w:line="400" w:lineRule="exact"/>
        <w:ind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6.1双方商定本合同价款采用第</w:t>
      </w:r>
      <w:r>
        <w:rPr>
          <w:rFonts w:hint="eastAsia" w:ascii="宋体" w:hAnsi="宋体" w:eastAsia="宋体" w:cs="宋体"/>
          <w:sz w:val="24"/>
          <w:szCs w:val="24"/>
          <w:u w:val="single"/>
          <w:lang w:val="en-US" w:eastAsia="zh-CN"/>
        </w:rPr>
        <w:t>2</w:t>
      </w:r>
      <w:r>
        <w:rPr>
          <w:rFonts w:hint="eastAsia" w:ascii="宋体" w:hAnsi="宋体" w:eastAsia="宋体" w:cs="宋体"/>
          <w:sz w:val="24"/>
          <w:szCs w:val="24"/>
          <w:lang w:val="en-US" w:eastAsia="zh-CN"/>
        </w:rPr>
        <w:t>种：</w:t>
      </w:r>
    </w:p>
    <w:p>
      <w:pPr>
        <w:keepNext w:val="0"/>
        <w:keepLines w:val="0"/>
        <w:pageBreakBefore w:val="0"/>
        <w:kinsoku/>
        <w:wordWrap/>
        <w:topLinePunct w:val="0"/>
        <w:bidi w:val="0"/>
        <w:spacing w:line="400" w:lineRule="exact"/>
        <w:ind w:left="480" w:right="0" w:rightChars="0"/>
        <w:outlineLvl w:val="9"/>
        <w:rPr>
          <w:rFonts w:hint="eastAsia" w:ascii="宋体" w:hAnsi="宋体" w:eastAsia="宋体" w:cs="宋体"/>
          <w:sz w:val="24"/>
          <w:szCs w:val="24"/>
        </w:rPr>
      </w:pPr>
      <w:r>
        <w:rPr>
          <w:rFonts w:hint="eastAsia" w:ascii="宋体" w:hAnsi="宋体" w:eastAsia="宋体" w:cs="宋体"/>
          <w:sz w:val="24"/>
          <w:szCs w:val="24"/>
        </w:rPr>
        <w:t>（1）固定总价。</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lang w:eastAsia="zh-CN"/>
        </w:rPr>
      </w:pPr>
      <w:r>
        <w:rPr>
          <w:rFonts w:hint="eastAsia" w:ascii="宋体" w:hAnsi="宋体" w:eastAsia="宋体" w:cs="宋体"/>
          <w:sz w:val="24"/>
          <w:szCs w:val="24"/>
        </w:rPr>
        <w:t>（2）固定单价。</w:t>
      </w:r>
      <w:r>
        <w:rPr>
          <w:rFonts w:hint="eastAsia" w:ascii="宋体" w:hAnsi="宋体" w:eastAsia="宋体" w:cs="宋体"/>
          <w:sz w:val="24"/>
          <w:szCs w:val="24"/>
          <w:lang w:eastAsia="zh-CN"/>
        </w:rPr>
        <w:t>可调价格按</w:t>
      </w:r>
      <w:r>
        <w:rPr>
          <w:rFonts w:hint="eastAsia" w:ascii="宋体" w:hAnsi="宋体" w:eastAsia="宋体" w:cs="宋体"/>
          <w:sz w:val="24"/>
          <w:szCs w:val="24"/>
          <w:u w:val="single"/>
          <w:lang w:val="en-US" w:eastAsia="zh-CN"/>
        </w:rPr>
        <w:t xml:space="preserve">  /  </w:t>
      </w:r>
      <w:r>
        <w:rPr>
          <w:rFonts w:hint="eastAsia" w:ascii="宋体" w:hAnsi="宋体" w:eastAsia="宋体" w:cs="宋体"/>
          <w:sz w:val="24"/>
          <w:szCs w:val="24"/>
          <w:lang w:eastAsia="zh-CN"/>
        </w:rPr>
        <w:t>规则计算。</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采用固定总价，如有变更需经结算审计，采用固定单价均需经结算审计。甲方委托工程造价咨询人按规定进行审核，并按最终审定的工程价款进行结算。核减追加费按核减额（包括全过程审计中联系单核减额）超过送审造价5％的幅度以外的核减额的5％计算，费用由乙方支付或由甲方从应付工程价款中扣缴；核增部分以核增额为基数，费率为5%，由乙方直接支付审查费用。</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lang w:eastAsia="zh-CN"/>
        </w:rPr>
        <w:t>6.2工程竣工验收后，乙方提出工程结算申请并将有关资料送交甲方。甲方按照以下方式办理款项支付：</w:t>
      </w:r>
      <w:bookmarkStart w:id="1" w:name="_Hlk47444557"/>
    </w:p>
    <w:bookmarkEnd w:id="1"/>
    <w:p>
      <w:pPr>
        <w:keepNext w:val="0"/>
        <w:keepLines w:val="0"/>
        <w:pageBreakBefore w:val="0"/>
        <w:widowControl/>
        <w:numPr>
          <w:ilvl w:val="0"/>
          <w:numId w:val="0"/>
        </w:numPr>
        <w:kinsoku/>
        <w:wordWrap/>
        <w:overflowPunct w:val="0"/>
        <w:topLinePunct w:val="0"/>
        <w:autoSpaceDE w:val="0"/>
        <w:autoSpaceDN w:val="0"/>
        <w:bidi w:val="0"/>
        <w:adjustRightInd w:val="0"/>
        <w:spacing w:line="400" w:lineRule="exact"/>
        <w:ind w:left="420" w:leftChars="200" w:right="0" w:right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 xml:space="preserve">3 </w:t>
      </w:r>
      <w:r>
        <w:rPr>
          <w:rFonts w:hint="eastAsia" w:ascii="宋体" w:hAnsi="宋体" w:eastAsia="宋体" w:cs="宋体"/>
          <w:sz w:val="24"/>
          <w:szCs w:val="24"/>
        </w:rPr>
        <w:t>工程竣工验收通过后，发包人向承包人支付至合同价款的50%；工程完成工程结算，经发包人认可后30天内，发包人向承包人支付至结算价的95%；</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结算价的5%留作质量保证金，待缺陷责任期满后无利息支付。</w:t>
      </w:r>
    </w:p>
    <w:p>
      <w:pPr>
        <w:keepNext w:val="0"/>
        <w:keepLines w:val="0"/>
        <w:pageBreakBefore w:val="0"/>
        <w:widowControl/>
        <w:numPr>
          <w:ilvl w:val="0"/>
          <w:numId w:val="0"/>
        </w:numPr>
        <w:kinsoku/>
        <w:wordWrap/>
        <w:overflowPunct w:val="0"/>
        <w:topLinePunct w:val="0"/>
        <w:autoSpaceDE w:val="0"/>
        <w:autoSpaceDN w:val="0"/>
        <w:bidi w:val="0"/>
        <w:adjustRightInd w:val="0"/>
        <w:spacing w:line="400" w:lineRule="exact"/>
        <w:ind w:left="420" w:leftChars="200" w:right="0" w:rightChars="0"/>
        <w:jc w:val="left"/>
        <w:textAlignment w:val="baseline"/>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6.4甲方提出工程变更和签证的费用，由乙方在施工前提出并补充编制工料单价预算书。变更估价时，工程量清单中有的项目单价，按乙方投标工程量清单中该项综合单价计取；工程量清单中无适用的项目单价，套用浙江省2018定额，按分部分项工程费+规费+税金计取；不能套用浙江省2018定额的项目，可按照成本加利润的原则，承包人与发包人协商后执行。</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第八条 关于材料供应的约定</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7.1本工程由乙方负责采购供应的材料、设备，应为符合设计要求的合格产品，并应按时供应到现场。乙方供应的材料，经甲方验收后，由乙方负责保管，甲方不用支付保管费。由于乙方保管不当造成损失，由乙方负责赔偿。</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7.2凡由乙方采购的材料、设备，如不符合质量要求或规格有差异，应禁止使用。若已使用，对工程造成的损失由乙方负责。</w:t>
      </w:r>
    </w:p>
    <w:p>
      <w:pPr>
        <w:keepNext w:val="0"/>
        <w:keepLines w:val="0"/>
        <w:pageBreakBefore w:val="0"/>
        <w:kinsoku/>
        <w:wordWrap/>
        <w:topLinePunct w:val="0"/>
        <w:bidi w:val="0"/>
        <w:spacing w:line="400" w:lineRule="exact"/>
        <w:ind w:left="426" w:right="0" w:rightChars="0"/>
        <w:outlineLvl w:val="9"/>
        <w:rPr>
          <w:rFonts w:hint="eastAsia" w:ascii="宋体" w:hAnsi="宋体" w:eastAsia="宋体" w:cs="宋体"/>
          <w:sz w:val="24"/>
          <w:szCs w:val="24"/>
        </w:rPr>
      </w:pPr>
      <w:r>
        <w:rPr>
          <w:rFonts w:hint="eastAsia" w:ascii="宋体" w:hAnsi="宋体" w:eastAsia="宋体" w:cs="宋体"/>
          <w:sz w:val="24"/>
          <w:szCs w:val="24"/>
        </w:rPr>
        <w:t>第九条 有关安全生产和防火的约定</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8.1甲方提供的施工图纸或作法说明，应符合《中华人民共和国消防法》和有关防火设计规范。</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8.2乙方在施工期间应严格遵守《中华人民共和国建筑法》、《中华人民共和国安全生产法》、《中华人民共和国消防法》、《建设工程质量管理条例》、《建设工程安全生产管理条例》和其他相关的法律、法规、规范。</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8.3由于乙方在施工生产过程中违反有关安全操作规程、消防条例，导致发生安全或火灾事故，乙方应承担由此引发的一切经济损失。</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8.4施工及生活用水用电：由甲方提供用水接口，场内接管、安装水表由乙方自行解决，乙方施工前需向机场水电管理部门提出申请并通过。施工用电：由甲方提供用电接口，场内接管、安装电表由乙方自行解决，乙方施工前需向机场水电管理部门提出申请并通过。水费以供水部门水价4.4元/吨为基础单价。如遇水价调整，水费单价也作相应的调整收费单价保留小数点后两位，四舍五入，用水计量以甲方计量为准。电费以供电局电价0.6413元/度为基础单价。如供电局电价调整，电费单价也作相应的调整，收费单价保留小数点后两位，四舍五入，用电计量以甲方计量为准。水电使用过程中产生的水电设施维护服务费（即水电损耗、设施运行维护、维修费等）根据甲方具体通知为准，由双方另行签订水电结算协议。</w:t>
      </w:r>
    </w:p>
    <w:p>
      <w:pPr>
        <w:keepNext w:val="0"/>
        <w:keepLines w:val="0"/>
        <w:pageBreakBefore w:val="0"/>
        <w:kinsoku/>
        <w:wordWrap/>
        <w:topLinePunct w:val="0"/>
        <w:bidi w:val="0"/>
        <w:spacing w:line="400" w:lineRule="exact"/>
        <w:ind w:left="426" w:right="0" w:rightChars="0"/>
        <w:outlineLvl w:val="9"/>
        <w:rPr>
          <w:rFonts w:hint="eastAsia" w:ascii="宋体" w:hAnsi="宋体" w:eastAsia="宋体" w:cs="宋体"/>
          <w:sz w:val="24"/>
          <w:szCs w:val="24"/>
        </w:rPr>
      </w:pPr>
      <w:r>
        <w:rPr>
          <w:rFonts w:hint="eastAsia" w:ascii="宋体" w:hAnsi="宋体" w:eastAsia="宋体" w:cs="宋体"/>
          <w:sz w:val="24"/>
          <w:szCs w:val="24"/>
        </w:rPr>
        <w:t>第十条 违约责任</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9.1由于乙方原因，逾期竣工，每逾期一天，乙方支付甲方</w:t>
      </w:r>
      <w:r>
        <w:rPr>
          <w:rFonts w:hint="eastAsia" w:ascii="宋体" w:hAnsi="宋体" w:eastAsia="宋体" w:cs="宋体"/>
          <w:sz w:val="24"/>
          <w:szCs w:val="24"/>
          <w:lang w:eastAsia="zh-CN"/>
        </w:rPr>
        <w:t>壹万</w:t>
      </w:r>
      <w:r>
        <w:rPr>
          <w:rFonts w:hint="eastAsia" w:ascii="宋体" w:hAnsi="宋体" w:eastAsia="宋体" w:cs="宋体"/>
          <w:sz w:val="24"/>
          <w:szCs w:val="24"/>
        </w:rPr>
        <w:t>元违约金</w:t>
      </w:r>
      <w:r>
        <w:rPr>
          <w:rFonts w:hint="eastAsia" w:ascii="宋体" w:hAnsi="宋体" w:eastAsia="宋体" w:cs="宋体"/>
          <w:sz w:val="24"/>
          <w:szCs w:val="24"/>
          <w:lang w:eastAsia="zh-CN"/>
        </w:rPr>
        <w:t>；甲方有权终止合同，有权没收乙方入库履约保证金，并保留对乙方追溯赔偿其他一切损失的权利</w:t>
      </w:r>
      <w:r>
        <w:rPr>
          <w:rFonts w:hint="eastAsia" w:ascii="宋体" w:hAnsi="宋体" w:eastAsia="宋体" w:cs="宋体"/>
          <w:sz w:val="24"/>
          <w:szCs w:val="24"/>
        </w:rPr>
        <w:t>。</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9.2乙方应妥善保护甲方提供的设备及现场堆放的家具、陈设和工程成品，如造成损失，应照价赔偿。</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9.3未经甲方同意，乙方擅自拆改原建筑物结构或设备管线，由此发生的损失或事故（包括行政处罚），由乙方负责并承担损失。</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9.4除本合同另有约定外，任何一方违约应当就因此给对方造成的损失承担赔偿责任。</w:t>
      </w:r>
    </w:p>
    <w:p>
      <w:pPr>
        <w:keepNext w:val="0"/>
        <w:keepLines w:val="0"/>
        <w:pageBreakBefore w:val="0"/>
        <w:kinsoku/>
        <w:wordWrap/>
        <w:topLinePunct w:val="0"/>
        <w:bidi w:val="0"/>
        <w:spacing w:line="400" w:lineRule="exact"/>
        <w:ind w:left="426" w:right="0" w:rightChars="0"/>
        <w:outlineLvl w:val="9"/>
        <w:rPr>
          <w:rFonts w:hint="eastAsia" w:ascii="宋体" w:hAnsi="宋体" w:eastAsia="宋体" w:cs="宋体"/>
          <w:sz w:val="24"/>
          <w:szCs w:val="24"/>
        </w:rPr>
      </w:pPr>
      <w:r>
        <w:rPr>
          <w:rFonts w:hint="eastAsia" w:ascii="宋体" w:hAnsi="宋体" w:eastAsia="宋体" w:cs="宋体"/>
          <w:sz w:val="24"/>
          <w:szCs w:val="24"/>
        </w:rPr>
        <w:t>第十</w:t>
      </w:r>
      <w:r>
        <w:rPr>
          <w:rFonts w:hint="eastAsia" w:ascii="宋体" w:hAnsi="宋体" w:eastAsia="宋体" w:cs="宋体"/>
          <w:sz w:val="24"/>
          <w:szCs w:val="24"/>
          <w:lang w:eastAsia="zh-CN"/>
        </w:rPr>
        <w:t>一</w:t>
      </w:r>
      <w:r>
        <w:rPr>
          <w:rFonts w:hint="eastAsia" w:ascii="宋体" w:hAnsi="宋体" w:eastAsia="宋体" w:cs="宋体"/>
          <w:sz w:val="24"/>
          <w:szCs w:val="24"/>
        </w:rPr>
        <w:t>条 争议或纠纷处理</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10.1本合同在履行期间，双方发生争议时，在不影响工作进度的前提下，双方可采取协商解决或请有关部门进行调解。</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10.2当事人不愿通过协商、调解解决或者协商、调解不成时，本合同在执行中发生的争议双方同意由甲方所在地人民法院诉讼管辖解决。</w:t>
      </w:r>
    </w:p>
    <w:p>
      <w:pPr>
        <w:keepNext w:val="0"/>
        <w:keepLines w:val="0"/>
        <w:pageBreakBefore w:val="0"/>
        <w:kinsoku/>
        <w:wordWrap/>
        <w:topLinePunct w:val="0"/>
        <w:bidi w:val="0"/>
        <w:spacing w:line="400" w:lineRule="exact"/>
        <w:ind w:left="426" w:right="0" w:rightChars="0"/>
        <w:outlineLvl w:val="9"/>
        <w:rPr>
          <w:rFonts w:hint="eastAsia" w:ascii="宋体" w:hAnsi="宋体" w:eastAsia="宋体" w:cs="宋体"/>
          <w:sz w:val="24"/>
          <w:szCs w:val="24"/>
        </w:rPr>
      </w:pPr>
      <w:r>
        <w:rPr>
          <w:rFonts w:hint="eastAsia" w:ascii="宋体" w:hAnsi="宋体" w:eastAsia="宋体" w:cs="宋体"/>
          <w:sz w:val="24"/>
          <w:szCs w:val="24"/>
        </w:rPr>
        <w:t xml:space="preserve"> 第十三条 附则</w:t>
      </w:r>
    </w:p>
    <w:p>
      <w:pPr>
        <w:keepNext w:val="0"/>
        <w:keepLines w:val="0"/>
        <w:pageBreakBefore w:val="0"/>
        <w:kinsoku/>
        <w:wordWrap/>
        <w:topLinePunct w:val="0"/>
        <w:bidi w:val="0"/>
        <w:spacing w:line="400" w:lineRule="exact"/>
        <w:ind w:left="480" w:right="0" w:rightChars="0"/>
        <w:outlineLvl w:val="9"/>
        <w:rPr>
          <w:rFonts w:hint="eastAsia" w:ascii="宋体" w:hAnsi="宋体" w:eastAsia="宋体" w:cs="宋体"/>
          <w:sz w:val="24"/>
          <w:szCs w:val="24"/>
        </w:rPr>
      </w:pPr>
      <w:r>
        <w:rPr>
          <w:rFonts w:hint="eastAsia" w:ascii="宋体" w:hAnsi="宋体" w:eastAsia="宋体" w:cs="宋体"/>
          <w:sz w:val="24"/>
          <w:szCs w:val="24"/>
        </w:rPr>
        <w:t>11.1本工程保修事宜由双方签订保修协议。</w:t>
      </w:r>
    </w:p>
    <w:p>
      <w:pPr>
        <w:keepNext w:val="0"/>
        <w:keepLines w:val="0"/>
        <w:pageBreakBefore w:val="0"/>
        <w:kinsoku/>
        <w:wordWrap/>
        <w:topLinePunct w:val="0"/>
        <w:bidi w:val="0"/>
        <w:spacing w:line="400" w:lineRule="exact"/>
        <w:ind w:left="480" w:right="0" w:rightChars="0"/>
        <w:outlineLvl w:val="9"/>
        <w:rPr>
          <w:rFonts w:hint="eastAsia" w:ascii="宋体" w:hAnsi="宋体" w:eastAsia="宋体" w:cs="宋体"/>
          <w:sz w:val="24"/>
          <w:szCs w:val="24"/>
        </w:rPr>
      </w:pPr>
      <w:r>
        <w:rPr>
          <w:rFonts w:hint="eastAsia" w:ascii="宋体" w:hAnsi="宋体" w:eastAsia="宋体" w:cs="宋体"/>
          <w:sz w:val="24"/>
          <w:szCs w:val="24"/>
        </w:rPr>
        <w:t>11.2本合同一共肆份，甲乙双方各执贰份，具有同等法律效力。</w:t>
      </w:r>
    </w:p>
    <w:p>
      <w:pPr>
        <w:keepNext w:val="0"/>
        <w:keepLines w:val="0"/>
        <w:pageBreakBefore w:val="0"/>
        <w:kinsoku/>
        <w:wordWrap/>
        <w:topLinePunct w:val="0"/>
        <w:bidi w:val="0"/>
        <w:spacing w:line="400" w:lineRule="exact"/>
        <w:ind w:left="480" w:right="0" w:rightChars="0"/>
        <w:outlineLvl w:val="9"/>
        <w:rPr>
          <w:rFonts w:hint="eastAsia" w:ascii="宋体" w:hAnsi="宋体" w:eastAsia="宋体" w:cs="宋体"/>
          <w:sz w:val="24"/>
          <w:szCs w:val="24"/>
        </w:rPr>
      </w:pPr>
      <w:r>
        <w:rPr>
          <w:rFonts w:hint="eastAsia" w:ascii="宋体" w:hAnsi="宋体" w:eastAsia="宋体" w:cs="宋体"/>
          <w:sz w:val="24"/>
          <w:szCs w:val="24"/>
        </w:rPr>
        <w:t xml:space="preserve">11.3本合同履行完成后自动终止。   </w:t>
      </w:r>
    </w:p>
    <w:p>
      <w:pPr>
        <w:keepNext w:val="0"/>
        <w:keepLines w:val="0"/>
        <w:pageBreakBefore w:val="0"/>
        <w:kinsoku/>
        <w:wordWrap/>
        <w:topLinePunct w:val="0"/>
        <w:bidi w:val="0"/>
        <w:spacing w:line="400" w:lineRule="exact"/>
        <w:ind w:left="480" w:right="0" w:rightChars="0"/>
        <w:outlineLvl w:val="9"/>
        <w:rPr>
          <w:rFonts w:hint="eastAsia" w:ascii="宋体" w:hAnsi="宋体" w:eastAsia="宋体" w:cs="宋体"/>
          <w:b/>
          <w:sz w:val="24"/>
          <w:szCs w:val="24"/>
        </w:rPr>
      </w:pPr>
      <w:r>
        <w:rPr>
          <w:rFonts w:hint="eastAsia" w:ascii="宋体" w:hAnsi="宋体" w:eastAsia="宋体" w:cs="宋体"/>
          <w:sz w:val="24"/>
          <w:szCs w:val="24"/>
        </w:rPr>
        <w:t>11.4本合同包含以下附件，附件与本合同具有同等法律效力。</w:t>
      </w:r>
    </w:p>
    <w:p>
      <w:pPr>
        <w:keepNext w:val="0"/>
        <w:keepLines w:val="0"/>
        <w:pageBreakBefore w:val="0"/>
        <w:kinsoku/>
        <w:wordWrap/>
        <w:topLinePunct w:val="0"/>
        <w:bidi w:val="0"/>
        <w:spacing w:line="400" w:lineRule="exact"/>
        <w:ind w:left="480" w:right="0" w:rightChars="0"/>
        <w:outlineLvl w:val="9"/>
        <w:rPr>
          <w:rFonts w:hint="eastAsia" w:ascii="宋体" w:hAnsi="宋体" w:eastAsia="宋体" w:cs="宋体"/>
          <w:sz w:val="24"/>
          <w:szCs w:val="24"/>
          <w:u w:val="single"/>
        </w:rPr>
      </w:pPr>
      <w:r>
        <w:rPr>
          <w:rFonts w:hint="eastAsia" w:ascii="宋体" w:hAnsi="宋体" w:eastAsia="宋体" w:cs="宋体"/>
          <w:sz w:val="24"/>
          <w:szCs w:val="24"/>
        </w:rPr>
        <w:t>（1）工程质量保修书</w:t>
      </w:r>
    </w:p>
    <w:p>
      <w:pPr>
        <w:keepNext w:val="0"/>
        <w:keepLines w:val="0"/>
        <w:pageBreakBefore w:val="0"/>
        <w:kinsoku/>
        <w:wordWrap/>
        <w:topLinePunct w:val="0"/>
        <w:bidi w:val="0"/>
        <w:spacing w:line="400" w:lineRule="exact"/>
        <w:ind w:right="0" w:rightChars="0" w:firstLine="480"/>
        <w:outlineLvl w:val="9"/>
        <w:rPr>
          <w:rFonts w:hint="eastAsia" w:ascii="宋体" w:hAnsi="宋体" w:eastAsia="宋体" w:cs="宋体"/>
          <w:sz w:val="24"/>
          <w:szCs w:val="24"/>
        </w:rPr>
      </w:pPr>
      <w:r>
        <w:rPr>
          <w:rFonts w:hint="eastAsia" w:ascii="宋体" w:hAnsi="宋体" w:eastAsia="宋体" w:cs="宋体"/>
          <w:sz w:val="24"/>
          <w:szCs w:val="24"/>
        </w:rPr>
        <w:t xml:space="preserve">（2）安全文明施工协议书  </w:t>
      </w:r>
    </w:p>
    <w:p>
      <w:pPr>
        <w:keepNext w:val="0"/>
        <w:keepLines w:val="0"/>
        <w:pageBreakBefore w:val="0"/>
        <w:kinsoku/>
        <w:wordWrap/>
        <w:topLinePunct w:val="0"/>
        <w:bidi w:val="0"/>
        <w:spacing w:line="400" w:lineRule="exact"/>
        <w:ind w:right="0" w:rightChars="0"/>
        <w:outlineLvl w:val="9"/>
        <w:rPr>
          <w:rFonts w:hint="eastAsia" w:ascii="宋体" w:hAnsi="宋体" w:eastAsia="宋体" w:cs="宋体"/>
          <w:sz w:val="24"/>
          <w:szCs w:val="24"/>
        </w:rPr>
      </w:pPr>
    </w:p>
    <w:p>
      <w:pPr>
        <w:keepNext w:val="0"/>
        <w:keepLines w:val="0"/>
        <w:pageBreakBefore w:val="0"/>
        <w:tabs>
          <w:tab w:val="right" w:pos="8306"/>
        </w:tabs>
        <w:kinsoku/>
        <w:wordWrap/>
        <w:topLinePunct w:val="0"/>
        <w:bidi w:val="0"/>
        <w:adjustRightInd w:val="0"/>
        <w:snapToGrid w:val="0"/>
        <w:spacing w:line="400" w:lineRule="exact"/>
        <w:ind w:right="0" w:rightChars="0"/>
        <w:outlineLvl w:val="9"/>
        <w:rPr>
          <w:rFonts w:hint="eastAsia" w:ascii="宋体" w:hAnsi="宋体" w:eastAsia="宋体" w:cs="宋体"/>
          <w:sz w:val="24"/>
          <w:szCs w:val="24"/>
        </w:rPr>
      </w:pPr>
    </w:p>
    <w:p>
      <w:pPr>
        <w:keepNext w:val="0"/>
        <w:keepLines w:val="0"/>
        <w:pageBreakBefore w:val="0"/>
        <w:tabs>
          <w:tab w:val="right" w:pos="8306"/>
        </w:tabs>
        <w:kinsoku/>
        <w:wordWrap/>
        <w:topLinePunct w:val="0"/>
        <w:bidi w:val="0"/>
        <w:adjustRightInd w:val="0"/>
        <w:snapToGrid w:val="0"/>
        <w:spacing w:line="400" w:lineRule="exact"/>
        <w:ind w:right="0" w:rightChars="0"/>
        <w:outlineLvl w:val="9"/>
        <w:rPr>
          <w:rFonts w:hint="eastAsia" w:ascii="宋体" w:hAnsi="宋体" w:eastAsia="宋体" w:cs="宋体"/>
          <w:sz w:val="24"/>
          <w:szCs w:val="24"/>
        </w:rPr>
      </w:pPr>
      <w:r>
        <w:rPr>
          <w:rFonts w:hint="eastAsia" w:ascii="宋体" w:hAnsi="宋体" w:eastAsia="宋体" w:cs="宋体"/>
          <w:sz w:val="24"/>
          <w:szCs w:val="24"/>
        </w:rPr>
        <w:tab/>
      </w:r>
    </w:p>
    <w:p>
      <w:pPr>
        <w:keepNext w:val="0"/>
        <w:keepLines w:val="0"/>
        <w:pageBreakBefore w:val="0"/>
        <w:kinsoku/>
        <w:wordWrap/>
        <w:topLinePunct w:val="0"/>
        <w:bidi w:val="0"/>
        <w:adjustRightInd w:val="0"/>
        <w:snapToGrid w:val="0"/>
        <w:spacing w:line="400" w:lineRule="exact"/>
        <w:ind w:left="3840" w:right="0" w:rightChars="0" w:hanging="3840" w:hangingChars="1600"/>
        <w:outlineLvl w:val="9"/>
        <w:rPr>
          <w:rFonts w:hint="eastAsia" w:ascii="宋体" w:hAnsi="宋体" w:eastAsia="宋体" w:cs="宋体"/>
          <w:sz w:val="24"/>
          <w:szCs w:val="24"/>
        </w:rPr>
      </w:pPr>
      <w:r>
        <w:rPr>
          <w:rFonts w:hint="eastAsia" w:ascii="宋体" w:hAnsi="宋体" w:eastAsia="宋体" w:cs="宋体"/>
          <w:sz w:val="24"/>
          <w:szCs w:val="24"/>
        </w:rPr>
        <w:t>甲方：杭州萧山国际机场有限公司  乙方：</w:t>
      </w:r>
    </w:p>
    <w:p>
      <w:pPr>
        <w:keepNext w:val="0"/>
        <w:keepLines w:val="0"/>
        <w:pageBreakBefore w:val="0"/>
        <w:kinsoku/>
        <w:wordWrap/>
        <w:topLinePunct w:val="0"/>
        <w:bidi w:val="0"/>
        <w:adjustRightInd w:val="0"/>
        <w:snapToGrid w:val="0"/>
        <w:spacing w:line="400" w:lineRule="exact"/>
        <w:ind w:left="6750" w:right="0" w:rightChars="0" w:hanging="6750"/>
        <w:outlineLvl w:val="9"/>
        <w:rPr>
          <w:rFonts w:hint="eastAsia" w:ascii="宋体" w:hAnsi="宋体" w:eastAsia="宋体" w:cs="宋体"/>
          <w:sz w:val="24"/>
          <w:szCs w:val="24"/>
        </w:rPr>
      </w:pPr>
      <w:r>
        <w:rPr>
          <w:rFonts w:hint="eastAsia" w:ascii="宋体" w:hAnsi="宋体" w:eastAsia="宋体" w:cs="宋体"/>
          <w:sz w:val="24"/>
          <w:szCs w:val="24"/>
        </w:rPr>
        <w:t>地址：杭州萧山国际机场内        地址：</w:t>
      </w:r>
    </w:p>
    <w:p>
      <w:pPr>
        <w:keepNext w:val="0"/>
        <w:keepLines w:val="0"/>
        <w:pageBreakBefore w:val="0"/>
        <w:kinsoku/>
        <w:wordWrap/>
        <w:topLinePunct w:val="0"/>
        <w:bidi w:val="0"/>
        <w:adjustRightInd w:val="0"/>
        <w:snapToGrid w:val="0"/>
        <w:spacing w:line="400" w:lineRule="exact"/>
        <w:ind w:left="6750" w:right="0" w:rightChars="0" w:hanging="6750"/>
        <w:outlineLvl w:val="9"/>
        <w:rPr>
          <w:rFonts w:hint="eastAsia" w:ascii="宋体" w:hAnsi="宋体" w:eastAsia="宋体" w:cs="宋体"/>
          <w:sz w:val="24"/>
          <w:szCs w:val="24"/>
        </w:rPr>
      </w:pPr>
    </w:p>
    <w:p>
      <w:pPr>
        <w:keepNext w:val="0"/>
        <w:keepLines w:val="0"/>
        <w:pageBreakBefore w:val="0"/>
        <w:kinsoku/>
        <w:wordWrap/>
        <w:topLinePunct w:val="0"/>
        <w:bidi w:val="0"/>
        <w:adjustRightInd w:val="0"/>
        <w:snapToGrid w:val="0"/>
        <w:spacing w:line="400" w:lineRule="exact"/>
        <w:ind w:right="0" w:rightChars="0"/>
        <w:outlineLvl w:val="9"/>
        <w:rPr>
          <w:rFonts w:hint="eastAsia" w:ascii="宋体" w:hAnsi="宋体" w:eastAsia="宋体" w:cs="宋体"/>
          <w:sz w:val="24"/>
          <w:szCs w:val="24"/>
        </w:rPr>
      </w:pPr>
      <w:r>
        <w:rPr>
          <w:rFonts w:hint="eastAsia" w:ascii="宋体" w:hAnsi="宋体" w:eastAsia="宋体" w:cs="宋体"/>
          <w:sz w:val="24"/>
          <w:szCs w:val="24"/>
        </w:rPr>
        <w:t>法定代表人：                     法定代表人：</w:t>
      </w:r>
    </w:p>
    <w:p>
      <w:pPr>
        <w:keepNext w:val="0"/>
        <w:keepLines w:val="0"/>
        <w:pageBreakBefore w:val="0"/>
        <w:kinsoku/>
        <w:wordWrap/>
        <w:topLinePunct w:val="0"/>
        <w:bidi w:val="0"/>
        <w:adjustRightInd w:val="0"/>
        <w:snapToGrid w:val="0"/>
        <w:spacing w:line="400" w:lineRule="exact"/>
        <w:ind w:right="0" w:rightChars="0"/>
        <w:outlineLvl w:val="9"/>
        <w:rPr>
          <w:rFonts w:hint="eastAsia" w:ascii="宋体" w:hAnsi="宋体" w:eastAsia="宋体" w:cs="宋体"/>
          <w:sz w:val="24"/>
          <w:szCs w:val="24"/>
        </w:rPr>
      </w:pPr>
      <w:r>
        <w:rPr>
          <w:rFonts w:hint="eastAsia" w:ascii="宋体" w:hAnsi="宋体" w:eastAsia="宋体" w:cs="宋体"/>
          <w:sz w:val="24"/>
          <w:szCs w:val="24"/>
        </w:rPr>
        <w:t>或                               或</w:t>
      </w:r>
    </w:p>
    <w:p>
      <w:pPr>
        <w:keepNext w:val="0"/>
        <w:keepLines w:val="0"/>
        <w:pageBreakBefore w:val="0"/>
        <w:kinsoku/>
        <w:wordWrap/>
        <w:topLinePunct w:val="0"/>
        <w:bidi w:val="0"/>
        <w:adjustRightInd w:val="0"/>
        <w:snapToGrid w:val="0"/>
        <w:spacing w:line="400" w:lineRule="exact"/>
        <w:ind w:right="0" w:rightChars="0"/>
        <w:outlineLvl w:val="9"/>
        <w:rPr>
          <w:rFonts w:hint="eastAsia" w:ascii="宋体" w:hAnsi="宋体" w:eastAsia="宋体" w:cs="宋体"/>
          <w:sz w:val="24"/>
          <w:szCs w:val="24"/>
        </w:rPr>
      </w:pPr>
      <w:r>
        <w:rPr>
          <w:rFonts w:hint="eastAsia" w:ascii="宋体" w:hAnsi="宋体" w:eastAsia="宋体" w:cs="宋体"/>
          <w:sz w:val="24"/>
          <w:szCs w:val="24"/>
        </w:rPr>
        <w:t>授权代表：                       授权代表：</w:t>
      </w:r>
    </w:p>
    <w:p>
      <w:pPr>
        <w:keepNext w:val="0"/>
        <w:keepLines w:val="0"/>
        <w:pageBreakBefore w:val="0"/>
        <w:kinsoku/>
        <w:wordWrap/>
        <w:topLinePunct w:val="0"/>
        <w:bidi w:val="0"/>
        <w:adjustRightInd w:val="0"/>
        <w:snapToGrid w:val="0"/>
        <w:spacing w:line="400" w:lineRule="exact"/>
        <w:ind w:right="0" w:rightChars="0"/>
        <w:outlineLvl w:val="9"/>
        <w:rPr>
          <w:rFonts w:hint="eastAsia" w:ascii="宋体" w:hAnsi="宋体" w:eastAsia="宋体" w:cs="宋体"/>
          <w:sz w:val="24"/>
          <w:szCs w:val="24"/>
        </w:rPr>
      </w:pPr>
    </w:p>
    <w:p>
      <w:pPr>
        <w:keepNext w:val="0"/>
        <w:keepLines w:val="0"/>
        <w:pageBreakBefore w:val="0"/>
        <w:kinsoku/>
        <w:wordWrap/>
        <w:topLinePunct w:val="0"/>
        <w:bidi w:val="0"/>
        <w:adjustRightInd w:val="0"/>
        <w:snapToGrid w:val="0"/>
        <w:spacing w:line="400" w:lineRule="exact"/>
        <w:ind w:right="0" w:rightChars="0"/>
        <w:outlineLvl w:val="9"/>
        <w:rPr>
          <w:rFonts w:hint="eastAsia" w:ascii="宋体" w:hAnsi="宋体" w:eastAsia="宋体" w:cs="宋体"/>
          <w:sz w:val="24"/>
          <w:szCs w:val="24"/>
        </w:rPr>
      </w:pPr>
      <w:r>
        <w:rPr>
          <w:rFonts w:hint="eastAsia" w:ascii="宋体" w:hAnsi="宋体" w:eastAsia="宋体" w:cs="宋体"/>
          <w:sz w:val="24"/>
          <w:szCs w:val="24"/>
        </w:rPr>
        <w:t xml:space="preserve">签字日期：                       签字日期： </w:t>
      </w:r>
    </w:p>
    <w:p>
      <w:pPr>
        <w:keepNext w:val="0"/>
        <w:keepLines w:val="0"/>
        <w:pageBreakBefore w:val="0"/>
        <w:kinsoku/>
        <w:wordWrap/>
        <w:topLinePunct w:val="0"/>
        <w:bidi w:val="0"/>
        <w:adjustRightInd w:val="0"/>
        <w:snapToGrid w:val="0"/>
        <w:spacing w:line="400" w:lineRule="exact"/>
        <w:ind w:right="0" w:rightChars="0"/>
        <w:outlineLvl w:val="9"/>
        <w:rPr>
          <w:rFonts w:hint="eastAsia" w:ascii="宋体" w:hAnsi="宋体" w:eastAsia="宋体" w:cs="宋体"/>
          <w:b/>
          <w:sz w:val="24"/>
          <w:szCs w:val="24"/>
        </w:rPr>
      </w:pPr>
    </w:p>
    <w:p>
      <w:pPr>
        <w:keepNext w:val="0"/>
        <w:keepLines w:val="0"/>
        <w:pageBreakBefore w:val="0"/>
        <w:kinsoku/>
        <w:wordWrap/>
        <w:topLinePunct w:val="0"/>
        <w:bidi w:val="0"/>
        <w:adjustRightInd w:val="0"/>
        <w:snapToGrid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年  月  日                      年  月  日</w:t>
      </w:r>
    </w:p>
    <w:p>
      <w:pPr>
        <w:keepNext w:val="0"/>
        <w:keepLines w:val="0"/>
        <w:pageBreakBefore w:val="0"/>
        <w:kinsoku/>
        <w:wordWrap/>
        <w:topLinePunct w:val="0"/>
        <w:bidi w:val="0"/>
        <w:adjustRightInd w:val="0"/>
        <w:snapToGrid w:val="0"/>
        <w:spacing w:line="400" w:lineRule="exact"/>
        <w:ind w:right="0" w:rightChars="0" w:firstLine="480" w:firstLineChars="200"/>
        <w:outlineLvl w:val="9"/>
        <w:rPr>
          <w:rFonts w:hint="eastAsia" w:ascii="宋体" w:hAnsi="宋体" w:eastAsia="宋体" w:cs="宋体"/>
          <w:sz w:val="24"/>
          <w:szCs w:val="24"/>
        </w:rPr>
      </w:pPr>
    </w:p>
    <w:p>
      <w:pPr>
        <w:keepNext w:val="0"/>
        <w:keepLines w:val="0"/>
        <w:pageBreakBefore w:val="0"/>
        <w:kinsoku/>
        <w:wordWrap/>
        <w:topLinePunct w:val="0"/>
        <w:bidi w:val="0"/>
        <w:adjustRightInd w:val="0"/>
        <w:snapToGrid w:val="0"/>
        <w:spacing w:line="360" w:lineRule="exact"/>
        <w:ind w:right="0" w:rightChars="0" w:firstLine="480" w:firstLineChars="200"/>
        <w:outlineLvl w:val="9"/>
        <w:rPr>
          <w:rFonts w:hint="eastAsia" w:ascii="宋体" w:hAnsi="宋体" w:eastAsia="宋体" w:cs="宋体"/>
          <w:sz w:val="24"/>
          <w:szCs w:val="24"/>
        </w:rPr>
      </w:pPr>
    </w:p>
    <w:p>
      <w:pPr>
        <w:keepNext w:val="0"/>
        <w:keepLines w:val="0"/>
        <w:pageBreakBefore w:val="0"/>
        <w:kinsoku/>
        <w:wordWrap/>
        <w:topLinePunct w:val="0"/>
        <w:bidi w:val="0"/>
        <w:adjustRightInd w:val="0"/>
        <w:snapToGrid w:val="0"/>
        <w:spacing w:line="360" w:lineRule="exact"/>
        <w:ind w:right="0" w:rightChars="0" w:firstLine="480" w:firstLineChars="200"/>
        <w:outlineLvl w:val="9"/>
        <w:rPr>
          <w:rFonts w:hint="eastAsia" w:ascii="宋体" w:hAnsi="宋体" w:eastAsia="宋体" w:cs="宋体"/>
          <w:sz w:val="24"/>
          <w:szCs w:val="24"/>
        </w:rPr>
      </w:pPr>
    </w:p>
    <w:p>
      <w:pPr>
        <w:keepNext w:val="0"/>
        <w:keepLines w:val="0"/>
        <w:pageBreakBefore w:val="0"/>
        <w:kinsoku/>
        <w:wordWrap/>
        <w:topLinePunct w:val="0"/>
        <w:bidi w:val="0"/>
        <w:adjustRightInd w:val="0"/>
        <w:snapToGrid w:val="0"/>
        <w:spacing w:line="360" w:lineRule="exact"/>
        <w:ind w:right="0" w:rightChars="0" w:firstLine="480" w:firstLineChars="200"/>
        <w:outlineLvl w:val="9"/>
        <w:rPr>
          <w:rFonts w:hint="eastAsia" w:ascii="宋体" w:hAnsi="宋体" w:eastAsia="宋体" w:cs="宋体"/>
          <w:sz w:val="24"/>
          <w:szCs w:val="24"/>
        </w:rPr>
      </w:pPr>
    </w:p>
    <w:p>
      <w:pPr>
        <w:keepNext w:val="0"/>
        <w:keepLines w:val="0"/>
        <w:pageBreakBefore w:val="0"/>
        <w:kinsoku/>
        <w:wordWrap/>
        <w:topLinePunct w:val="0"/>
        <w:bidi w:val="0"/>
        <w:adjustRightInd w:val="0"/>
        <w:snapToGrid w:val="0"/>
        <w:spacing w:line="360" w:lineRule="exact"/>
        <w:ind w:right="0" w:rightChars="0" w:firstLine="480" w:firstLineChars="200"/>
        <w:outlineLvl w:val="9"/>
        <w:rPr>
          <w:rFonts w:hint="eastAsia" w:ascii="宋体" w:hAnsi="宋体" w:eastAsia="宋体" w:cs="宋体"/>
          <w:sz w:val="24"/>
          <w:szCs w:val="24"/>
        </w:rPr>
      </w:pPr>
    </w:p>
    <w:p>
      <w:pPr>
        <w:keepNext w:val="0"/>
        <w:keepLines w:val="0"/>
        <w:pageBreakBefore w:val="0"/>
        <w:kinsoku/>
        <w:wordWrap/>
        <w:topLinePunct w:val="0"/>
        <w:bidi w:val="0"/>
        <w:adjustRightInd w:val="0"/>
        <w:snapToGrid w:val="0"/>
        <w:spacing w:line="360" w:lineRule="exact"/>
        <w:ind w:right="0" w:rightChars="0" w:firstLine="480" w:firstLineChars="200"/>
        <w:outlineLvl w:val="9"/>
        <w:rPr>
          <w:rFonts w:hint="eastAsia" w:ascii="宋体" w:hAnsi="宋体" w:eastAsia="宋体" w:cs="宋体"/>
          <w:sz w:val="24"/>
          <w:szCs w:val="24"/>
        </w:rPr>
      </w:pPr>
    </w:p>
    <w:p>
      <w:pPr>
        <w:keepNext w:val="0"/>
        <w:keepLines w:val="0"/>
        <w:pageBreakBefore w:val="0"/>
        <w:kinsoku/>
        <w:wordWrap/>
        <w:topLinePunct w:val="0"/>
        <w:bidi w:val="0"/>
        <w:adjustRightInd w:val="0"/>
        <w:snapToGrid w:val="0"/>
        <w:spacing w:line="360" w:lineRule="exact"/>
        <w:ind w:right="0" w:rightChars="0" w:firstLine="480" w:firstLineChars="200"/>
        <w:outlineLvl w:val="9"/>
        <w:rPr>
          <w:rFonts w:hint="eastAsia" w:ascii="宋体" w:hAnsi="宋体" w:eastAsia="宋体" w:cs="宋体"/>
          <w:sz w:val="24"/>
          <w:szCs w:val="24"/>
        </w:rPr>
      </w:pPr>
    </w:p>
    <w:p>
      <w:pPr>
        <w:keepNext w:val="0"/>
        <w:keepLines w:val="0"/>
        <w:pageBreakBefore w:val="0"/>
        <w:kinsoku/>
        <w:wordWrap/>
        <w:topLinePunct w:val="0"/>
        <w:bidi w:val="0"/>
        <w:adjustRightInd w:val="0"/>
        <w:snapToGrid w:val="0"/>
        <w:spacing w:line="360" w:lineRule="exact"/>
        <w:ind w:right="0" w:rightChars="0" w:firstLine="480" w:firstLineChars="200"/>
        <w:outlineLvl w:val="9"/>
        <w:rPr>
          <w:rFonts w:hint="eastAsia" w:ascii="宋体" w:hAnsi="宋体" w:eastAsia="宋体" w:cs="宋体"/>
          <w:sz w:val="24"/>
          <w:szCs w:val="24"/>
        </w:rPr>
      </w:pPr>
    </w:p>
    <w:p>
      <w:pPr>
        <w:keepNext w:val="0"/>
        <w:keepLines w:val="0"/>
        <w:pageBreakBefore w:val="0"/>
        <w:kinsoku/>
        <w:wordWrap/>
        <w:topLinePunct w:val="0"/>
        <w:bidi w:val="0"/>
        <w:adjustRightInd w:val="0"/>
        <w:snapToGrid w:val="0"/>
        <w:spacing w:line="360" w:lineRule="exact"/>
        <w:ind w:right="0" w:rightChars="0" w:firstLine="480" w:firstLineChars="200"/>
        <w:outlineLvl w:val="9"/>
        <w:rPr>
          <w:rFonts w:hint="eastAsia" w:ascii="宋体" w:hAnsi="宋体" w:eastAsia="宋体" w:cs="宋体"/>
          <w:sz w:val="24"/>
          <w:szCs w:val="24"/>
        </w:rPr>
      </w:pPr>
    </w:p>
    <w:p>
      <w:pPr>
        <w:keepNext w:val="0"/>
        <w:keepLines w:val="0"/>
        <w:pageBreakBefore w:val="0"/>
        <w:kinsoku/>
        <w:wordWrap/>
        <w:topLinePunct w:val="0"/>
        <w:bidi w:val="0"/>
        <w:adjustRightInd w:val="0"/>
        <w:snapToGrid w:val="0"/>
        <w:spacing w:line="360" w:lineRule="exact"/>
        <w:ind w:right="0" w:rightChars="0" w:firstLine="480" w:firstLineChars="200"/>
        <w:outlineLvl w:val="9"/>
        <w:rPr>
          <w:rFonts w:hint="eastAsia" w:ascii="宋体" w:hAnsi="宋体" w:eastAsia="宋体" w:cs="宋体"/>
          <w:sz w:val="24"/>
          <w:szCs w:val="24"/>
        </w:rPr>
      </w:pPr>
    </w:p>
    <w:p>
      <w:pPr>
        <w:keepNext w:val="0"/>
        <w:keepLines w:val="0"/>
        <w:pageBreakBefore w:val="0"/>
        <w:kinsoku/>
        <w:wordWrap/>
        <w:topLinePunct w:val="0"/>
        <w:bidi w:val="0"/>
        <w:adjustRightInd w:val="0"/>
        <w:snapToGrid w:val="0"/>
        <w:spacing w:line="360" w:lineRule="exact"/>
        <w:ind w:right="0" w:rightChars="0" w:firstLine="480" w:firstLineChars="200"/>
        <w:outlineLvl w:val="9"/>
        <w:rPr>
          <w:rFonts w:hint="eastAsia" w:ascii="宋体" w:hAnsi="宋体" w:eastAsia="宋体" w:cs="宋体"/>
          <w:sz w:val="24"/>
          <w:szCs w:val="24"/>
        </w:rPr>
      </w:pPr>
    </w:p>
    <w:p>
      <w:pPr>
        <w:keepNext w:val="0"/>
        <w:keepLines w:val="0"/>
        <w:pageBreakBefore w:val="0"/>
        <w:tabs>
          <w:tab w:val="left" w:pos="540"/>
        </w:tabs>
        <w:kinsoku/>
        <w:wordWrap/>
        <w:topLinePunct/>
        <w:bidi w:val="0"/>
        <w:spacing w:after="156" w:afterLines="50" w:line="360" w:lineRule="exact"/>
        <w:ind w:right="0" w:rightChars="0"/>
        <w:rPr>
          <w:rFonts w:hint="eastAsia" w:ascii="宋体" w:hAnsi="宋体" w:eastAsia="宋体" w:cs="宋体"/>
          <w:sz w:val="24"/>
          <w:szCs w:val="24"/>
        </w:rPr>
      </w:pPr>
      <w:r>
        <w:rPr>
          <w:rFonts w:hint="eastAsia" w:ascii="宋体" w:hAnsi="宋体" w:eastAsia="宋体" w:cs="宋体"/>
          <w:sz w:val="24"/>
          <w:szCs w:val="24"/>
        </w:rPr>
        <w:t>附件一</w:t>
      </w:r>
    </w:p>
    <w:p>
      <w:pPr>
        <w:keepNext w:val="0"/>
        <w:keepLines w:val="0"/>
        <w:pageBreakBefore w:val="0"/>
        <w:kinsoku/>
        <w:wordWrap/>
        <w:bidi w:val="0"/>
        <w:spacing w:line="360" w:lineRule="exact"/>
        <w:ind w:right="0" w:rightChars="0"/>
        <w:jc w:val="center"/>
        <w:rPr>
          <w:rFonts w:hint="eastAsia" w:ascii="宋体" w:hAnsi="宋体" w:eastAsia="宋体" w:cs="宋体"/>
          <w:b/>
          <w:bCs/>
          <w:sz w:val="24"/>
          <w:szCs w:val="24"/>
        </w:rPr>
      </w:pPr>
      <w:r>
        <w:rPr>
          <w:rFonts w:hint="eastAsia" w:ascii="宋体" w:hAnsi="宋体" w:eastAsia="宋体" w:cs="宋体"/>
          <w:b/>
          <w:bCs/>
          <w:sz w:val="24"/>
          <w:szCs w:val="24"/>
        </w:rPr>
        <w:t>工程质量保修书</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 xml:space="preserve">发包人（全称）：杭州萧山国际机场有限公司                                </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 xml:space="preserve">承包人（全称）：                                 </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发包人和承包人根据《中华人民共和国建筑法》和《建设工程质量管理条例》，经协商一致就</w:t>
      </w:r>
      <w:r>
        <w:rPr>
          <w:rFonts w:hint="eastAsia" w:ascii="宋体" w:hAnsi="宋体" w:eastAsia="宋体" w:cs="宋体"/>
          <w:sz w:val="24"/>
          <w:szCs w:val="24"/>
          <w:u w:val="single"/>
          <w:lang w:eastAsia="zh-CN"/>
        </w:rPr>
        <w:t>杭州萧山国际机场有限公司维修室大院整修项目</w:t>
      </w:r>
      <w:r>
        <w:rPr>
          <w:rFonts w:hint="eastAsia" w:ascii="宋体" w:hAnsi="宋体" w:eastAsia="宋体" w:cs="宋体"/>
          <w:sz w:val="24"/>
          <w:szCs w:val="24"/>
        </w:rPr>
        <w:t>（工程全称）签订工程质量保修书。</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一、工程质量保修范围和内容　</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承包人在质量保修期内，按照有关法律规定和合同约定，承担工程质量保修责任。</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　　本次工程所涉及的所有内容           。</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　　二、质量保修期</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根据《建设工程质量管理条例》及有关规定，工程的质量保修期如下：</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1．地基基础工程和主体结构工程为设计文件规定的工程合理使用年限；</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2．屋面防水工程、有防水要求的卫生间、房间和外墙面的防渗为5 年；</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3．装修工程为2 年；</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4．电气管线、给排水管道、设备安装工程为 2 年；</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5．供热与供冷系统为2 个采暖期、供冷期；</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6．住宅小区内的给排水设施、道路等配套工程为2年；</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7．其他项目保修期限约定如下：</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 xml:space="preserve">                                                                              质量保修期自工程竣工验收合格之日起计算。</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三、缺陷责任期</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工程缺陷责任期为24个月，缺陷责任期自工程竣工验收合格之日起计算。单位工程先于全部工程进行验收，单位工程缺陷责任期自单位工程验收合格之日起算。</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缺陷责任期届满后，缺陷责任期届满后，经发包人确认核实，承包人不存在违约情形以及质量保修不存在问题后15天内无息返还质保金。</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四、质量保修责任</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1．属于保修范围、内容的项目，承包人应当在接到保修通知之日起2天内派人保修。承包人不在约定期限内派人保修的，发包人可以自行委托他人修理。费用从质量保证金中扣除。修复部分的质保期自修复之日起重新开始计算。</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2．发生紧急事故需抢修的，承包人在接到事故通知后，应当立即到达事故现场进行持续抢修直至修复。</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4．质量保修完成后，由发包人组织验收。验收不合格的，发包人有权自行委托第三方修理，全部费用由承包人承担，由发包人与第三方确认后直接从质保金中扣除。</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五、保修费用</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保修费用由造成质量缺陷的责任方承担；对责任方的确定产生疑问或争议的，依发包人委托的鉴定机构所出具的独立报告来确定。</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 xml:space="preserve">六、双方约定的其他工程质量保修事项： </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1、在承包人人员到达之前，发包人可采取适当的应急措施，费用由承包人承担。</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2、遇下列特殊情况的，承包人同意发包人或管理单位可以对一定金额（材料安装类5000元，土建类 10000元）以内的维修项目进行应急处理，先行委托其他单位进行维修，所产生的维修费用由承包人承担。承包人应于收到通知后7日内支付通知书中确定的金额。</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a．紧急抢修事故时，为避免损失进一步扩大；</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b．直接影响到工程正常运行或危害人身财产及财产安全时；</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3、发包人或工程管理单位认为需召开维保工作协调会时，承包人应当准时参加，会议上提出的问题必须当场确定解决方案，承包人对其派出与会人员的签字确认负全部责任，并应当执行会议决定。否则，视作承包人未履行维修义务。</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4、因工程质量问题发生工程维修费用或对第三人赔偿损失的，发包人通知承包人应承担的费用或损失金额，承包人应于收到通知后7日内支付通知书中确定的金额。</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5、承包人负责保修的质量，工程保修项目完成后须经发包人或工程管理单位代表验收签字方视为完成相应保修项目。工程保修项目应保证在六个月内不出现同类问题，否则，即使保修期满也应继续维修。对于更换了重要组件或整个设备的较大维修项目，它原有保修日期应从设备更换或大修之日起重新按国家有关最低标准确定。</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对同一工程质量问题承包人维修两次后，再次发生该质量问题的，发包人工程管理部门有权安排自行维修、委托其他单位维修，所产生相关费用包括维修费等均由承包人承担。承包人应于收到通知后7日内支付通知书中确定的金额。</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6、工程质量保修书由发包人、承包人在工程竣工验收前共同盖章，作为本施工合同附件，其有效期限至质保期届满且发包人书面确认承包人完成全部保修工作止。</w:t>
      </w:r>
    </w:p>
    <w:p>
      <w:pPr>
        <w:keepNext w:val="0"/>
        <w:keepLines w:val="0"/>
        <w:pageBreakBefore w:val="0"/>
        <w:kinsoku/>
        <w:wordWrap/>
        <w:bidi w:val="0"/>
        <w:spacing w:line="360" w:lineRule="exact"/>
        <w:ind w:right="0" w:rightChars="0"/>
        <w:rPr>
          <w:rFonts w:hint="eastAsia" w:ascii="宋体" w:hAnsi="宋体" w:eastAsia="宋体" w:cs="宋体"/>
          <w:sz w:val="24"/>
          <w:szCs w:val="24"/>
        </w:rPr>
      </w:pP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 xml:space="preserve">发包人(公章)：                     承包人(公章)：    </w:t>
      </w:r>
    </w:p>
    <w:p>
      <w:pPr>
        <w:pStyle w:val="8"/>
        <w:keepNext w:val="0"/>
        <w:keepLines w:val="0"/>
        <w:pageBreakBefore w:val="0"/>
        <w:tabs>
          <w:tab w:val="left" w:pos="426"/>
        </w:tabs>
        <w:kinsoku/>
        <w:wordWrap/>
        <w:bidi w:val="0"/>
        <w:snapToGrid w:val="0"/>
        <w:spacing w:line="360" w:lineRule="exact"/>
        <w:ind w:right="0" w:rightChars="0" w:firstLine="220"/>
        <w:rPr>
          <w:rFonts w:hint="eastAsia" w:ascii="宋体" w:hAnsi="宋体" w:eastAsia="宋体" w:cs="宋体"/>
          <w:sz w:val="24"/>
          <w:szCs w:val="24"/>
        </w:rPr>
      </w:pPr>
    </w:p>
    <w:p>
      <w:pPr>
        <w:pStyle w:val="8"/>
        <w:keepNext w:val="0"/>
        <w:keepLines w:val="0"/>
        <w:pageBreakBefore w:val="0"/>
        <w:tabs>
          <w:tab w:val="left" w:pos="426"/>
        </w:tabs>
        <w:kinsoku/>
        <w:wordWrap/>
        <w:bidi w:val="0"/>
        <w:snapToGrid w:val="0"/>
        <w:spacing w:line="360" w:lineRule="exact"/>
        <w:ind w:right="0" w:rightChars="0" w:firstLine="220"/>
        <w:rPr>
          <w:rFonts w:hint="eastAsia" w:ascii="宋体" w:hAnsi="宋体" w:eastAsia="宋体" w:cs="宋体"/>
          <w:sz w:val="24"/>
          <w:szCs w:val="24"/>
        </w:rPr>
      </w:pPr>
    </w:p>
    <w:p>
      <w:pPr>
        <w:keepNext w:val="0"/>
        <w:keepLines w:val="0"/>
        <w:pageBreakBefore w:val="0"/>
        <w:kinsoku/>
        <w:wordWrap/>
        <w:bidi w:val="0"/>
        <w:spacing w:line="360" w:lineRule="exact"/>
        <w:ind w:right="0" w:rightChars="0"/>
        <w:rPr>
          <w:rFonts w:hint="eastAsia" w:ascii="宋体" w:hAnsi="宋体" w:eastAsia="宋体" w:cs="宋体"/>
          <w:sz w:val="24"/>
          <w:szCs w:val="24"/>
        </w:rPr>
      </w:pPr>
    </w:p>
    <w:p>
      <w:pPr>
        <w:keepNext w:val="0"/>
        <w:keepLines w:val="0"/>
        <w:pageBreakBefore w:val="0"/>
        <w:kinsoku/>
        <w:wordWrap/>
        <w:bidi w:val="0"/>
        <w:spacing w:line="360" w:lineRule="exact"/>
        <w:ind w:right="0" w:rightChars="0"/>
        <w:rPr>
          <w:rFonts w:hint="eastAsia" w:ascii="宋体" w:hAnsi="宋体" w:eastAsia="宋体" w:cs="宋体"/>
          <w:sz w:val="24"/>
          <w:szCs w:val="24"/>
        </w:rPr>
      </w:pPr>
    </w:p>
    <w:p>
      <w:pPr>
        <w:keepNext w:val="0"/>
        <w:keepLines w:val="0"/>
        <w:pageBreakBefore w:val="0"/>
        <w:kinsoku/>
        <w:wordWrap/>
        <w:bidi w:val="0"/>
        <w:spacing w:line="360" w:lineRule="exact"/>
        <w:ind w:right="0" w:rightChars="0"/>
        <w:rPr>
          <w:rFonts w:hint="eastAsia" w:ascii="宋体" w:hAnsi="宋体" w:eastAsia="宋体" w:cs="宋体"/>
          <w:sz w:val="24"/>
          <w:szCs w:val="24"/>
        </w:rPr>
      </w:pP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附件二：</w:t>
      </w:r>
    </w:p>
    <w:p>
      <w:pPr>
        <w:keepNext w:val="0"/>
        <w:keepLines w:val="0"/>
        <w:pageBreakBefore w:val="0"/>
        <w:tabs>
          <w:tab w:val="left" w:pos="540"/>
        </w:tabs>
        <w:kinsoku/>
        <w:wordWrap/>
        <w:topLinePunct/>
        <w:bidi w:val="0"/>
        <w:spacing w:line="360" w:lineRule="exact"/>
        <w:ind w:right="0" w:rightChars="0" w:firstLine="723"/>
        <w:jc w:val="center"/>
        <w:rPr>
          <w:rFonts w:hint="eastAsia" w:ascii="宋体" w:hAnsi="宋体" w:eastAsia="宋体" w:cs="宋体"/>
          <w:b/>
          <w:sz w:val="24"/>
          <w:szCs w:val="24"/>
        </w:rPr>
      </w:pPr>
      <w:r>
        <w:rPr>
          <w:rFonts w:hint="eastAsia" w:ascii="宋体" w:hAnsi="宋体" w:eastAsia="宋体" w:cs="宋体"/>
          <w:b/>
          <w:sz w:val="24"/>
          <w:szCs w:val="24"/>
        </w:rPr>
        <w:t>安全文明施工协议书</w:t>
      </w:r>
    </w:p>
    <w:p>
      <w:pPr>
        <w:keepNext w:val="0"/>
        <w:keepLines w:val="0"/>
        <w:pageBreakBefore w:val="0"/>
        <w:kinsoku/>
        <w:wordWrap/>
        <w:bidi w:val="0"/>
        <w:spacing w:line="360" w:lineRule="exact"/>
        <w:ind w:right="0" w:rightChars="0"/>
        <w:rPr>
          <w:rFonts w:hint="eastAsia" w:ascii="宋体" w:hAnsi="宋体" w:eastAsia="宋体" w:cs="宋体"/>
          <w:b/>
          <w:sz w:val="24"/>
          <w:szCs w:val="24"/>
        </w:rPr>
      </w:pPr>
      <w:r>
        <w:rPr>
          <w:rFonts w:hint="eastAsia" w:ascii="宋体" w:hAnsi="宋体" w:eastAsia="宋体" w:cs="宋体"/>
          <w:b/>
          <w:sz w:val="24"/>
          <w:szCs w:val="24"/>
        </w:rPr>
        <w:t>发包人（</w:t>
      </w:r>
      <w:r>
        <w:rPr>
          <w:rFonts w:hint="eastAsia" w:ascii="宋体" w:hAnsi="宋体" w:eastAsia="宋体" w:cs="宋体"/>
          <w:b/>
          <w:sz w:val="24"/>
          <w:szCs w:val="24"/>
          <w:lang w:eastAsia="zh-CN"/>
        </w:rPr>
        <w:t>发包人</w:t>
      </w:r>
      <w:r>
        <w:rPr>
          <w:rFonts w:hint="eastAsia" w:ascii="宋体" w:hAnsi="宋体" w:eastAsia="宋体" w:cs="宋体"/>
          <w:b/>
          <w:sz w:val="24"/>
          <w:szCs w:val="24"/>
        </w:rPr>
        <w:t>）：</w:t>
      </w:r>
      <w:r>
        <w:rPr>
          <w:rFonts w:hint="eastAsia" w:ascii="宋体" w:hAnsi="宋体" w:eastAsia="宋体" w:cs="宋体"/>
          <w:b/>
          <w:sz w:val="24"/>
          <w:szCs w:val="24"/>
          <w:u w:val="single"/>
        </w:rPr>
        <w:t>杭州萧山国际机场有限公司</w:t>
      </w:r>
    </w:p>
    <w:p>
      <w:pPr>
        <w:keepNext w:val="0"/>
        <w:keepLines w:val="0"/>
        <w:pageBreakBefore w:val="0"/>
        <w:kinsoku/>
        <w:wordWrap/>
        <w:bidi w:val="0"/>
        <w:spacing w:line="360" w:lineRule="exact"/>
        <w:ind w:right="0" w:rightChars="0"/>
        <w:rPr>
          <w:rFonts w:hint="eastAsia" w:ascii="宋体" w:hAnsi="宋体" w:eastAsia="宋体" w:cs="宋体"/>
          <w:b/>
          <w:sz w:val="24"/>
          <w:szCs w:val="24"/>
          <w:u w:val="single"/>
        </w:rPr>
      </w:pPr>
      <w:r>
        <w:rPr>
          <w:rFonts w:hint="eastAsia" w:ascii="宋体" w:hAnsi="宋体" w:eastAsia="宋体" w:cs="宋体"/>
          <w:b/>
          <w:sz w:val="24"/>
          <w:szCs w:val="24"/>
        </w:rPr>
        <w:t>承包人（</w:t>
      </w:r>
      <w:r>
        <w:rPr>
          <w:rFonts w:hint="eastAsia" w:ascii="宋体" w:hAnsi="宋体" w:eastAsia="宋体" w:cs="宋体"/>
          <w:b/>
          <w:sz w:val="24"/>
          <w:szCs w:val="24"/>
          <w:lang w:eastAsia="zh-CN"/>
        </w:rPr>
        <w:t>承包人</w:t>
      </w:r>
      <w:r>
        <w:rPr>
          <w:rFonts w:hint="eastAsia" w:ascii="宋体" w:hAnsi="宋体" w:eastAsia="宋体" w:cs="宋体"/>
          <w:b/>
          <w:sz w:val="24"/>
          <w:szCs w:val="24"/>
        </w:rPr>
        <w:t>）：</w:t>
      </w:r>
      <w:r>
        <w:rPr>
          <w:rFonts w:hint="eastAsia" w:ascii="宋体" w:hAnsi="宋体" w:eastAsia="宋体" w:cs="宋体"/>
          <w:b/>
          <w:sz w:val="24"/>
          <w:szCs w:val="24"/>
          <w:u w:val="single"/>
        </w:rPr>
        <w:t xml:space="preserve">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为确保</w:t>
      </w:r>
      <w:r>
        <w:rPr>
          <w:rFonts w:hint="eastAsia" w:ascii="宋体" w:hAnsi="宋体" w:eastAsia="宋体" w:cs="宋体"/>
          <w:b/>
          <w:sz w:val="24"/>
          <w:szCs w:val="24"/>
          <w:u w:val="single"/>
          <w:lang w:eastAsia="zh-CN"/>
        </w:rPr>
        <w:t>杭州萧山国际机场有限公司维修室大院整修项目</w:t>
      </w:r>
      <w:r>
        <w:rPr>
          <w:rFonts w:hint="eastAsia" w:ascii="宋体" w:hAnsi="宋体" w:eastAsia="宋体" w:cs="宋体"/>
          <w:sz w:val="24"/>
          <w:szCs w:val="24"/>
        </w:rPr>
        <w:t xml:space="preserve">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 </w:t>
      </w:r>
    </w:p>
    <w:p>
      <w:pPr>
        <w:keepNext w:val="0"/>
        <w:keepLines w:val="0"/>
        <w:pageBreakBefore w:val="0"/>
        <w:kinsoku/>
        <w:wordWrap/>
        <w:bidi w:val="0"/>
        <w:spacing w:line="360" w:lineRule="exact"/>
        <w:ind w:right="0" w:rightChars="0" w:firstLine="482" w:firstLineChars="200"/>
        <w:rPr>
          <w:rFonts w:hint="eastAsia" w:ascii="宋体" w:hAnsi="宋体" w:eastAsia="宋体" w:cs="宋体"/>
          <w:bCs/>
          <w:sz w:val="24"/>
          <w:szCs w:val="24"/>
        </w:rPr>
      </w:pPr>
      <w:r>
        <w:rPr>
          <w:rFonts w:hint="eastAsia" w:ascii="宋体" w:hAnsi="宋体" w:eastAsia="宋体" w:cs="宋体"/>
          <w:b/>
          <w:sz w:val="24"/>
          <w:szCs w:val="24"/>
        </w:rPr>
        <w:t>一、</w:t>
      </w:r>
      <w:r>
        <w:rPr>
          <w:rFonts w:hint="eastAsia" w:ascii="宋体" w:hAnsi="宋体" w:eastAsia="宋体" w:cs="宋体"/>
          <w:b/>
          <w:sz w:val="24"/>
          <w:szCs w:val="24"/>
          <w:lang w:eastAsia="zh-CN"/>
        </w:rPr>
        <w:t>发包人</w:t>
      </w:r>
      <w:r>
        <w:rPr>
          <w:rFonts w:hint="eastAsia" w:ascii="宋体" w:hAnsi="宋体" w:eastAsia="宋体" w:cs="宋体"/>
          <w:b/>
          <w:sz w:val="24"/>
          <w:szCs w:val="24"/>
        </w:rPr>
        <w:t>对</w:t>
      </w:r>
      <w:r>
        <w:rPr>
          <w:rFonts w:hint="eastAsia" w:ascii="宋体" w:hAnsi="宋体" w:eastAsia="宋体" w:cs="宋体"/>
          <w:b/>
          <w:sz w:val="24"/>
          <w:szCs w:val="24"/>
          <w:lang w:eastAsia="zh-CN"/>
        </w:rPr>
        <w:t>承包人</w:t>
      </w:r>
      <w:r>
        <w:rPr>
          <w:rFonts w:hint="eastAsia" w:ascii="宋体" w:hAnsi="宋体" w:eastAsia="宋体" w:cs="宋体"/>
          <w:b/>
          <w:sz w:val="24"/>
          <w:szCs w:val="24"/>
        </w:rPr>
        <w:t>实行安全目标管理，安全目标的具体内容是</w:t>
      </w:r>
      <w:r>
        <w:rPr>
          <w:rFonts w:hint="eastAsia" w:ascii="宋体" w:hAnsi="宋体" w:eastAsia="宋体" w:cs="宋体"/>
          <w:sz w:val="24"/>
          <w:szCs w:val="24"/>
        </w:rPr>
        <w:t>：</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1、无死亡事故和重大伤害事故(含道路交通事故)。</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2、无重大责任事故。</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3、无空防安全事故。</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4、无七类重大刑事案件(杀人、绑架、强奸、放火、爆炸、劫持、故意伤害致死)及其它严重、恶性案件。</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上述情况的认定按国家和行业的有关规定和标准执行。</w:t>
      </w:r>
    </w:p>
    <w:p>
      <w:pPr>
        <w:keepNext w:val="0"/>
        <w:keepLines w:val="0"/>
        <w:pageBreakBefore w:val="0"/>
        <w:kinsoku/>
        <w:wordWrap/>
        <w:bidi w:val="0"/>
        <w:spacing w:line="360" w:lineRule="exact"/>
        <w:ind w:right="0" w:rightChars="0" w:firstLine="482" w:firstLineChars="200"/>
        <w:rPr>
          <w:rFonts w:hint="eastAsia" w:ascii="宋体" w:hAnsi="宋体" w:eastAsia="宋体" w:cs="宋体"/>
          <w:b/>
          <w:sz w:val="24"/>
          <w:szCs w:val="24"/>
        </w:rPr>
      </w:pPr>
      <w:r>
        <w:rPr>
          <w:rFonts w:hint="eastAsia" w:ascii="宋体" w:hAnsi="宋体" w:eastAsia="宋体" w:cs="宋体"/>
          <w:b/>
          <w:sz w:val="24"/>
          <w:szCs w:val="24"/>
        </w:rPr>
        <w:t>二、</w:t>
      </w:r>
      <w:r>
        <w:rPr>
          <w:rFonts w:hint="eastAsia" w:ascii="宋体" w:hAnsi="宋体" w:eastAsia="宋体" w:cs="宋体"/>
          <w:b/>
          <w:sz w:val="24"/>
          <w:szCs w:val="24"/>
          <w:lang w:eastAsia="zh-CN"/>
        </w:rPr>
        <w:t>发包人</w:t>
      </w:r>
      <w:r>
        <w:rPr>
          <w:rFonts w:hint="eastAsia" w:ascii="宋体" w:hAnsi="宋体" w:eastAsia="宋体" w:cs="宋体"/>
          <w:b/>
          <w:sz w:val="24"/>
          <w:szCs w:val="24"/>
        </w:rPr>
        <w:t>的协助责任和权利</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5、不得对</w:t>
      </w:r>
      <w:r>
        <w:rPr>
          <w:rFonts w:hint="eastAsia" w:ascii="宋体" w:hAnsi="宋体" w:eastAsia="宋体" w:cs="宋体"/>
          <w:sz w:val="24"/>
          <w:szCs w:val="24"/>
          <w:lang w:eastAsia="zh-CN"/>
        </w:rPr>
        <w:t>承包人</w:t>
      </w:r>
      <w:r>
        <w:rPr>
          <w:rFonts w:hint="eastAsia" w:ascii="宋体" w:hAnsi="宋体" w:eastAsia="宋体" w:cs="宋体"/>
          <w:sz w:val="24"/>
          <w:szCs w:val="24"/>
        </w:rPr>
        <w:t xml:space="preserve">提出违反国家法律、法规和强制性标准规定的要求。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6、不得要求</w:t>
      </w:r>
      <w:r>
        <w:rPr>
          <w:rFonts w:hint="eastAsia" w:ascii="宋体" w:hAnsi="宋体" w:eastAsia="宋体" w:cs="宋体"/>
          <w:sz w:val="24"/>
          <w:szCs w:val="24"/>
          <w:lang w:eastAsia="zh-CN"/>
        </w:rPr>
        <w:t>承包人</w:t>
      </w:r>
      <w:r>
        <w:rPr>
          <w:rFonts w:hint="eastAsia" w:ascii="宋体" w:hAnsi="宋体" w:eastAsia="宋体" w:cs="宋体"/>
          <w:sz w:val="24"/>
          <w:szCs w:val="24"/>
        </w:rPr>
        <w:t xml:space="preserve">购买、租赁、使用不符合安全施工要求的安全防护用具、机械设备、施工机具及配件、消防设施和器材等。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7、由于民航行业的特殊性和空防安全的重要性，</w:t>
      </w:r>
      <w:r>
        <w:rPr>
          <w:rFonts w:hint="eastAsia" w:ascii="宋体" w:hAnsi="宋体" w:eastAsia="宋体" w:cs="宋体"/>
          <w:sz w:val="24"/>
          <w:szCs w:val="24"/>
          <w:lang w:eastAsia="zh-CN"/>
        </w:rPr>
        <w:t>发包人</w:t>
      </w:r>
      <w:r>
        <w:rPr>
          <w:rFonts w:hint="eastAsia" w:ascii="宋体" w:hAnsi="宋体" w:eastAsia="宋体" w:cs="宋体"/>
          <w:sz w:val="24"/>
          <w:szCs w:val="24"/>
        </w:rPr>
        <w:t>对进出飞行区施工的人员和车辆实行通行证管理制度。为此，</w:t>
      </w:r>
      <w:r>
        <w:rPr>
          <w:rFonts w:hint="eastAsia" w:ascii="宋体" w:hAnsi="宋体" w:eastAsia="宋体" w:cs="宋体"/>
          <w:sz w:val="24"/>
          <w:szCs w:val="24"/>
          <w:lang w:eastAsia="zh-CN"/>
        </w:rPr>
        <w:t>承包人</w:t>
      </w:r>
      <w:r>
        <w:rPr>
          <w:rFonts w:hint="eastAsia" w:ascii="宋体" w:hAnsi="宋体" w:eastAsia="宋体" w:cs="宋体"/>
          <w:sz w:val="24"/>
          <w:szCs w:val="24"/>
        </w:rPr>
        <w:t>成员必须参加</w:t>
      </w:r>
      <w:r>
        <w:rPr>
          <w:rFonts w:hint="eastAsia" w:ascii="宋体" w:hAnsi="宋体" w:eastAsia="宋体" w:cs="宋体"/>
          <w:sz w:val="24"/>
          <w:szCs w:val="24"/>
          <w:lang w:eastAsia="zh-CN"/>
        </w:rPr>
        <w:t>发包人</w:t>
      </w:r>
      <w:r>
        <w:rPr>
          <w:rFonts w:hint="eastAsia" w:ascii="宋体" w:hAnsi="宋体" w:eastAsia="宋体" w:cs="宋体"/>
          <w:sz w:val="24"/>
          <w:szCs w:val="24"/>
        </w:rPr>
        <w:t>组织的专门安全教育培训和考试（主要是机场飞行、空防、不停航施工等安全方面知识）；同时</w:t>
      </w:r>
      <w:r>
        <w:rPr>
          <w:rFonts w:hint="eastAsia" w:ascii="宋体" w:hAnsi="宋体" w:eastAsia="宋体" w:cs="宋体"/>
          <w:sz w:val="24"/>
          <w:szCs w:val="24"/>
          <w:lang w:eastAsia="zh-CN"/>
        </w:rPr>
        <w:t>发包人</w:t>
      </w:r>
      <w:r>
        <w:rPr>
          <w:rFonts w:hint="eastAsia" w:ascii="宋体" w:hAnsi="宋体" w:eastAsia="宋体" w:cs="宋体"/>
          <w:sz w:val="24"/>
          <w:szCs w:val="24"/>
        </w:rPr>
        <w:t>应协助</w:t>
      </w:r>
      <w:r>
        <w:rPr>
          <w:rFonts w:hint="eastAsia" w:ascii="宋体" w:hAnsi="宋体" w:eastAsia="宋体" w:cs="宋体"/>
          <w:sz w:val="24"/>
          <w:szCs w:val="24"/>
          <w:lang w:eastAsia="zh-CN"/>
        </w:rPr>
        <w:t>承包人</w:t>
      </w:r>
      <w:r>
        <w:rPr>
          <w:rFonts w:hint="eastAsia" w:ascii="宋体" w:hAnsi="宋体" w:eastAsia="宋体" w:cs="宋体"/>
          <w:sz w:val="24"/>
          <w:szCs w:val="24"/>
        </w:rPr>
        <w:t>对全体施工人员进行安全教育培训和考核，并协助</w:t>
      </w:r>
      <w:r>
        <w:rPr>
          <w:rFonts w:hint="eastAsia" w:ascii="宋体" w:hAnsi="宋体" w:eastAsia="宋体" w:cs="宋体"/>
          <w:sz w:val="24"/>
          <w:szCs w:val="24"/>
          <w:lang w:eastAsia="zh-CN"/>
        </w:rPr>
        <w:t>承包人</w:t>
      </w:r>
      <w:r>
        <w:rPr>
          <w:rFonts w:hint="eastAsia" w:ascii="宋体" w:hAnsi="宋体" w:eastAsia="宋体" w:cs="宋体"/>
          <w:sz w:val="24"/>
          <w:szCs w:val="24"/>
        </w:rPr>
        <w:t>办理相关人员和车辆的施工通行证。</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8、联系和协调机场公安机关，督促施工单位按有关规定申报暂住登记和申领《暂住证》，并协助</w:t>
      </w:r>
      <w:r>
        <w:rPr>
          <w:rFonts w:hint="eastAsia" w:ascii="宋体" w:hAnsi="宋体" w:eastAsia="宋体" w:cs="宋体"/>
          <w:sz w:val="24"/>
          <w:szCs w:val="24"/>
          <w:lang w:eastAsia="zh-CN"/>
        </w:rPr>
        <w:t>承包人</w:t>
      </w:r>
      <w:r>
        <w:rPr>
          <w:rFonts w:hint="eastAsia" w:ascii="宋体" w:hAnsi="宋体" w:eastAsia="宋体" w:cs="宋体"/>
          <w:sz w:val="24"/>
          <w:szCs w:val="24"/>
        </w:rPr>
        <w:t>联系机场公安局商定有关飞行区安全保卫事宜。</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9、利用施工例会定期分析和掌握施工单位的治安情况，通报当前治安形势，交流工作经验，协助处理相关问题。</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z w:val="24"/>
          <w:szCs w:val="24"/>
          <w:lang w:eastAsia="zh-CN"/>
        </w:rPr>
        <w:t>承包人</w:t>
      </w:r>
      <w:r>
        <w:rPr>
          <w:rFonts w:hint="eastAsia" w:ascii="宋体" w:hAnsi="宋体" w:eastAsia="宋体" w:cs="宋体"/>
          <w:sz w:val="24"/>
          <w:szCs w:val="24"/>
        </w:rPr>
        <w:t>拒不按照本协议条款规定组织安全文明施工的，</w:t>
      </w:r>
      <w:r>
        <w:rPr>
          <w:rFonts w:hint="eastAsia" w:ascii="宋体" w:hAnsi="宋体" w:eastAsia="宋体" w:cs="宋体"/>
          <w:sz w:val="24"/>
          <w:szCs w:val="24"/>
          <w:lang w:eastAsia="zh-CN"/>
        </w:rPr>
        <w:t>发包人</w:t>
      </w:r>
      <w:r>
        <w:rPr>
          <w:rFonts w:hint="eastAsia" w:ascii="宋体" w:hAnsi="宋体" w:eastAsia="宋体" w:cs="宋体"/>
          <w:sz w:val="24"/>
          <w:szCs w:val="24"/>
        </w:rPr>
        <w:t>有权责令</w:t>
      </w:r>
      <w:r>
        <w:rPr>
          <w:rFonts w:hint="eastAsia" w:ascii="宋体" w:hAnsi="宋体" w:eastAsia="宋体" w:cs="宋体"/>
          <w:sz w:val="24"/>
          <w:szCs w:val="24"/>
          <w:lang w:eastAsia="zh-CN"/>
        </w:rPr>
        <w:t>承包人</w:t>
      </w:r>
      <w:r>
        <w:rPr>
          <w:rFonts w:hint="eastAsia" w:ascii="宋体" w:hAnsi="宋体" w:eastAsia="宋体" w:cs="宋体"/>
          <w:sz w:val="24"/>
          <w:szCs w:val="24"/>
        </w:rPr>
        <w:t>停工整改直至终止合同。</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lang w:eastAsia="zh-CN"/>
        </w:rPr>
        <w:t>发包人</w:t>
      </w:r>
      <w:r>
        <w:rPr>
          <w:rFonts w:hint="eastAsia" w:ascii="宋体" w:hAnsi="宋体" w:eastAsia="宋体" w:cs="宋体"/>
          <w:sz w:val="24"/>
          <w:szCs w:val="24"/>
        </w:rPr>
        <w:t>有权对</w:t>
      </w:r>
      <w:r>
        <w:rPr>
          <w:rFonts w:hint="eastAsia" w:ascii="宋体" w:hAnsi="宋体" w:eastAsia="宋体" w:cs="宋体"/>
          <w:sz w:val="24"/>
          <w:szCs w:val="24"/>
          <w:lang w:eastAsia="zh-CN"/>
        </w:rPr>
        <w:t>承包人</w:t>
      </w:r>
      <w:r>
        <w:rPr>
          <w:rFonts w:hint="eastAsia" w:ascii="宋体" w:hAnsi="宋体" w:eastAsia="宋体" w:cs="宋体"/>
          <w:sz w:val="24"/>
          <w:szCs w:val="24"/>
        </w:rPr>
        <w:t>各项安全工作进行监督、检查。</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12、对</w:t>
      </w:r>
      <w:r>
        <w:rPr>
          <w:rFonts w:hint="eastAsia" w:ascii="宋体" w:hAnsi="宋体" w:eastAsia="宋体" w:cs="宋体"/>
          <w:sz w:val="24"/>
          <w:szCs w:val="24"/>
          <w:lang w:eastAsia="zh-CN"/>
        </w:rPr>
        <w:t>承包人</w:t>
      </w:r>
      <w:r>
        <w:rPr>
          <w:rFonts w:hint="eastAsia" w:ascii="宋体" w:hAnsi="宋体" w:eastAsia="宋体" w:cs="宋体"/>
          <w:sz w:val="24"/>
          <w:szCs w:val="24"/>
        </w:rPr>
        <w:t>因违反民航总局第191号令《民用机场运行安全管理规定》而发生不安全事件，</w:t>
      </w:r>
      <w:r>
        <w:rPr>
          <w:rFonts w:hint="eastAsia" w:ascii="宋体" w:hAnsi="宋体" w:eastAsia="宋体" w:cs="宋体"/>
          <w:sz w:val="24"/>
          <w:szCs w:val="24"/>
          <w:lang w:eastAsia="zh-CN"/>
        </w:rPr>
        <w:t>发包人</w:t>
      </w:r>
      <w:r>
        <w:rPr>
          <w:rFonts w:hint="eastAsia" w:ascii="宋体" w:hAnsi="宋体" w:eastAsia="宋体" w:cs="宋体"/>
          <w:sz w:val="24"/>
          <w:szCs w:val="24"/>
        </w:rPr>
        <w:t>有权按照相关处罚条例对</w:t>
      </w:r>
      <w:r>
        <w:rPr>
          <w:rFonts w:hint="eastAsia" w:ascii="宋体" w:hAnsi="宋体" w:eastAsia="宋体" w:cs="宋体"/>
          <w:sz w:val="24"/>
          <w:szCs w:val="24"/>
          <w:lang w:eastAsia="zh-CN"/>
        </w:rPr>
        <w:t>承包人</w:t>
      </w:r>
      <w:r>
        <w:rPr>
          <w:rFonts w:hint="eastAsia" w:ascii="宋体" w:hAnsi="宋体" w:eastAsia="宋体" w:cs="宋体"/>
          <w:sz w:val="24"/>
          <w:szCs w:val="24"/>
        </w:rPr>
        <w:t>予以处罚，造成严重后果或损失重大的，</w:t>
      </w:r>
      <w:r>
        <w:rPr>
          <w:rFonts w:hint="eastAsia" w:ascii="宋体" w:hAnsi="宋体" w:eastAsia="宋体" w:cs="宋体"/>
          <w:sz w:val="24"/>
          <w:szCs w:val="24"/>
          <w:lang w:eastAsia="zh-CN"/>
        </w:rPr>
        <w:t>发包人</w:t>
      </w:r>
      <w:r>
        <w:rPr>
          <w:rFonts w:hint="eastAsia" w:ascii="宋体" w:hAnsi="宋体" w:eastAsia="宋体" w:cs="宋体"/>
          <w:sz w:val="24"/>
          <w:szCs w:val="24"/>
        </w:rPr>
        <w:t>有权将</w:t>
      </w:r>
      <w:r>
        <w:rPr>
          <w:rFonts w:hint="eastAsia" w:ascii="宋体" w:hAnsi="宋体" w:eastAsia="宋体" w:cs="宋体"/>
          <w:sz w:val="24"/>
          <w:szCs w:val="24"/>
          <w:lang w:eastAsia="zh-CN"/>
        </w:rPr>
        <w:t>承包人</w:t>
      </w:r>
      <w:r>
        <w:rPr>
          <w:rFonts w:hint="eastAsia" w:ascii="宋体" w:hAnsi="宋体" w:eastAsia="宋体" w:cs="宋体"/>
          <w:sz w:val="24"/>
          <w:szCs w:val="24"/>
        </w:rPr>
        <w:t>清退出场并追偿由此而造成的损失。</w:t>
      </w:r>
    </w:p>
    <w:p>
      <w:pPr>
        <w:keepNext w:val="0"/>
        <w:keepLines w:val="0"/>
        <w:pageBreakBefore w:val="0"/>
        <w:kinsoku/>
        <w:wordWrap/>
        <w:bidi w:val="0"/>
        <w:spacing w:line="360" w:lineRule="exact"/>
        <w:ind w:right="0" w:rightChars="0" w:firstLine="482" w:firstLineChars="200"/>
        <w:rPr>
          <w:rFonts w:hint="eastAsia" w:ascii="宋体" w:hAnsi="宋体" w:eastAsia="宋体" w:cs="宋体"/>
          <w:b/>
          <w:sz w:val="24"/>
          <w:szCs w:val="24"/>
        </w:rPr>
      </w:pPr>
      <w:r>
        <w:rPr>
          <w:rFonts w:hint="eastAsia" w:ascii="宋体" w:hAnsi="宋体" w:eastAsia="宋体" w:cs="宋体"/>
          <w:b/>
          <w:sz w:val="24"/>
          <w:szCs w:val="24"/>
        </w:rPr>
        <w:t>三、</w:t>
      </w:r>
      <w:r>
        <w:rPr>
          <w:rFonts w:hint="eastAsia" w:ascii="宋体" w:hAnsi="宋体" w:eastAsia="宋体" w:cs="宋体"/>
          <w:b/>
          <w:sz w:val="24"/>
          <w:szCs w:val="24"/>
          <w:lang w:eastAsia="zh-CN"/>
        </w:rPr>
        <w:t>承包人</w:t>
      </w:r>
      <w:r>
        <w:rPr>
          <w:rFonts w:hint="eastAsia" w:ascii="宋体" w:hAnsi="宋体" w:eastAsia="宋体" w:cs="宋体"/>
          <w:b/>
          <w:sz w:val="24"/>
          <w:szCs w:val="24"/>
        </w:rPr>
        <w:t>的安全责任和权利</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（一）</w:t>
      </w:r>
      <w:r>
        <w:rPr>
          <w:rFonts w:hint="eastAsia" w:ascii="宋体" w:hAnsi="宋体" w:eastAsia="宋体" w:cs="宋体"/>
          <w:sz w:val="24"/>
          <w:szCs w:val="24"/>
          <w:lang w:eastAsia="zh-CN"/>
        </w:rPr>
        <w:t>承包人</w:t>
      </w:r>
      <w:r>
        <w:rPr>
          <w:rFonts w:hint="eastAsia" w:ascii="宋体" w:hAnsi="宋体" w:eastAsia="宋体" w:cs="宋体"/>
          <w:sz w:val="24"/>
          <w:szCs w:val="24"/>
        </w:rPr>
        <w:t>应从事的施工安全管理</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13、遵守《中华人民共和国安全生产法》、《建设工程安全管理条例》以及其他安全生产的法律、法规，遵守民航航空安全、空防管理的法律、法规，遵守机场有关安全管理的规章制度。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14、对工程项目的施工安全负全责，根据工程特点制定安全施工措施，消除安全事故隐患，确保工程质量和安全。制定并完善各类突发事件的应急预案，一旦发生安全事故应及时、如实报告和积极应对。对工程依法实行总分包制，总包单位对施工安全负总责，并以安全责任书的方式确定各分包单位的安全责任。</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15、工程开工前，应完成安全生产规章制度和操作规程等相应规章的制定工作；成立由项目经理为责任人的有效的安全保障网络；指定项目部专职安全员、班组安全员，并接受</w:t>
      </w:r>
      <w:r>
        <w:rPr>
          <w:rFonts w:hint="eastAsia" w:ascii="宋体" w:hAnsi="宋体" w:eastAsia="宋体" w:cs="宋体"/>
          <w:sz w:val="24"/>
          <w:szCs w:val="24"/>
          <w:lang w:eastAsia="zh-CN"/>
        </w:rPr>
        <w:t>发包人</w:t>
      </w:r>
      <w:r>
        <w:rPr>
          <w:rFonts w:hint="eastAsia" w:ascii="宋体" w:hAnsi="宋体" w:eastAsia="宋体" w:cs="宋体"/>
          <w:sz w:val="24"/>
          <w:szCs w:val="24"/>
        </w:rPr>
        <w:t>的培训和考核，合格后方可上岗；对其他施工人员必须进行安全生产教育培训；保证安全生产条件所需资金的投入。开工后应对工程施工安全进行日常、定期和专项的检查，及时发现和消除安全隐患并做好记录。</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16、对安全作业环境建设及安全施工措施制定、实行所需的费用，应当列入建设工程预算，专款专用，不得挪作他用。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17、垂直运输作业人员、安装拆卸工、电工、焊接和切割工、爆破作业人员、消防工程从业人员、起重信号工、登高作业人员等特种行业从业人员，必须按照国家有关规定经过专门的作业培训，并取得相应操作资格后方可上岗作业,并严格遵守相关的操作规章规程。</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18、在施工组织设计中应当制定安全技术措施和施工现场临时用电方案，对危险性较大的部分分项工程应当制定专项施工方案，并附安全验算计算书，经</w:t>
      </w:r>
      <w:r>
        <w:rPr>
          <w:rFonts w:hint="eastAsia" w:ascii="宋体" w:hAnsi="宋体" w:eastAsia="宋体" w:cs="宋体"/>
          <w:sz w:val="24"/>
          <w:szCs w:val="24"/>
          <w:lang w:eastAsia="zh-CN"/>
        </w:rPr>
        <w:t>承包人</w:t>
      </w:r>
      <w:r>
        <w:rPr>
          <w:rFonts w:hint="eastAsia" w:ascii="宋体" w:hAnsi="宋体" w:eastAsia="宋体" w:cs="宋体"/>
          <w:sz w:val="24"/>
          <w:szCs w:val="24"/>
        </w:rPr>
        <w:t>技术负责人、总监理工程师阅览签字后实施，由专职安全生产管理人员进行现场监督。</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19、在施工前，负责项目管理的技术人员应当对有关安全施工的技术要求向作业班组、作业人员做出书面交底，并由双方确认签字。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20、应根据不同的施工阶段和环境及季节、气候的变化，在施工现场采取相应的安全防护措施；施工现场暂时停止施工的，</w:t>
      </w:r>
      <w:r>
        <w:rPr>
          <w:rFonts w:hint="eastAsia" w:ascii="宋体" w:hAnsi="宋体" w:eastAsia="宋体" w:cs="宋体"/>
          <w:sz w:val="24"/>
          <w:szCs w:val="24"/>
          <w:lang w:eastAsia="zh-CN"/>
        </w:rPr>
        <w:t>承包人</w:t>
      </w:r>
      <w:r>
        <w:rPr>
          <w:rFonts w:hint="eastAsia" w:ascii="宋体" w:hAnsi="宋体" w:eastAsia="宋体" w:cs="宋体"/>
          <w:sz w:val="24"/>
          <w:szCs w:val="24"/>
        </w:rPr>
        <w:t>要做好现场防护工作，所需费用由</w:t>
      </w:r>
      <w:r>
        <w:rPr>
          <w:rFonts w:hint="eastAsia" w:ascii="宋体" w:hAnsi="宋体" w:eastAsia="宋体" w:cs="宋体"/>
          <w:sz w:val="24"/>
          <w:szCs w:val="24"/>
          <w:lang w:eastAsia="zh-CN"/>
        </w:rPr>
        <w:t>承包人</w:t>
      </w:r>
      <w:r>
        <w:rPr>
          <w:rFonts w:hint="eastAsia" w:ascii="宋体" w:hAnsi="宋体" w:eastAsia="宋体" w:cs="宋体"/>
          <w:sz w:val="24"/>
          <w:szCs w:val="24"/>
        </w:rPr>
        <w:t xml:space="preserve">承担（合同有约定的除外）。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21、应当向作业人员提供安全防护用具和安全防护服装，并书面告知危险岗位的操作规程以及违章操作所产生的危害。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22、采购、租赁的安全防护用具、机械设备、施工机具及配件，应当具有生产许可证、产品合格证，并在进入施工现场前进行查验。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23、施工现场的安全防护用具、机械设备、施工机具及配件必须由专人管理，并定期检查、维修和保养，建立相应的资料档案，并按照国家规定及时报废。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24、在采用新技术、新工艺、新设备、新材料时，应当对作业人员进行相应的安全生产教育培训。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25、应当为施工现场从事危险作业的人员办理意外伤害保险，并支付意外伤害保险费。意外伤害保险期自建设工程开工之日起至竣工验收合格止。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26、</w:t>
      </w:r>
      <w:r>
        <w:rPr>
          <w:rFonts w:hint="eastAsia" w:ascii="宋体" w:hAnsi="宋体" w:eastAsia="宋体" w:cs="宋体"/>
          <w:sz w:val="24"/>
          <w:szCs w:val="24"/>
          <w:lang w:eastAsia="zh-CN"/>
        </w:rPr>
        <w:t>承包人</w:t>
      </w:r>
      <w:r>
        <w:rPr>
          <w:rFonts w:hint="eastAsia" w:ascii="宋体" w:hAnsi="宋体" w:eastAsia="宋体" w:cs="宋体"/>
          <w:sz w:val="24"/>
          <w:szCs w:val="24"/>
        </w:rPr>
        <w:t>不得在机场和机场净空保护区范围内施放烟花、爆竹、气球等升空物体；不得随意焚烧垃圾等物品制造烟雾；不得饲养动物；不得随意丢弃飘浮物。</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（二）</w:t>
      </w:r>
      <w:r>
        <w:rPr>
          <w:rFonts w:hint="eastAsia" w:ascii="宋体" w:hAnsi="宋体" w:eastAsia="宋体" w:cs="宋体"/>
          <w:sz w:val="24"/>
          <w:szCs w:val="24"/>
          <w:lang w:eastAsia="zh-CN"/>
        </w:rPr>
        <w:t>承包人</w:t>
      </w:r>
      <w:r>
        <w:rPr>
          <w:rFonts w:hint="eastAsia" w:ascii="宋体" w:hAnsi="宋体" w:eastAsia="宋体" w:cs="宋体"/>
          <w:sz w:val="24"/>
          <w:szCs w:val="24"/>
        </w:rPr>
        <w:t>应从事的空防安全管理</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27、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28、通行证的办理遵从《杭州萧山国际机场控制区通行证管理办法》。在申请办理人员通行征时应当提供真实有效的身份证明、证照及其它相关资料，并进行背景调查，防止有违法、犯罪记录的人员进入施工队伍；在申请办理车辆通行证时应当提供车辆、设备的有效证件和检验记录，并对其真实性负责。上述通行证由</w:t>
      </w:r>
      <w:r>
        <w:rPr>
          <w:rFonts w:hint="eastAsia" w:ascii="宋体" w:hAnsi="宋体" w:eastAsia="宋体" w:cs="宋体"/>
          <w:sz w:val="24"/>
          <w:szCs w:val="24"/>
          <w:lang w:eastAsia="zh-CN"/>
        </w:rPr>
        <w:t>承包人</w:t>
      </w:r>
      <w:r>
        <w:rPr>
          <w:rFonts w:hint="eastAsia" w:ascii="宋体" w:hAnsi="宋体" w:eastAsia="宋体" w:cs="宋体"/>
          <w:sz w:val="24"/>
          <w:szCs w:val="24"/>
        </w:rPr>
        <w:t>提出申请，报</w:t>
      </w:r>
      <w:r>
        <w:rPr>
          <w:rFonts w:hint="eastAsia" w:ascii="宋体" w:hAnsi="宋体" w:eastAsia="宋体" w:cs="宋体"/>
          <w:sz w:val="24"/>
          <w:szCs w:val="24"/>
          <w:lang w:eastAsia="zh-CN"/>
        </w:rPr>
        <w:t>发包人</w:t>
      </w:r>
      <w:r>
        <w:rPr>
          <w:rFonts w:hint="eastAsia" w:ascii="宋体" w:hAnsi="宋体" w:eastAsia="宋体" w:cs="宋体"/>
          <w:sz w:val="24"/>
          <w:szCs w:val="24"/>
        </w:rPr>
        <w:t>备案，办证费用由</w:t>
      </w:r>
      <w:r>
        <w:rPr>
          <w:rFonts w:hint="eastAsia" w:ascii="宋体" w:hAnsi="宋体" w:eastAsia="宋体" w:cs="宋体"/>
          <w:sz w:val="24"/>
          <w:szCs w:val="24"/>
          <w:lang w:eastAsia="zh-CN"/>
        </w:rPr>
        <w:t>承包人</w:t>
      </w:r>
      <w:r>
        <w:rPr>
          <w:rFonts w:hint="eastAsia" w:ascii="宋体" w:hAnsi="宋体" w:eastAsia="宋体" w:cs="宋体"/>
          <w:sz w:val="24"/>
          <w:szCs w:val="24"/>
        </w:rPr>
        <w:t>自理。</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29、需进入机场控制区施工的人员和车辆需主动接受机场管理人员的检查，并服从机场相关职能部门的监管，无通行证者一律不得进入。</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30、应当加强通行证的管理，建立管理台帐。通行证仅限持证本人、本车使用，严禁转借、涂改和冒用；持证人员发生调离、辞退、开除等情况的，应及时收回通行证交由</w:t>
      </w:r>
      <w:r>
        <w:rPr>
          <w:rFonts w:hint="eastAsia" w:ascii="宋体" w:hAnsi="宋体" w:eastAsia="宋体" w:cs="宋体"/>
          <w:sz w:val="24"/>
          <w:szCs w:val="24"/>
          <w:lang w:eastAsia="zh-CN"/>
        </w:rPr>
        <w:t>发包人</w:t>
      </w:r>
      <w:r>
        <w:rPr>
          <w:rFonts w:hint="eastAsia" w:ascii="宋体" w:hAnsi="宋体" w:eastAsia="宋体" w:cs="宋体"/>
          <w:sz w:val="24"/>
          <w:szCs w:val="24"/>
        </w:rPr>
        <w:t>报机场公安机关注销；如发生人员和车辆通行证遗失的，应在第一时间向</w:t>
      </w:r>
      <w:r>
        <w:rPr>
          <w:rFonts w:hint="eastAsia" w:ascii="宋体" w:hAnsi="宋体" w:eastAsia="宋体" w:cs="宋体"/>
          <w:sz w:val="24"/>
          <w:szCs w:val="24"/>
          <w:lang w:eastAsia="zh-CN"/>
        </w:rPr>
        <w:t>发包人</w:t>
      </w:r>
      <w:r>
        <w:rPr>
          <w:rFonts w:hint="eastAsia" w:ascii="宋体" w:hAnsi="宋体" w:eastAsia="宋体" w:cs="宋体"/>
          <w:sz w:val="24"/>
          <w:szCs w:val="24"/>
        </w:rPr>
        <w:t>报告；持证车辆重新调配或报废的，应及时将通行证交由</w:t>
      </w:r>
      <w:r>
        <w:rPr>
          <w:rFonts w:hint="eastAsia" w:ascii="宋体" w:hAnsi="宋体" w:eastAsia="宋体" w:cs="宋体"/>
          <w:sz w:val="24"/>
          <w:szCs w:val="24"/>
          <w:lang w:eastAsia="zh-CN"/>
        </w:rPr>
        <w:t>发包人</w:t>
      </w:r>
      <w:r>
        <w:rPr>
          <w:rFonts w:hint="eastAsia" w:ascii="宋体" w:hAnsi="宋体" w:eastAsia="宋体" w:cs="宋体"/>
          <w:sz w:val="24"/>
          <w:szCs w:val="24"/>
        </w:rPr>
        <w:t>申报注销。上述环节因</w:t>
      </w:r>
      <w:r>
        <w:rPr>
          <w:rFonts w:hint="eastAsia" w:ascii="宋体" w:hAnsi="宋体" w:eastAsia="宋体" w:cs="宋体"/>
          <w:sz w:val="24"/>
          <w:szCs w:val="24"/>
          <w:lang w:eastAsia="zh-CN"/>
        </w:rPr>
        <w:t>承包人</w:t>
      </w:r>
      <w:r>
        <w:rPr>
          <w:rFonts w:hint="eastAsia" w:ascii="宋体" w:hAnsi="宋体" w:eastAsia="宋体" w:cs="宋体"/>
          <w:sz w:val="24"/>
          <w:szCs w:val="24"/>
        </w:rPr>
        <w:t>管理不力发生问题的，</w:t>
      </w:r>
      <w:r>
        <w:rPr>
          <w:rFonts w:hint="eastAsia" w:ascii="宋体" w:hAnsi="宋体" w:eastAsia="宋体" w:cs="宋体"/>
          <w:sz w:val="24"/>
          <w:szCs w:val="24"/>
          <w:lang w:eastAsia="zh-CN"/>
        </w:rPr>
        <w:t>承包人</w:t>
      </w:r>
      <w:r>
        <w:rPr>
          <w:rFonts w:hint="eastAsia" w:ascii="宋体" w:hAnsi="宋体" w:eastAsia="宋体" w:cs="宋体"/>
          <w:sz w:val="24"/>
          <w:szCs w:val="24"/>
        </w:rPr>
        <w:t>应承担由此引发的一切后果和责任。</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（三）</w:t>
      </w:r>
      <w:r>
        <w:rPr>
          <w:rFonts w:hint="eastAsia" w:ascii="宋体" w:hAnsi="宋体" w:eastAsia="宋体" w:cs="宋体"/>
          <w:sz w:val="24"/>
          <w:szCs w:val="24"/>
          <w:lang w:eastAsia="zh-CN"/>
        </w:rPr>
        <w:t>承包人</w:t>
      </w:r>
      <w:r>
        <w:rPr>
          <w:rFonts w:hint="eastAsia" w:ascii="宋体" w:hAnsi="宋体" w:eastAsia="宋体" w:cs="宋体"/>
          <w:sz w:val="24"/>
          <w:szCs w:val="24"/>
        </w:rPr>
        <w:t>应从事的不停航施工项目安全管理</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31、不停航施工是指在机场不关闭并按照航班计划接受和放行航空器的情况下，在飞行区、部分航站区内实施工程作业。不停航施工的项目单位，必须严格遵守《民用机场运行安全管理规定》（CCAR－140）及杭州萧山国际机场有关安全管理规定进行施工。</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32、在机场有飞行任务期间，禁止在跑道端之外300米以内、跑道中心线两侧75米以内的区域进行任何施工作业。如</w:t>
      </w:r>
      <w:r>
        <w:rPr>
          <w:rFonts w:hint="eastAsia" w:ascii="宋体" w:hAnsi="宋体" w:eastAsia="宋体" w:cs="宋体"/>
          <w:sz w:val="24"/>
          <w:szCs w:val="24"/>
          <w:lang w:eastAsia="zh-CN"/>
        </w:rPr>
        <w:t>承包人</w:t>
      </w:r>
      <w:r>
        <w:rPr>
          <w:rFonts w:hint="eastAsia" w:ascii="宋体" w:hAnsi="宋体" w:eastAsia="宋体" w:cs="宋体"/>
          <w:sz w:val="24"/>
          <w:szCs w:val="24"/>
        </w:rPr>
        <w:t>需在跑道端300米以外、跑道中心线两侧75米以外区域施工的，机具、车辆的高度不得穿透障碍物限制面。除特别批准外，在滑行道、机坪道面边线以外施工的，应当与道（坪）边线保持7.5米加上本机场使用最大机型翼展宽度0.5倍的距离。</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33、实行不停航施工的区域，开挖的明沟和施工材料堆放处，必须根据</w:t>
      </w:r>
      <w:r>
        <w:rPr>
          <w:rFonts w:hint="eastAsia" w:ascii="宋体" w:hAnsi="宋体" w:eastAsia="宋体" w:cs="宋体"/>
          <w:sz w:val="24"/>
          <w:szCs w:val="24"/>
          <w:lang w:eastAsia="zh-CN"/>
        </w:rPr>
        <w:t>发包人</w:t>
      </w:r>
      <w:r>
        <w:rPr>
          <w:rFonts w:hint="eastAsia" w:ascii="宋体" w:hAnsi="宋体" w:eastAsia="宋体" w:cs="宋体"/>
          <w:sz w:val="24"/>
          <w:szCs w:val="24"/>
        </w:rPr>
        <w:t>要求用桔黄色小旗标识以示警告；在低能见度的白天和夜间，应当按照</w:t>
      </w:r>
      <w:r>
        <w:rPr>
          <w:rFonts w:hint="eastAsia" w:ascii="宋体" w:hAnsi="宋体" w:eastAsia="宋体" w:cs="宋体"/>
          <w:sz w:val="24"/>
          <w:szCs w:val="24"/>
          <w:lang w:eastAsia="zh-CN"/>
        </w:rPr>
        <w:t>发包人</w:t>
      </w:r>
      <w:r>
        <w:rPr>
          <w:rFonts w:hint="eastAsia" w:ascii="宋体" w:hAnsi="宋体" w:eastAsia="宋体" w:cs="宋体"/>
          <w:sz w:val="24"/>
          <w:szCs w:val="24"/>
        </w:rPr>
        <w:t>要求加设红色恒定灯光；材料和临时堆放的施工垃圾应当采取防止被风或飞机尾流吹散的措施。</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34、施工机具须停放在指定安全区域内。机场开放运行期间，必须严格控制施工机械的活动范围，杜绝出现机具、车辆侵入隔离区或超越机场净空限制面等情况。</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（四）</w:t>
      </w:r>
      <w:r>
        <w:rPr>
          <w:rFonts w:hint="eastAsia" w:ascii="宋体" w:hAnsi="宋体" w:eastAsia="宋体" w:cs="宋体"/>
          <w:sz w:val="24"/>
          <w:szCs w:val="24"/>
          <w:lang w:eastAsia="zh-CN"/>
        </w:rPr>
        <w:t>承包人</w:t>
      </w:r>
      <w:r>
        <w:rPr>
          <w:rFonts w:hint="eastAsia" w:ascii="宋体" w:hAnsi="宋体" w:eastAsia="宋体" w:cs="宋体"/>
          <w:sz w:val="24"/>
          <w:szCs w:val="24"/>
        </w:rPr>
        <w:t xml:space="preserve">的文明施工责任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35、按照《建筑施工安全检查标准》JGJ59—99的标准和浙江省、杭州市有关文明施工检查评分标准做好文明施工，保证施工项目文明施工合格。</w:t>
      </w:r>
    </w:p>
    <w:p>
      <w:pPr>
        <w:keepNext w:val="0"/>
        <w:keepLines w:val="0"/>
        <w:pageBreakBefore w:val="0"/>
        <w:kinsoku/>
        <w:wordWrap/>
        <w:bidi w:val="0"/>
        <w:spacing w:line="360" w:lineRule="exact"/>
        <w:ind w:right="0" w:rightChars="0" w:firstLine="240" w:firstLineChars="100"/>
        <w:rPr>
          <w:rFonts w:hint="eastAsia" w:ascii="宋体" w:hAnsi="宋体" w:eastAsia="宋体" w:cs="宋体"/>
          <w:sz w:val="24"/>
          <w:szCs w:val="24"/>
        </w:rPr>
      </w:pPr>
      <w:r>
        <w:rPr>
          <w:rFonts w:hint="eastAsia" w:ascii="宋体" w:hAnsi="宋体" w:eastAsia="宋体" w:cs="宋体"/>
          <w:sz w:val="24"/>
          <w:szCs w:val="24"/>
        </w:rPr>
        <w:t xml:space="preserve">  36、建筑材料、构件、料具必须按施工现场总平面布置图堆放，布置合理，并有标识。如有易燃易爆物品应有专门场所分类堆放，专人负责，符合相关消防规定，确保安全。</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37、在施工现场建立清扫制度，落实到人，做到工完料尽场地清，车辆进出场应有防泥带出措施。建筑垃圾及时清运，并堆放到</w:t>
      </w:r>
      <w:r>
        <w:rPr>
          <w:rFonts w:hint="eastAsia" w:ascii="宋体" w:hAnsi="宋体" w:eastAsia="宋体" w:cs="宋体"/>
          <w:sz w:val="24"/>
          <w:szCs w:val="24"/>
          <w:lang w:eastAsia="zh-CN"/>
        </w:rPr>
        <w:t>发包人</w:t>
      </w:r>
      <w:r>
        <w:rPr>
          <w:rFonts w:hint="eastAsia" w:ascii="宋体" w:hAnsi="宋体" w:eastAsia="宋体" w:cs="宋体"/>
          <w:sz w:val="24"/>
          <w:szCs w:val="24"/>
        </w:rPr>
        <w:t>指定地点。土方外运过程，严格按程序操作，不得在机场内外遗洒，应有避免扬尘的措施。</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（五）</w:t>
      </w:r>
      <w:r>
        <w:rPr>
          <w:rFonts w:hint="eastAsia" w:ascii="宋体" w:hAnsi="宋体" w:eastAsia="宋体" w:cs="宋体"/>
          <w:sz w:val="24"/>
          <w:szCs w:val="24"/>
          <w:lang w:eastAsia="zh-CN"/>
        </w:rPr>
        <w:t>承包人</w:t>
      </w:r>
      <w:r>
        <w:rPr>
          <w:rFonts w:hint="eastAsia" w:ascii="宋体" w:hAnsi="宋体" w:eastAsia="宋体" w:cs="宋体"/>
          <w:sz w:val="24"/>
          <w:szCs w:val="24"/>
        </w:rPr>
        <w:t>应从事的社会治安综合治理</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38、做好内部的治安防范工作，对重要部位和物资，要落实人防、物防和技防的措施，积极配合公安机关组织的治安联防活动。</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39、认真排查、调处各类矛盾，及时消除隐患，杜绝各类社会矛盾引发的群体性事件的发生。</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40、制定包括重大安全生产事故、重大道路交通事故、重大消防安全事故、重大刑事案件以及群体性事件等突发性事件在内的应急处置预案，一旦发生，及时报告</w:t>
      </w:r>
      <w:r>
        <w:rPr>
          <w:rFonts w:hint="eastAsia" w:ascii="宋体" w:hAnsi="宋体" w:eastAsia="宋体" w:cs="宋体"/>
          <w:sz w:val="24"/>
          <w:szCs w:val="24"/>
          <w:lang w:eastAsia="zh-CN"/>
        </w:rPr>
        <w:t>发包人</w:t>
      </w:r>
      <w:r>
        <w:rPr>
          <w:rFonts w:hint="eastAsia" w:ascii="宋体" w:hAnsi="宋体" w:eastAsia="宋体" w:cs="宋体"/>
          <w:sz w:val="24"/>
          <w:szCs w:val="24"/>
        </w:rPr>
        <w:t>和上级主管部门并做好处置工作。</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（六）</w:t>
      </w:r>
      <w:r>
        <w:rPr>
          <w:rFonts w:hint="eastAsia" w:ascii="宋体" w:hAnsi="宋体" w:eastAsia="宋体" w:cs="宋体"/>
          <w:sz w:val="24"/>
          <w:szCs w:val="24"/>
          <w:lang w:eastAsia="zh-CN"/>
        </w:rPr>
        <w:t>承包人</w:t>
      </w:r>
      <w:r>
        <w:rPr>
          <w:rFonts w:hint="eastAsia" w:ascii="宋体" w:hAnsi="宋体" w:eastAsia="宋体" w:cs="宋体"/>
          <w:sz w:val="24"/>
          <w:szCs w:val="24"/>
        </w:rPr>
        <w:t>应从事的消防安全管理</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41、遵守国家消防法律法规，建立和健全消防管理规章制度，明确消防安全责任人，健全消防安全网络（配备专职或兼职消防员），建立消防应急队伍，并报</w:t>
      </w:r>
      <w:r>
        <w:rPr>
          <w:rFonts w:hint="eastAsia" w:ascii="宋体" w:hAnsi="宋体" w:eastAsia="宋体" w:cs="宋体"/>
          <w:sz w:val="24"/>
          <w:szCs w:val="24"/>
          <w:lang w:eastAsia="zh-CN"/>
        </w:rPr>
        <w:t>发包人</w:t>
      </w:r>
      <w:r>
        <w:rPr>
          <w:rFonts w:hint="eastAsia" w:ascii="宋体" w:hAnsi="宋体" w:eastAsia="宋体" w:cs="宋体"/>
          <w:sz w:val="24"/>
          <w:szCs w:val="24"/>
        </w:rPr>
        <w:t>和机场公安局消防部门备案。</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42、制定用火、用电、使用易燃材料等各项消防安全操作规程，设置消防通道、消防水源、配备必须的消防设备和灭火器材，并在重点场所重点部位设置消防警示标志。</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43、施工中使用明火，使用电、气进行焊接和切割作业，须经机场公安消防管理部门审查批准，未经批准一律不得使用。</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44、加强对施工人员进行消防安全教育，使其熟悉本岗位防火措施、遇险报警、初期扑救及自救逃生的知识和技能。</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（七）</w:t>
      </w:r>
      <w:r>
        <w:rPr>
          <w:rFonts w:hint="eastAsia" w:ascii="宋体" w:hAnsi="宋体" w:eastAsia="宋体" w:cs="宋体"/>
          <w:sz w:val="24"/>
          <w:szCs w:val="24"/>
          <w:lang w:eastAsia="zh-CN"/>
        </w:rPr>
        <w:t>承包人</w:t>
      </w:r>
      <w:r>
        <w:rPr>
          <w:rFonts w:hint="eastAsia" w:ascii="宋体" w:hAnsi="宋体" w:eastAsia="宋体" w:cs="宋体"/>
          <w:sz w:val="24"/>
          <w:szCs w:val="24"/>
        </w:rPr>
        <w:t>应从事的交通安全管理</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45、加强对下属员工、驾驶人员、承运单位的道路交通安全法律法规宣传教育，车辆进出机场和施工场地均应服从交警及其他交通管理人员的指挥和管理。</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46、对驾驶人员和承运单位应实行交通安全检查考核制度，签订《交通安全责任书》，配备交通安全联络员对运输车辆驾驶员和施工人员进行交通安全教育，减少或控制交通违法行为地发生，禁止严重影响交通安全的违法行为（如超载、超速、酒后驾驶、逆向行驶等）。</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47、确保各类运输车辆技术状况良好，不得使用无号牌、无行驶证、无保险和带故障、检验不合格的运输车辆，不得使用拖拉机和农用运输车。</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48、所有运输车辆均应办理施工通行证并按指定路线和限定速度行驶，不得违反车辆装载规定：超载、超高、超宽。进入控制区施工车辆应开启黄色警示灯。</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49、占用、挖掘道路，跨越道路架设、铺设管线以及大型机械进出机场须提前与</w:t>
      </w:r>
      <w:r>
        <w:rPr>
          <w:rFonts w:hint="eastAsia" w:ascii="宋体" w:hAnsi="宋体" w:eastAsia="宋体" w:cs="宋体"/>
          <w:sz w:val="24"/>
          <w:szCs w:val="24"/>
          <w:lang w:eastAsia="zh-CN"/>
        </w:rPr>
        <w:t>发包人</w:t>
      </w:r>
      <w:r>
        <w:rPr>
          <w:rFonts w:hint="eastAsia" w:ascii="宋体" w:hAnsi="宋体" w:eastAsia="宋体" w:cs="宋体"/>
          <w:sz w:val="24"/>
          <w:szCs w:val="24"/>
        </w:rPr>
        <w:t>协商，征得</w:t>
      </w:r>
      <w:r>
        <w:rPr>
          <w:rFonts w:hint="eastAsia" w:ascii="宋体" w:hAnsi="宋体" w:eastAsia="宋体" w:cs="宋体"/>
          <w:sz w:val="24"/>
          <w:szCs w:val="24"/>
          <w:lang w:eastAsia="zh-CN"/>
        </w:rPr>
        <w:t>发包人</w:t>
      </w:r>
      <w:r>
        <w:rPr>
          <w:rFonts w:hint="eastAsia" w:ascii="宋体" w:hAnsi="宋体" w:eastAsia="宋体" w:cs="宋体"/>
          <w:sz w:val="24"/>
          <w:szCs w:val="24"/>
        </w:rPr>
        <w:t>和机场公安局交警队同意，并采取防护措施和设置明显警示标志方可实施。</w:t>
      </w:r>
    </w:p>
    <w:p>
      <w:pPr>
        <w:keepNext w:val="0"/>
        <w:keepLines w:val="0"/>
        <w:pageBreakBefore w:val="0"/>
        <w:kinsoku/>
        <w:wordWrap/>
        <w:bidi w:val="0"/>
        <w:spacing w:line="360" w:lineRule="exact"/>
        <w:ind w:right="0" w:rightChars="0" w:firstLine="482" w:firstLineChars="200"/>
        <w:rPr>
          <w:rFonts w:hint="eastAsia" w:ascii="宋体" w:hAnsi="宋体" w:eastAsia="宋体" w:cs="宋体"/>
          <w:b/>
          <w:sz w:val="24"/>
          <w:szCs w:val="24"/>
        </w:rPr>
      </w:pPr>
      <w:r>
        <w:rPr>
          <w:rFonts w:hint="eastAsia" w:ascii="宋体" w:hAnsi="宋体" w:eastAsia="宋体" w:cs="宋体"/>
          <w:b/>
          <w:sz w:val="24"/>
          <w:szCs w:val="24"/>
        </w:rPr>
        <w:t>四、违约责任</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50、本《安全文明施工协议书》是工程施工合同的重要组成部分，</w:t>
      </w:r>
      <w:r>
        <w:rPr>
          <w:rFonts w:hint="eastAsia" w:ascii="宋体" w:hAnsi="宋体" w:eastAsia="宋体" w:cs="宋体"/>
          <w:sz w:val="24"/>
          <w:szCs w:val="24"/>
          <w:lang w:eastAsia="zh-CN"/>
        </w:rPr>
        <w:t>承包人</w:t>
      </w:r>
      <w:r>
        <w:rPr>
          <w:rFonts w:hint="eastAsia" w:ascii="宋体" w:hAnsi="宋体" w:eastAsia="宋体" w:cs="宋体"/>
          <w:sz w:val="24"/>
          <w:szCs w:val="24"/>
        </w:rPr>
        <w:t>必须严格遵守和履行，如有违反，</w:t>
      </w:r>
      <w:r>
        <w:rPr>
          <w:rFonts w:hint="eastAsia" w:ascii="宋体" w:hAnsi="宋体" w:eastAsia="宋体" w:cs="宋体"/>
          <w:sz w:val="24"/>
          <w:szCs w:val="24"/>
          <w:lang w:eastAsia="zh-CN"/>
        </w:rPr>
        <w:t>发包人</w:t>
      </w:r>
      <w:r>
        <w:rPr>
          <w:rFonts w:hint="eastAsia" w:ascii="宋体" w:hAnsi="宋体" w:eastAsia="宋体" w:cs="宋体"/>
          <w:sz w:val="24"/>
          <w:szCs w:val="24"/>
        </w:rPr>
        <w:t>可以追究</w:t>
      </w:r>
      <w:r>
        <w:rPr>
          <w:rFonts w:hint="eastAsia" w:ascii="宋体" w:hAnsi="宋体" w:eastAsia="宋体" w:cs="宋体"/>
          <w:sz w:val="24"/>
          <w:szCs w:val="24"/>
          <w:lang w:eastAsia="zh-CN"/>
        </w:rPr>
        <w:t>承包人</w:t>
      </w:r>
      <w:r>
        <w:rPr>
          <w:rFonts w:hint="eastAsia" w:ascii="宋体" w:hAnsi="宋体" w:eastAsia="宋体" w:cs="宋体"/>
          <w:sz w:val="24"/>
          <w:szCs w:val="24"/>
        </w:rPr>
        <w:t>责任；</w:t>
      </w:r>
      <w:r>
        <w:rPr>
          <w:rFonts w:hint="eastAsia" w:ascii="宋体" w:hAnsi="宋体" w:eastAsia="宋体" w:cs="宋体"/>
          <w:sz w:val="24"/>
          <w:szCs w:val="24"/>
          <w:lang w:eastAsia="zh-CN"/>
        </w:rPr>
        <w:t>承包人</w:t>
      </w:r>
      <w:r>
        <w:rPr>
          <w:rFonts w:hint="eastAsia" w:ascii="宋体" w:hAnsi="宋体" w:eastAsia="宋体" w:cs="宋体"/>
          <w:sz w:val="24"/>
          <w:szCs w:val="24"/>
        </w:rPr>
        <w:t>违约情况严重，或是社会影响恶劣，又或是造成</w:t>
      </w:r>
      <w:r>
        <w:rPr>
          <w:rFonts w:hint="eastAsia" w:ascii="宋体" w:hAnsi="宋体" w:eastAsia="宋体" w:cs="宋体"/>
          <w:sz w:val="24"/>
          <w:szCs w:val="24"/>
          <w:lang w:eastAsia="zh-CN"/>
        </w:rPr>
        <w:t>发包人</w:t>
      </w:r>
      <w:r>
        <w:rPr>
          <w:rFonts w:hint="eastAsia" w:ascii="宋体" w:hAnsi="宋体" w:eastAsia="宋体" w:cs="宋体"/>
          <w:sz w:val="24"/>
          <w:szCs w:val="24"/>
        </w:rPr>
        <w:t>或他方重大损失，</w:t>
      </w:r>
      <w:r>
        <w:rPr>
          <w:rFonts w:hint="eastAsia" w:ascii="宋体" w:hAnsi="宋体" w:eastAsia="宋体" w:cs="宋体"/>
          <w:sz w:val="24"/>
          <w:szCs w:val="24"/>
          <w:lang w:eastAsia="zh-CN"/>
        </w:rPr>
        <w:t>发包人</w:t>
      </w:r>
      <w:r>
        <w:rPr>
          <w:rFonts w:hint="eastAsia" w:ascii="宋体" w:hAnsi="宋体" w:eastAsia="宋体" w:cs="宋体"/>
          <w:sz w:val="24"/>
          <w:szCs w:val="24"/>
        </w:rPr>
        <w:t>可解除施工合同且不须向</w:t>
      </w:r>
      <w:r>
        <w:rPr>
          <w:rFonts w:hint="eastAsia" w:ascii="宋体" w:hAnsi="宋体" w:eastAsia="宋体" w:cs="宋体"/>
          <w:sz w:val="24"/>
          <w:szCs w:val="24"/>
          <w:lang w:eastAsia="zh-CN"/>
        </w:rPr>
        <w:t>承包人</w:t>
      </w:r>
      <w:r>
        <w:rPr>
          <w:rFonts w:hint="eastAsia" w:ascii="宋体" w:hAnsi="宋体" w:eastAsia="宋体" w:cs="宋体"/>
          <w:sz w:val="24"/>
          <w:szCs w:val="24"/>
        </w:rPr>
        <w:t>承担任何补偿、赔偿的责任。</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51、严禁因</w:t>
      </w:r>
      <w:r>
        <w:rPr>
          <w:rFonts w:hint="eastAsia" w:ascii="宋体" w:hAnsi="宋体" w:eastAsia="宋体" w:cs="宋体"/>
          <w:sz w:val="24"/>
          <w:szCs w:val="24"/>
          <w:lang w:eastAsia="zh-CN"/>
        </w:rPr>
        <w:t>承包人</w:t>
      </w:r>
      <w:r>
        <w:rPr>
          <w:rFonts w:hint="eastAsia" w:ascii="宋体" w:hAnsi="宋体" w:eastAsia="宋体" w:cs="宋体"/>
          <w:sz w:val="24"/>
          <w:szCs w:val="24"/>
        </w:rPr>
        <w:t>行为导致发生飞行事故征侯，违者扣合同总款的20%，如发生飞行事故扣合同总款50％，并追究法律责任。</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五、本协议书附于《</w:t>
      </w:r>
      <w:r>
        <w:rPr>
          <w:rFonts w:hint="eastAsia" w:ascii="宋体" w:hAnsi="宋体" w:eastAsia="宋体" w:cs="宋体"/>
          <w:sz w:val="24"/>
          <w:szCs w:val="24"/>
          <w:lang w:eastAsia="zh-CN"/>
        </w:rPr>
        <w:t>杭州萧山国际机场有限公司维修室大院整修项目</w:t>
      </w:r>
      <w:r>
        <w:rPr>
          <w:rFonts w:hint="eastAsia" w:ascii="宋体" w:hAnsi="宋体" w:eastAsia="宋体" w:cs="宋体"/>
          <w:sz w:val="24"/>
          <w:szCs w:val="24"/>
          <w:lang w:val="en-US" w:eastAsia="zh-CN"/>
        </w:rPr>
        <w:t>施工合同</w:t>
      </w:r>
      <w:r>
        <w:rPr>
          <w:rFonts w:hint="eastAsia" w:ascii="宋体" w:hAnsi="宋体" w:eastAsia="宋体" w:cs="宋体"/>
          <w:sz w:val="24"/>
          <w:szCs w:val="24"/>
        </w:rPr>
        <w:t>》后，由甲乙双方共同盖章后生效。</w:t>
      </w:r>
    </w:p>
    <w:p>
      <w:pPr>
        <w:keepNext w:val="0"/>
        <w:keepLines w:val="0"/>
        <w:pageBreakBefore w:val="0"/>
        <w:kinsoku/>
        <w:wordWrap/>
        <w:bidi w:val="0"/>
        <w:adjustRightInd w:val="0"/>
        <w:snapToGrid w:val="0"/>
        <w:spacing w:line="360" w:lineRule="exact"/>
        <w:ind w:right="0" w:rightChars="0"/>
        <w:rPr>
          <w:rFonts w:hint="eastAsia" w:ascii="宋体" w:hAnsi="宋体" w:eastAsia="宋体" w:cs="宋体"/>
          <w:b/>
          <w:bCs/>
          <w:sz w:val="24"/>
          <w:szCs w:val="24"/>
        </w:rPr>
      </w:pPr>
      <w:r>
        <w:rPr>
          <w:rFonts w:hint="eastAsia" w:ascii="宋体" w:hAnsi="宋体" w:eastAsia="宋体" w:cs="宋体"/>
          <w:b/>
          <w:bCs/>
          <w:sz w:val="24"/>
          <w:szCs w:val="24"/>
        </w:rPr>
        <w:t>五、附则：</w:t>
      </w:r>
    </w:p>
    <w:p>
      <w:pPr>
        <w:keepNext w:val="0"/>
        <w:keepLines w:val="0"/>
        <w:pageBreakBefore w:val="0"/>
        <w:kinsoku/>
        <w:wordWrap/>
        <w:bidi w:val="0"/>
        <w:adjustRightInd w:val="0"/>
        <w:snapToGrid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（一）由于</w:t>
      </w:r>
      <w:r>
        <w:rPr>
          <w:rFonts w:hint="eastAsia" w:ascii="宋体" w:hAnsi="宋体" w:eastAsia="宋体" w:cs="宋体"/>
          <w:sz w:val="24"/>
          <w:szCs w:val="24"/>
          <w:lang w:eastAsia="zh-CN"/>
        </w:rPr>
        <w:t>承包人</w:t>
      </w:r>
      <w:r>
        <w:rPr>
          <w:rFonts w:hint="eastAsia" w:ascii="宋体" w:hAnsi="宋体" w:eastAsia="宋体" w:cs="宋体"/>
          <w:sz w:val="24"/>
          <w:szCs w:val="24"/>
        </w:rPr>
        <w:t>行为违反国家法律、法规和杭州萧山国际机场有限公司有关规章制度和责任书规定内容，</w:t>
      </w:r>
      <w:r>
        <w:rPr>
          <w:rFonts w:hint="eastAsia" w:ascii="宋体" w:hAnsi="宋体" w:eastAsia="宋体" w:cs="宋体"/>
          <w:sz w:val="24"/>
          <w:szCs w:val="24"/>
          <w:lang w:eastAsia="zh-CN"/>
        </w:rPr>
        <w:t>发包人</w:t>
      </w:r>
      <w:r>
        <w:rPr>
          <w:rFonts w:hint="eastAsia" w:ascii="宋体" w:hAnsi="宋体" w:eastAsia="宋体" w:cs="宋体"/>
          <w:sz w:val="24"/>
          <w:szCs w:val="24"/>
        </w:rPr>
        <w:t>有权对</w:t>
      </w:r>
      <w:r>
        <w:rPr>
          <w:rFonts w:hint="eastAsia" w:ascii="宋体" w:hAnsi="宋体" w:eastAsia="宋体" w:cs="宋体"/>
          <w:sz w:val="24"/>
          <w:szCs w:val="24"/>
          <w:lang w:eastAsia="zh-CN"/>
        </w:rPr>
        <w:t>承包人</w:t>
      </w:r>
      <w:r>
        <w:rPr>
          <w:rFonts w:hint="eastAsia" w:ascii="宋体" w:hAnsi="宋体" w:eastAsia="宋体" w:cs="宋体"/>
          <w:sz w:val="24"/>
          <w:szCs w:val="24"/>
        </w:rPr>
        <w:t>进行处罚。</w:t>
      </w:r>
      <w:r>
        <w:rPr>
          <w:rFonts w:hint="eastAsia" w:ascii="宋体" w:hAnsi="宋体" w:eastAsia="宋体" w:cs="宋体"/>
          <w:sz w:val="24"/>
          <w:szCs w:val="24"/>
          <w:lang w:eastAsia="zh-CN"/>
        </w:rPr>
        <w:t>承包人</w:t>
      </w:r>
      <w:r>
        <w:rPr>
          <w:rFonts w:hint="eastAsia" w:ascii="宋体" w:hAnsi="宋体" w:eastAsia="宋体" w:cs="宋体"/>
          <w:sz w:val="24"/>
          <w:szCs w:val="24"/>
        </w:rPr>
        <w:t>触犯法律的，依法追究有关责任人的法律责任。</w:t>
      </w:r>
    </w:p>
    <w:p>
      <w:pPr>
        <w:keepNext w:val="0"/>
        <w:keepLines w:val="0"/>
        <w:pageBreakBefore w:val="0"/>
        <w:kinsoku/>
        <w:wordWrap/>
        <w:bidi w:val="0"/>
        <w:adjustRightInd w:val="0"/>
        <w:snapToGrid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（二）本责任书解释权归</w:t>
      </w:r>
      <w:r>
        <w:rPr>
          <w:rFonts w:hint="eastAsia" w:ascii="宋体" w:hAnsi="宋体" w:eastAsia="宋体" w:cs="宋体"/>
          <w:sz w:val="24"/>
          <w:szCs w:val="24"/>
          <w:lang w:eastAsia="zh-CN"/>
        </w:rPr>
        <w:t>发包人</w:t>
      </w:r>
      <w:r>
        <w:rPr>
          <w:rFonts w:hint="eastAsia" w:ascii="宋体" w:hAnsi="宋体" w:eastAsia="宋体" w:cs="宋体"/>
          <w:sz w:val="24"/>
          <w:szCs w:val="24"/>
        </w:rPr>
        <w:t>。</w:t>
      </w:r>
    </w:p>
    <w:p>
      <w:pPr>
        <w:keepNext w:val="0"/>
        <w:keepLines w:val="0"/>
        <w:pageBreakBefore w:val="0"/>
        <w:kinsoku/>
        <w:wordWrap/>
        <w:bidi w:val="0"/>
        <w:adjustRightInd w:val="0"/>
        <w:snapToGrid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（三）本责任书由甲乙双方共同盖章后生效。</w:t>
      </w:r>
    </w:p>
    <w:p>
      <w:pPr>
        <w:keepNext w:val="0"/>
        <w:keepLines w:val="0"/>
        <w:pageBreakBefore w:val="0"/>
        <w:kinsoku/>
        <w:wordWrap/>
        <w:bidi w:val="0"/>
        <w:adjustRightInd w:val="0"/>
        <w:snapToGrid w:val="0"/>
        <w:spacing w:line="360" w:lineRule="exact"/>
        <w:ind w:right="0" w:rightChars="0"/>
        <w:rPr>
          <w:rFonts w:hint="eastAsia" w:ascii="宋体" w:hAnsi="宋体" w:eastAsia="宋体" w:cs="宋体"/>
          <w:sz w:val="24"/>
          <w:szCs w:val="24"/>
        </w:rPr>
      </w:pPr>
    </w:p>
    <w:p>
      <w:pPr>
        <w:keepNext w:val="0"/>
        <w:keepLines w:val="0"/>
        <w:pageBreakBefore w:val="0"/>
        <w:kinsoku/>
        <w:wordWrap/>
        <w:bidi w:val="0"/>
        <w:adjustRightInd w:val="0"/>
        <w:snapToGrid w:val="0"/>
        <w:spacing w:line="360" w:lineRule="exact"/>
        <w:ind w:left="6120" w:right="0" w:rightChars="0" w:hanging="6120" w:hangingChars="2550"/>
        <w:rPr>
          <w:rFonts w:hint="eastAsia" w:ascii="宋体" w:hAnsi="宋体" w:eastAsia="宋体" w:cs="宋体"/>
          <w:bCs/>
          <w:sz w:val="24"/>
          <w:szCs w:val="24"/>
        </w:rPr>
      </w:pPr>
      <w:r>
        <w:rPr>
          <w:rFonts w:hint="eastAsia" w:ascii="宋体" w:hAnsi="宋体" w:eastAsia="宋体" w:cs="宋体"/>
          <w:bCs/>
          <w:sz w:val="24"/>
          <w:szCs w:val="24"/>
        </w:rPr>
        <w:t xml:space="preserve">发包人：                                          承包人： </w:t>
      </w:r>
    </w:p>
    <w:p>
      <w:pPr>
        <w:keepNext w:val="0"/>
        <w:keepLines w:val="0"/>
        <w:pageBreakBefore w:val="0"/>
        <w:kinsoku/>
        <w:wordWrap/>
        <w:topLinePunct w:val="0"/>
        <w:bidi w:val="0"/>
        <w:spacing w:line="360" w:lineRule="exact"/>
        <w:ind w:right="0" w:rightChars="0"/>
        <w:jc w:val="both"/>
        <w:outlineLvl w:val="9"/>
        <w:rPr>
          <w:rFonts w:hint="eastAsia" w:ascii="宋体" w:hAnsi="宋体" w:eastAsia="宋体" w:cs="宋体"/>
          <w:sz w:val="24"/>
          <w:szCs w:val="24"/>
        </w:rPr>
      </w:pPr>
      <w:r>
        <w:rPr>
          <w:rFonts w:hint="eastAsia" w:ascii="宋体" w:hAnsi="宋体" w:eastAsia="宋体" w:cs="宋体"/>
          <w:bCs/>
          <w:sz w:val="24"/>
          <w:szCs w:val="24"/>
        </w:rPr>
        <w:t xml:space="preserve"> </w:t>
      </w:r>
      <w:r>
        <w:rPr>
          <w:rFonts w:hint="eastAsia" w:ascii="宋体" w:hAnsi="宋体" w:eastAsia="宋体" w:cs="宋体"/>
          <w:b/>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lang w:val="en-US" w:eastAsia="zh-CN"/>
        </w:rPr>
        <w:t>或</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lang w:val="en-US" w:eastAsia="zh-CN"/>
        </w:rPr>
        <w:t xml:space="preserve">                                   （或）</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eastAsia" w:ascii="宋体" w:hAnsi="宋体" w:eastAsia="宋体" w:cs="宋体"/>
          <w:b w:val="0"/>
          <w:bCs/>
          <w:sz w:val="24"/>
          <w:szCs w:val="24"/>
        </w:rPr>
      </w:pPr>
      <w:r>
        <w:rPr>
          <w:rFonts w:hint="eastAsia" w:ascii="宋体" w:hAnsi="宋体" w:eastAsia="宋体" w:cs="宋体"/>
          <w:b w:val="0"/>
          <w:bCs/>
          <w:color w:val="000000"/>
          <w:sz w:val="24"/>
          <w:szCs w:val="24"/>
        </w:rPr>
        <w:t>委托代理人：                             委托代理人：</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eastAsia" w:ascii="宋体" w:hAnsi="宋体" w:eastAsia="宋体" w:cs="宋体"/>
          <w:b w:val="0"/>
          <w:bCs/>
          <w:sz w:val="24"/>
          <w:szCs w:val="24"/>
        </w:rPr>
      </w:pPr>
      <w:r>
        <w:rPr>
          <w:rFonts w:hint="eastAsia" w:ascii="宋体" w:hAnsi="宋体" w:eastAsia="宋体" w:cs="宋体"/>
          <w:b w:val="0"/>
          <w:bCs/>
          <w:color w:val="000000"/>
          <w:sz w:val="24"/>
          <w:szCs w:val="24"/>
        </w:rPr>
        <w:t xml:space="preserve"> 年   月   日                               年   月   日</w:t>
      </w:r>
    </w:p>
    <w:p>
      <w:pPr>
        <w:keepNext w:val="0"/>
        <w:keepLines w:val="0"/>
        <w:pageBreakBefore w:val="0"/>
        <w:kinsoku/>
        <w:wordWrap/>
        <w:bidi w:val="0"/>
        <w:spacing w:line="360" w:lineRule="exact"/>
        <w:ind w:right="0" w:rightChars="0"/>
        <w:rPr>
          <w:rFonts w:hint="eastAsia" w:ascii="宋体" w:hAnsi="宋体" w:eastAsia="宋体" w:cs="宋体"/>
          <w:sz w:val="24"/>
          <w:szCs w:val="24"/>
        </w:rPr>
      </w:pPr>
    </w:p>
    <w:p/>
    <w:p/>
    <w:sectPr>
      <w:footerReference r:id="rId3" w:type="default"/>
      <w:pgSz w:w="11906" w:h="16838"/>
      <w:pgMar w:top="1440" w:right="1800" w:bottom="1440" w:left="1800" w:header="708" w:footer="708" w:gutter="0"/>
      <w:pgBorders>
        <w:top w:val="none" w:sz="0" w:space="0"/>
        <w:left w:val="none" w:sz="0" w:space="0"/>
        <w:bottom w:val="none" w:sz="0" w:space="0"/>
        <w:right w:val="none" w:sz="0" w:space="0"/>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6E2EF4"/>
    <w:multiLevelType w:val="singleLevel"/>
    <w:tmpl w:val="836E2EF4"/>
    <w:lvl w:ilvl="0" w:tentative="0">
      <w:start w:val="1"/>
      <w:numFmt w:val="decimal"/>
      <w:suff w:val="nothing"/>
      <w:lvlText w:val="%1、"/>
      <w:lvlJc w:val="left"/>
      <w:rPr>
        <w:rFonts w:hint="default"/>
        <w:b w:val="0"/>
        <w:bCs w:val="0"/>
      </w:rPr>
    </w:lvl>
  </w:abstractNum>
  <w:abstractNum w:abstractNumId="1">
    <w:nsid w:val="9331AF5D"/>
    <w:multiLevelType w:val="singleLevel"/>
    <w:tmpl w:val="9331AF5D"/>
    <w:lvl w:ilvl="0" w:tentative="0">
      <w:start w:val="1"/>
      <w:numFmt w:val="chineseCounting"/>
      <w:suff w:val="space"/>
      <w:lvlText w:val="第%1条"/>
      <w:lvlJc w:val="left"/>
      <w:pPr>
        <w:ind w:left="426" w:firstLine="0"/>
      </w:pPr>
      <w:rPr>
        <w:rFonts w:hint="eastAsia"/>
      </w:rPr>
    </w:lvl>
  </w:abstractNum>
  <w:abstractNum w:abstractNumId="2">
    <w:nsid w:val="5D75C5AD"/>
    <w:multiLevelType w:val="singleLevel"/>
    <w:tmpl w:val="5D75C5AD"/>
    <w:lvl w:ilvl="0" w:tentative="0">
      <w:start w:val="1"/>
      <w:numFmt w:val="decimal"/>
      <w:suff w:val="nothing"/>
      <w:lvlText w:val="（%1）"/>
      <w:lvlJc w:val="left"/>
    </w:lvl>
  </w:abstractNum>
  <w:abstractNum w:abstractNumId="3">
    <w:nsid w:val="5FD1CD8C"/>
    <w:multiLevelType w:val="singleLevel"/>
    <w:tmpl w:val="5FD1CD8C"/>
    <w:lvl w:ilvl="0" w:tentative="0">
      <w:start w:val="6"/>
      <w:numFmt w:val="chineseCounting"/>
      <w:suff w:val="space"/>
      <w:lvlText w:val="第%1条"/>
      <w:lvlJc w:val="left"/>
    </w:lvl>
  </w:abstractNum>
  <w:abstractNum w:abstractNumId="4">
    <w:nsid w:val="5FF401CA"/>
    <w:multiLevelType w:val="singleLevel"/>
    <w:tmpl w:val="5FF401CA"/>
    <w:lvl w:ilvl="0" w:tentative="0">
      <w:start w:val="5"/>
      <w:numFmt w:val="chineseCounting"/>
      <w:suff w:val="nothing"/>
      <w:lvlText w:val="%1、"/>
      <w:lvlJc w:val="left"/>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B465E3"/>
    <w:rsid w:val="02A80597"/>
    <w:rsid w:val="0355632E"/>
    <w:rsid w:val="0448711C"/>
    <w:rsid w:val="09D820FE"/>
    <w:rsid w:val="0F3A07A8"/>
    <w:rsid w:val="17CD1948"/>
    <w:rsid w:val="1B39499F"/>
    <w:rsid w:val="2E305C98"/>
    <w:rsid w:val="2F451F3C"/>
    <w:rsid w:val="376C2F1A"/>
    <w:rsid w:val="3E8E3739"/>
    <w:rsid w:val="3EB465E3"/>
    <w:rsid w:val="4DB71BA0"/>
    <w:rsid w:val="4EC53B31"/>
    <w:rsid w:val="51113C6F"/>
    <w:rsid w:val="549C05C5"/>
    <w:rsid w:val="5704434B"/>
    <w:rsid w:val="5A2558B0"/>
    <w:rsid w:val="5D06661E"/>
    <w:rsid w:val="5E5B02C3"/>
    <w:rsid w:val="6408453B"/>
    <w:rsid w:val="7AC43FCB"/>
    <w:rsid w:val="7C617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0"/>
    <w:pPr>
      <w:spacing w:before="60" w:after="60"/>
      <w:jc w:val="center"/>
      <w:outlineLvl w:val="0"/>
    </w:pPr>
    <w:rPr>
      <w:rFonts w:ascii="Cambria" w:hAnsi="Cambria" w:eastAsia="黑体" w:cs="Times New Roman"/>
      <w:b/>
      <w:bCs/>
      <w:kern w:val="0"/>
      <w:sz w:val="32"/>
      <w:szCs w:val="32"/>
    </w:rPr>
  </w:style>
  <w:style w:type="table" w:styleId="6">
    <w:name w:val="Table Grid"/>
    <w:basedOn w:val="5"/>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正文_0"/>
    <w:qFormat/>
    <w:uiPriority w:val="0"/>
    <w:pPr>
      <w:widowControl w:val="0"/>
      <w:jc w:val="both"/>
    </w:pPr>
    <w:rPr>
      <w:rFonts w:ascii="Calibri" w:hAnsi="Calibri" w:eastAsia="宋体" w:cs="Calibr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1</Pages>
  <Words>0</Words>
  <Characters>0</Characters>
  <Lines>0</Lines>
  <Paragraphs>0</Paragraphs>
  <TotalTime>16</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2021-01-11T06:08:00Z</dcterms:created>
  <dc:creator>Anonymous</dc:creator>
  <cp:lastModifiedBy>帝国广阔</cp:lastModifiedBy>
  <dcterms:modified xsi:type="dcterms:W3CDTF">2021-04-07T09:09:40Z</dcterms:modified>
  <dc:title>杭州萧山国际机场有限公司T1航站楼逾重行李收费柜台内外部改造项目招标公告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