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beforeLines="20" w:after="48" w:afterLines="20" w:line="360" w:lineRule="auto"/>
        <w:ind w:firstLine="361"/>
        <w:jc w:val="center"/>
        <w:rPr>
          <w:b/>
          <w:bCs/>
          <w:sz w:val="36"/>
          <w:szCs w:val="36"/>
        </w:rPr>
      </w:pPr>
    </w:p>
    <w:p>
      <w:pPr>
        <w:spacing w:line="360" w:lineRule="auto"/>
        <w:ind w:firstLine="141" w:firstLineChars="27"/>
        <w:jc w:val="center"/>
        <w:rPr>
          <w:rFonts w:hint="default" w:ascii="黑体" w:hAnsi="黑体" w:eastAsia="黑体" w:cs="黑体"/>
          <w:b/>
          <w:sz w:val="52"/>
          <w:szCs w:val="52"/>
          <w:lang w:val="en-US" w:eastAsia="zh-CN"/>
        </w:rPr>
      </w:pPr>
      <w:bookmarkStart w:id="0" w:name="_Toc525101229"/>
      <w:r>
        <w:rPr>
          <w:rFonts w:hint="eastAsia" w:ascii="黑体" w:hAnsi="黑体" w:eastAsia="黑体"/>
          <w:b/>
          <w:bCs/>
          <w:sz w:val="52"/>
          <w:szCs w:val="52"/>
        </w:rPr>
        <w:t>杭州萧山国际机场终端安全管理软件采购项目</w:t>
      </w:r>
      <w:r>
        <w:rPr>
          <w:rFonts w:hint="eastAsia" w:ascii="黑体" w:hAnsi="黑体" w:eastAsia="黑体"/>
          <w:b/>
          <w:bCs/>
          <w:sz w:val="52"/>
          <w:szCs w:val="52"/>
          <w:lang w:val="en-US" w:eastAsia="zh-CN"/>
        </w:rPr>
        <w:t>招标公告</w:t>
      </w:r>
    </w:p>
    <w:p>
      <w:pPr>
        <w:spacing w:before="48" w:beforeLines="20" w:after="48" w:afterLines="20" w:line="360" w:lineRule="auto"/>
        <w:ind w:firstLine="99" w:firstLineChars="19"/>
        <w:jc w:val="center"/>
        <w:rPr>
          <w:rFonts w:ascii="黑体" w:hAnsi="黑体" w:eastAsia="黑体"/>
          <w:b/>
          <w:bCs/>
          <w:sz w:val="52"/>
          <w:szCs w:val="52"/>
        </w:rPr>
      </w:pPr>
    </w:p>
    <w:p>
      <w:pPr>
        <w:spacing w:before="48" w:beforeLines="20" w:after="48" w:afterLines="20" w:line="360" w:lineRule="auto"/>
        <w:rPr>
          <w:rFonts w:ascii="黑体" w:hAnsi="黑体" w:eastAsia="黑体"/>
          <w:b/>
          <w:bCs/>
          <w:sz w:val="52"/>
          <w:szCs w:val="52"/>
        </w:rPr>
      </w:pPr>
      <w:bookmarkStart w:id="46" w:name="_GoBack"/>
      <w:bookmarkEnd w:id="46"/>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ascii="宋体" w:hAnsi="宋体"/>
          <w:b/>
          <w:sz w:val="44"/>
          <w:szCs w:val="44"/>
        </w:rPr>
        <w:t>2021</w:t>
      </w:r>
      <w:r>
        <w:rPr>
          <w:rFonts w:hint="eastAsia" w:ascii="宋体" w:hAnsi="宋体"/>
          <w:b/>
          <w:sz w:val="44"/>
          <w:szCs w:val="44"/>
        </w:rPr>
        <w:t>年</w:t>
      </w:r>
      <w:r>
        <w:rPr>
          <w:rFonts w:ascii="宋体" w:hAnsi="宋体"/>
          <w:b/>
          <w:sz w:val="44"/>
          <w:szCs w:val="44"/>
        </w:rPr>
        <w:t>6</w:t>
      </w:r>
      <w:r>
        <w:rPr>
          <w:rFonts w:hint="eastAsia" w:ascii="宋体" w:hAnsi="宋体"/>
          <w:b/>
          <w:sz w:val="44"/>
          <w:szCs w:val="44"/>
        </w:rPr>
        <w:t>月</w:t>
      </w:r>
    </w:p>
    <w:p>
      <w:pPr>
        <w:spacing w:line="936" w:lineRule="exact"/>
        <w:jc w:val="center"/>
        <w:rPr>
          <w:rFonts w:ascii="Meiryo" w:hAnsi="Meiryo" w:eastAsia="Meiryo" w:cs="Meiryo"/>
          <w:sz w:val="52"/>
          <w:szCs w:val="52"/>
        </w:rPr>
        <w:sectPr>
          <w:footerReference r:id="rId3" w:type="default"/>
          <w:pgSz w:w="12240" w:h="15840"/>
          <w:pgMar w:top="1500" w:right="1720" w:bottom="280" w:left="1700" w:header="720" w:footer="720" w:gutter="0"/>
          <w:cols w:space="720" w:num="1"/>
        </w:sectPr>
      </w:pP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525202077"/>
      <w:bookmarkStart w:id="2" w:name="_Toc42775868"/>
      <w:bookmarkStart w:id="3" w:name="_Toc525132432"/>
      <w:r>
        <w:rPr>
          <w:rStyle w:val="95"/>
          <w:rFonts w:hint="eastAsia"/>
        </w:rPr>
        <w:t>目</w:t>
      </w:r>
      <w:r>
        <w:rPr>
          <w:rStyle w:val="95"/>
        </w:rPr>
        <w:t xml:space="preserve"> </w:t>
      </w:r>
      <w:r>
        <w:rPr>
          <w:rStyle w:val="95"/>
          <w:rFonts w:hint="eastAsia"/>
        </w:rPr>
        <w:t>录</w:t>
      </w:r>
      <w:bookmarkEnd w:id="0"/>
      <w:bookmarkEnd w:id="1"/>
      <w:bookmarkEnd w:id="2"/>
      <w:bookmarkEnd w:id="3"/>
    </w:p>
    <w:p>
      <w:pPr>
        <w:pStyle w:val="51"/>
        <w:tabs>
          <w:tab w:val="right" w:leader="dot" w:pos="9457"/>
        </w:tabs>
        <w:rPr>
          <w:rFonts w:ascii="微软雅黑" w:cs="微软雅黑"/>
          <w:b/>
          <w:spacing w:val="2"/>
          <w:w w:val="99"/>
          <w:kern w:val="0"/>
          <w:sz w:val="36"/>
          <w:szCs w:val="36"/>
        </w:rPr>
      </w:pPr>
    </w:p>
    <w:p>
      <w:pPr>
        <w:pStyle w:val="51"/>
        <w:tabs>
          <w:tab w:val="right" w:leader="dot" w:pos="8850"/>
        </w:tabs>
        <w:rPr>
          <w:rFonts w:asciiTheme="minorHAnsi" w:hAnsiTheme="minorHAnsi" w:eastAsiaTheme="minorEastAsia" w:cstheme="minorBidi"/>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p>
    <w:p>
      <w:pPr>
        <w:pStyle w:val="51"/>
        <w:tabs>
          <w:tab w:val="right" w:leader="dot" w:pos="8850"/>
        </w:tabs>
        <w:rPr>
          <w:rFonts w:asciiTheme="minorHAnsi" w:hAnsiTheme="minorHAnsi" w:eastAsiaTheme="minorEastAsia" w:cstheme="minorBidi"/>
        </w:rPr>
      </w:pPr>
      <w:r>
        <w:fldChar w:fldCharType="begin"/>
      </w:r>
      <w:r>
        <w:instrText xml:space="preserve"> HYPERLINK \l "_Toc42775869" </w:instrText>
      </w:r>
      <w:r>
        <w:fldChar w:fldCharType="separate"/>
      </w:r>
      <w:r>
        <w:rPr>
          <w:rStyle w:val="90"/>
        </w:rPr>
        <w:t>第一章  招标公告</w:t>
      </w:r>
      <w:r>
        <w:tab/>
      </w:r>
      <w:r>
        <w:fldChar w:fldCharType="begin"/>
      </w:r>
      <w:r>
        <w:instrText xml:space="preserve"> PAGEREF _Toc42775869 \h </w:instrText>
      </w:r>
      <w:r>
        <w:fldChar w:fldCharType="separate"/>
      </w:r>
      <w:r>
        <w:t>3</w:t>
      </w:r>
      <w:r>
        <w:fldChar w:fldCharType="end"/>
      </w:r>
      <w:r>
        <w:fldChar w:fldCharType="end"/>
      </w:r>
    </w:p>
    <w:p>
      <w:pPr>
        <w:pStyle w:val="51"/>
        <w:tabs>
          <w:tab w:val="right" w:leader="dot" w:pos="8850"/>
        </w:tabs>
        <w:rPr>
          <w:rFonts w:asciiTheme="minorHAnsi" w:hAnsiTheme="minorHAnsi" w:eastAsiaTheme="minorEastAsia" w:cstheme="minorBidi"/>
        </w:rPr>
      </w:pPr>
      <w:r>
        <w:fldChar w:fldCharType="begin"/>
      </w:r>
      <w:r>
        <w:instrText xml:space="preserve"> HYPERLINK \l "_Toc42775870" </w:instrText>
      </w:r>
      <w:r>
        <w:fldChar w:fldCharType="separate"/>
      </w:r>
      <w:r>
        <w:rPr>
          <w:rStyle w:val="90"/>
        </w:rPr>
        <w:t>第二章  投标人须知</w:t>
      </w:r>
      <w:r>
        <w:tab/>
      </w:r>
      <w:r>
        <w:fldChar w:fldCharType="begin"/>
      </w:r>
      <w:r>
        <w:instrText xml:space="preserve"> PAGEREF _Toc42775870 \h </w:instrText>
      </w:r>
      <w:r>
        <w:fldChar w:fldCharType="separate"/>
      </w:r>
      <w:r>
        <w:t>6</w:t>
      </w:r>
      <w:r>
        <w:fldChar w:fldCharType="end"/>
      </w:r>
      <w:r>
        <w:fldChar w:fldCharType="end"/>
      </w:r>
    </w:p>
    <w:p>
      <w:pPr>
        <w:pStyle w:val="51"/>
        <w:tabs>
          <w:tab w:val="right" w:leader="dot" w:pos="8850"/>
        </w:tabs>
        <w:rPr>
          <w:rFonts w:asciiTheme="minorHAnsi" w:hAnsiTheme="minorHAnsi" w:eastAsiaTheme="minorEastAsia" w:cstheme="minorBidi"/>
        </w:rPr>
      </w:pPr>
      <w:r>
        <w:fldChar w:fldCharType="begin"/>
      </w:r>
      <w:r>
        <w:instrText xml:space="preserve"> HYPERLINK \l "_Toc42775871" </w:instrText>
      </w:r>
      <w:r>
        <w:fldChar w:fldCharType="separate"/>
      </w:r>
      <w:r>
        <w:rPr>
          <w:rStyle w:val="90"/>
        </w:rPr>
        <w:t>第三章  评标办法</w:t>
      </w:r>
      <w:r>
        <w:tab/>
      </w:r>
      <w:r>
        <w:fldChar w:fldCharType="begin"/>
      </w:r>
      <w:r>
        <w:instrText xml:space="preserve"> PAGEREF _Toc42775871 \h </w:instrText>
      </w:r>
      <w:r>
        <w:fldChar w:fldCharType="separate"/>
      </w:r>
      <w:r>
        <w:t>28</w:t>
      </w:r>
      <w:r>
        <w:fldChar w:fldCharType="end"/>
      </w:r>
      <w:r>
        <w:fldChar w:fldCharType="end"/>
      </w:r>
    </w:p>
    <w:p>
      <w:pPr>
        <w:pStyle w:val="51"/>
        <w:tabs>
          <w:tab w:val="right" w:leader="dot" w:pos="8850"/>
        </w:tabs>
        <w:rPr>
          <w:rFonts w:asciiTheme="minorHAnsi" w:hAnsiTheme="minorHAnsi" w:eastAsiaTheme="minorEastAsia" w:cstheme="minorBidi"/>
        </w:rPr>
      </w:pPr>
      <w:r>
        <w:fldChar w:fldCharType="begin"/>
      </w:r>
      <w:r>
        <w:instrText xml:space="preserve"> HYPERLINK \l "_Toc42775872" </w:instrText>
      </w:r>
      <w:r>
        <w:fldChar w:fldCharType="separate"/>
      </w:r>
      <w:r>
        <w:rPr>
          <w:rStyle w:val="90"/>
        </w:rPr>
        <w:t>第四章  合同条款及格式</w:t>
      </w:r>
      <w:r>
        <w:tab/>
      </w:r>
      <w:r>
        <w:fldChar w:fldCharType="begin"/>
      </w:r>
      <w:r>
        <w:instrText xml:space="preserve"> PAGEREF _Toc42775872 \h </w:instrText>
      </w:r>
      <w:r>
        <w:fldChar w:fldCharType="separate"/>
      </w:r>
      <w:r>
        <w:t>31</w:t>
      </w:r>
      <w:r>
        <w:fldChar w:fldCharType="end"/>
      </w:r>
      <w:r>
        <w:fldChar w:fldCharType="end"/>
      </w:r>
    </w:p>
    <w:p>
      <w:pPr>
        <w:pStyle w:val="51"/>
        <w:tabs>
          <w:tab w:val="right" w:leader="dot" w:pos="8850"/>
        </w:tabs>
        <w:rPr>
          <w:rFonts w:asciiTheme="minorHAnsi" w:hAnsiTheme="minorHAnsi" w:eastAsiaTheme="minorEastAsia" w:cstheme="minorBidi"/>
        </w:rPr>
      </w:pPr>
      <w:r>
        <w:fldChar w:fldCharType="begin"/>
      </w:r>
      <w:r>
        <w:instrText xml:space="preserve"> HYPERLINK \l "_Toc42775881" </w:instrText>
      </w:r>
      <w:r>
        <w:fldChar w:fldCharType="separate"/>
      </w:r>
      <w:r>
        <w:rPr>
          <w:rStyle w:val="90"/>
        </w:rPr>
        <w:t>第五章  用户需求书</w:t>
      </w:r>
      <w:r>
        <w:tab/>
      </w:r>
      <w:r>
        <w:fldChar w:fldCharType="begin"/>
      </w:r>
      <w:r>
        <w:instrText xml:space="preserve"> PAGEREF _Toc42775881 \h </w:instrText>
      </w:r>
      <w:r>
        <w:fldChar w:fldCharType="separate"/>
      </w:r>
      <w:r>
        <w:t>39</w:t>
      </w:r>
      <w:r>
        <w:fldChar w:fldCharType="end"/>
      </w:r>
      <w:r>
        <w:fldChar w:fldCharType="end"/>
      </w:r>
    </w:p>
    <w:p>
      <w:pPr>
        <w:pStyle w:val="51"/>
        <w:tabs>
          <w:tab w:val="right" w:leader="dot" w:pos="8850"/>
        </w:tabs>
        <w:rPr>
          <w:rFonts w:asciiTheme="minorHAnsi" w:hAnsiTheme="minorHAnsi" w:eastAsiaTheme="minorEastAsia" w:cstheme="minorBidi"/>
        </w:rPr>
      </w:pPr>
      <w:r>
        <w:fldChar w:fldCharType="begin"/>
      </w:r>
      <w:r>
        <w:instrText xml:space="preserve"> HYPERLINK \l "_Toc42775883" </w:instrText>
      </w:r>
      <w:r>
        <w:fldChar w:fldCharType="separate"/>
      </w:r>
      <w:r>
        <w:rPr>
          <w:rStyle w:val="90"/>
        </w:rPr>
        <w:t>第六章  投标文件格式</w:t>
      </w:r>
      <w:r>
        <w:tab/>
      </w:r>
      <w:r>
        <w:fldChar w:fldCharType="begin"/>
      </w:r>
      <w:r>
        <w:instrText xml:space="preserve"> PAGEREF _Toc42775883 \h </w:instrText>
      </w:r>
      <w:r>
        <w:fldChar w:fldCharType="separate"/>
      </w:r>
      <w:r>
        <w:t>45</w:t>
      </w:r>
      <w:r>
        <w:fldChar w:fldCharType="end"/>
      </w:r>
      <w:r>
        <w:fldChar w:fldCharType="end"/>
      </w:r>
    </w:p>
    <w:p>
      <w:pPr>
        <w:pStyle w:val="3"/>
        <w:spacing w:line="564" w:lineRule="exact"/>
        <w:ind w:right="57"/>
        <w:jc w:val="cente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42775869"/>
      <w:r>
        <w:t>第一章</w:t>
      </w:r>
      <w:r>
        <w:rPr>
          <w:rFonts w:hint="eastAsia"/>
        </w:rPr>
        <w:t xml:space="preserve">  </w:t>
      </w:r>
      <w:r>
        <w:t>招标公告</w:t>
      </w:r>
      <w:bookmarkEnd w:id="4"/>
    </w:p>
    <w:p/>
    <w:p>
      <w:pPr>
        <w:pStyle w:val="5"/>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30"/>
        <w:tabs>
          <w:tab w:val="left" w:pos="2388"/>
          <w:tab w:val="left" w:pos="2832"/>
          <w:tab w:val="left" w:pos="3472"/>
          <w:tab w:val="left" w:pos="6667"/>
          <w:tab w:val="left" w:pos="7270"/>
        </w:tabs>
        <w:spacing w:line="348" w:lineRule="auto"/>
        <w:ind w:right="153" w:firstLine="419"/>
      </w:pPr>
      <w:r>
        <w:rPr>
          <w:rFonts w:hint="eastAsia" w:ascii="宋体" w:hAnsi="宋体" w:cs="宋体"/>
          <w:u w:val="single" w:color="000000"/>
        </w:rPr>
        <w:t>终端安全管理软件采购项目</w:t>
      </w:r>
      <w:r>
        <w:rPr>
          <w:spacing w:val="-1"/>
        </w:rPr>
        <w:t>招标人为</w:t>
      </w:r>
      <w:r>
        <w:rPr>
          <w:rFonts w:hint="eastAsia"/>
          <w:spacing w:val="-1"/>
        </w:rPr>
        <w:t>杭州萧山国际机场有限公司</w:t>
      </w:r>
      <w:r>
        <w:rPr>
          <w:spacing w:val="-1"/>
        </w:rPr>
        <w:t>，招标项目资金</w:t>
      </w:r>
      <w:r>
        <w:t xml:space="preserve"> </w:t>
      </w:r>
      <w:r>
        <w:rPr>
          <w:spacing w:val="-1"/>
        </w:rPr>
        <w:t>来自</w:t>
      </w:r>
      <w:r>
        <w:rPr>
          <w:rFonts w:hint="eastAsia"/>
          <w:spacing w:val="-13"/>
        </w:rPr>
        <w:t>自筹</w:t>
      </w:r>
      <w:r>
        <w:rPr>
          <w:spacing w:val="-13"/>
        </w:rPr>
        <w:t>，出资比例为</w:t>
      </w:r>
      <w:r>
        <w:rPr>
          <w:rFonts w:hint="eastAsia" w:ascii="Times New Roman" w:hAnsi="Times New Roman" w:eastAsiaTheme="minorEastAsia"/>
          <w:spacing w:val="-13"/>
        </w:rPr>
        <w:t>100%</w:t>
      </w:r>
      <w:r>
        <w:rPr>
          <w:spacing w:val="-4"/>
        </w:rPr>
        <w:t>。该项目已具备招标条</w:t>
      </w:r>
      <w:r>
        <w:rPr>
          <w:spacing w:val="-92"/>
        </w:rPr>
        <w:t xml:space="preserve"> </w:t>
      </w:r>
      <w:r>
        <w:rPr>
          <w:spacing w:val="-1"/>
        </w:rPr>
        <w:t>件，现对</w:t>
      </w:r>
      <w:r>
        <w:rPr>
          <w:rFonts w:hint="eastAsia" w:asciiTheme="minorEastAsia" w:hAnsiTheme="minorEastAsia" w:eastAsiaTheme="minorEastAsia"/>
          <w:spacing w:val="-1"/>
        </w:rPr>
        <w:t>本项目</w:t>
      </w:r>
      <w:r>
        <w:rPr>
          <w:spacing w:val="-2"/>
        </w:rPr>
        <w:t>进行</w:t>
      </w:r>
      <w:r>
        <w:rPr>
          <w:spacing w:val="-1"/>
        </w:rPr>
        <w:t>公开</w:t>
      </w:r>
      <w:r>
        <w:rPr>
          <w:spacing w:val="-2"/>
        </w:rPr>
        <w:t>招标。</w:t>
      </w:r>
    </w:p>
    <w:p>
      <w:pPr>
        <w:spacing w:before="7"/>
        <w:rPr>
          <w:rFonts w:ascii="宋体" w:hAnsi="宋体" w:cs="宋体"/>
          <w:sz w:val="12"/>
          <w:szCs w:val="12"/>
        </w:rPr>
      </w:pPr>
    </w:p>
    <w:p>
      <w:pPr>
        <w:pStyle w:val="5"/>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30"/>
        <w:tabs>
          <w:tab w:val="left" w:pos="2388"/>
          <w:tab w:val="left" w:pos="2832"/>
          <w:tab w:val="left" w:pos="3472"/>
          <w:tab w:val="left" w:pos="6667"/>
          <w:tab w:val="left" w:pos="7270"/>
        </w:tabs>
        <w:spacing w:before="120" w:beforeLines="50" w:line="348" w:lineRule="auto"/>
        <w:ind w:left="102" w:right="153" w:firstLine="420"/>
      </w:pPr>
      <w:r>
        <w:rPr>
          <w:rFonts w:hint="eastAsia"/>
        </w:rPr>
        <w:t>招标货物名称、数量及主要技术规格</w:t>
      </w:r>
    </w:p>
    <w:tbl>
      <w:tblPr>
        <w:tblStyle w:val="79"/>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06"/>
        <w:gridCol w:w="1701"/>
        <w:gridCol w:w="2835"/>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96" w:type="dxa"/>
            <w:vAlign w:val="center"/>
          </w:tcPr>
          <w:p>
            <w:pPr>
              <w:adjustRightInd w:val="0"/>
              <w:snapToGrid w:val="0"/>
              <w:jc w:val="center"/>
              <w:rPr>
                <w:rFonts w:ascii="宋体" w:hAnsi="宋体"/>
                <w:szCs w:val="21"/>
              </w:rPr>
            </w:pPr>
            <w:r>
              <w:rPr>
                <w:rFonts w:ascii="宋体" w:hAnsi="宋体"/>
                <w:szCs w:val="21"/>
              </w:rPr>
              <w:t>货物名称</w:t>
            </w:r>
          </w:p>
        </w:tc>
        <w:tc>
          <w:tcPr>
            <w:tcW w:w="1406" w:type="dxa"/>
            <w:vAlign w:val="center"/>
          </w:tcPr>
          <w:p>
            <w:pPr>
              <w:adjustRightInd w:val="0"/>
              <w:snapToGrid w:val="0"/>
              <w:jc w:val="center"/>
              <w:rPr>
                <w:rFonts w:ascii="宋体" w:hAnsi="宋体"/>
                <w:szCs w:val="21"/>
              </w:rPr>
            </w:pPr>
            <w:r>
              <w:rPr>
                <w:rFonts w:ascii="宋体" w:hAnsi="宋体"/>
                <w:szCs w:val="21"/>
              </w:rPr>
              <w:t>数 量</w:t>
            </w:r>
          </w:p>
        </w:tc>
        <w:tc>
          <w:tcPr>
            <w:tcW w:w="1701" w:type="dxa"/>
            <w:vAlign w:val="center"/>
          </w:tcPr>
          <w:p>
            <w:pPr>
              <w:adjustRightInd w:val="0"/>
              <w:snapToGrid w:val="0"/>
              <w:jc w:val="center"/>
              <w:rPr>
                <w:rFonts w:ascii="宋体" w:hAnsi="宋体"/>
                <w:szCs w:val="21"/>
              </w:rPr>
            </w:pPr>
            <w:r>
              <w:rPr>
                <w:rFonts w:ascii="宋体" w:hAnsi="宋体"/>
                <w:szCs w:val="21"/>
              </w:rPr>
              <w:t>主要技术规格</w:t>
            </w:r>
          </w:p>
        </w:tc>
        <w:tc>
          <w:tcPr>
            <w:tcW w:w="2835" w:type="dxa"/>
            <w:vAlign w:val="center"/>
          </w:tcPr>
          <w:p>
            <w:pPr>
              <w:adjustRightInd w:val="0"/>
              <w:snapToGrid w:val="0"/>
              <w:jc w:val="center"/>
              <w:rPr>
                <w:rFonts w:ascii="宋体" w:hAnsi="宋体"/>
                <w:szCs w:val="21"/>
              </w:rPr>
            </w:pPr>
            <w:r>
              <w:rPr>
                <w:rFonts w:ascii="宋体" w:hAnsi="宋体"/>
                <w:szCs w:val="21"/>
              </w:rPr>
              <w:t>供货期</w:t>
            </w:r>
          </w:p>
        </w:tc>
        <w:tc>
          <w:tcPr>
            <w:tcW w:w="2280" w:type="dxa"/>
            <w:vAlign w:val="center"/>
          </w:tcPr>
          <w:p>
            <w:pPr>
              <w:adjustRightInd w:val="0"/>
              <w:snapToGrid w:val="0"/>
              <w:jc w:val="center"/>
              <w:rPr>
                <w:rFonts w:ascii="宋体" w:hAnsi="宋体"/>
                <w:szCs w:val="21"/>
              </w:rPr>
            </w:pPr>
            <w:r>
              <w:rPr>
                <w:rFonts w:ascii="宋体" w:hAnsi="宋体"/>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96" w:type="dxa"/>
            <w:vAlign w:val="center"/>
          </w:tcPr>
          <w:p>
            <w:pPr>
              <w:snapToGrid w:val="0"/>
              <w:ind w:firstLine="240"/>
              <w:jc w:val="center"/>
              <w:rPr>
                <w:rFonts w:ascii="宋体" w:hAnsi="宋体"/>
                <w:szCs w:val="21"/>
              </w:rPr>
            </w:pPr>
            <w:r>
              <w:rPr>
                <w:rFonts w:hint="eastAsia" w:ascii="宋体" w:hAnsi="宋体"/>
                <w:szCs w:val="21"/>
              </w:rPr>
              <w:t>终端安全管理软件授权</w:t>
            </w:r>
          </w:p>
        </w:tc>
        <w:tc>
          <w:tcPr>
            <w:tcW w:w="1406" w:type="dxa"/>
            <w:vAlign w:val="center"/>
          </w:tcPr>
          <w:p>
            <w:pPr>
              <w:snapToGrid w:val="0"/>
              <w:ind w:firstLine="240"/>
              <w:jc w:val="center"/>
              <w:rPr>
                <w:rFonts w:ascii="宋体" w:hAnsi="宋体"/>
                <w:szCs w:val="21"/>
              </w:rPr>
            </w:pPr>
            <w:r>
              <w:rPr>
                <w:rFonts w:ascii="宋体" w:hAnsi="宋体"/>
                <w:szCs w:val="21"/>
              </w:rPr>
              <w:t>25</w:t>
            </w:r>
            <w:r>
              <w:rPr>
                <w:rFonts w:hint="eastAsia" w:ascii="宋体" w:hAnsi="宋体"/>
                <w:szCs w:val="21"/>
              </w:rPr>
              <w:t>个</w:t>
            </w:r>
            <w:r>
              <w:rPr>
                <w:rFonts w:ascii="宋体" w:hAnsi="宋体"/>
                <w:szCs w:val="21"/>
              </w:rPr>
              <w:t>(</w:t>
            </w:r>
            <w:r>
              <w:rPr>
                <w:rFonts w:hint="eastAsia" w:ascii="宋体" w:hAnsi="宋体"/>
                <w:szCs w:val="21"/>
              </w:rPr>
              <w:t>服务器端</w:t>
            </w:r>
            <w:r>
              <w:rPr>
                <w:rFonts w:ascii="宋体" w:hAnsi="宋体"/>
                <w:szCs w:val="21"/>
              </w:rPr>
              <w:t>)+275</w:t>
            </w:r>
            <w:r>
              <w:rPr>
                <w:rFonts w:hint="eastAsia" w:ascii="宋体" w:hAnsi="宋体"/>
                <w:szCs w:val="21"/>
              </w:rPr>
              <w:t>个</w:t>
            </w:r>
            <w:r>
              <w:rPr>
                <w:rFonts w:ascii="宋体" w:hAnsi="宋体"/>
                <w:szCs w:val="21"/>
              </w:rPr>
              <w:t>（</w:t>
            </w:r>
            <w:r>
              <w:rPr>
                <w:rFonts w:hint="eastAsia" w:ascii="宋体" w:hAnsi="宋体"/>
                <w:szCs w:val="21"/>
              </w:rPr>
              <w:t>PC端</w:t>
            </w:r>
            <w:r>
              <w:rPr>
                <w:rFonts w:ascii="宋体" w:hAnsi="宋体"/>
                <w:szCs w:val="21"/>
              </w:rPr>
              <w:t>）</w:t>
            </w:r>
          </w:p>
        </w:tc>
        <w:tc>
          <w:tcPr>
            <w:tcW w:w="1701" w:type="dxa"/>
            <w:vAlign w:val="center"/>
          </w:tcPr>
          <w:p>
            <w:pPr>
              <w:pStyle w:val="25"/>
              <w:snapToGrid w:val="0"/>
              <w:jc w:val="center"/>
              <w:rPr>
                <w:rFonts w:ascii="宋体" w:hAnsi="宋体"/>
                <w:kern w:val="0"/>
                <w:szCs w:val="21"/>
              </w:rPr>
            </w:pPr>
            <w:r>
              <w:rPr>
                <w:rFonts w:hint="eastAsia" w:ascii="宋体" w:hAnsi="宋体"/>
                <w:kern w:val="0"/>
                <w:szCs w:val="21"/>
              </w:rPr>
              <w:t>详见第五章</w:t>
            </w:r>
          </w:p>
        </w:tc>
        <w:tc>
          <w:tcPr>
            <w:tcW w:w="2835" w:type="dxa"/>
            <w:vAlign w:val="center"/>
          </w:tcPr>
          <w:p>
            <w:pPr>
              <w:adjustRightInd w:val="0"/>
              <w:snapToGrid w:val="0"/>
              <w:jc w:val="center"/>
              <w:rPr>
                <w:rFonts w:ascii="宋体" w:hAnsi="宋体"/>
                <w:szCs w:val="21"/>
              </w:rPr>
            </w:pPr>
            <w:r>
              <w:rPr>
                <w:rFonts w:hint="eastAsia" w:ascii="宋体" w:hAnsi="宋体"/>
                <w:szCs w:val="21"/>
              </w:rPr>
              <w:t>合同签订之日起</w:t>
            </w:r>
            <w:r>
              <w:rPr>
                <w:rFonts w:hint="eastAsia" w:ascii="宋体" w:hAnsi="宋体"/>
                <w:szCs w:val="21"/>
                <w:u w:val="single"/>
              </w:rPr>
              <w:t>7</w:t>
            </w:r>
            <w:r>
              <w:rPr>
                <w:rFonts w:hint="eastAsia" w:ascii="宋体" w:hAnsi="宋体"/>
                <w:szCs w:val="21"/>
              </w:rPr>
              <w:t>日历天内</w:t>
            </w:r>
          </w:p>
        </w:tc>
        <w:tc>
          <w:tcPr>
            <w:tcW w:w="2280" w:type="dxa"/>
            <w:vAlign w:val="center"/>
          </w:tcPr>
          <w:p>
            <w:pPr>
              <w:adjustRightInd w:val="0"/>
              <w:snapToGrid w:val="0"/>
              <w:jc w:val="center"/>
              <w:rPr>
                <w:rFonts w:ascii="宋体" w:hAnsi="宋体"/>
                <w:szCs w:val="21"/>
              </w:rPr>
            </w:pPr>
            <w:r>
              <w:rPr>
                <w:rFonts w:ascii="宋体" w:hAnsi="宋体"/>
                <w:szCs w:val="21"/>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96" w:type="dxa"/>
            <w:vAlign w:val="center"/>
          </w:tcPr>
          <w:p>
            <w:pPr>
              <w:snapToGrid w:val="0"/>
              <w:ind w:firstLine="240"/>
              <w:jc w:val="center"/>
              <w:rPr>
                <w:rFonts w:ascii="宋体" w:hAnsi="宋体"/>
                <w:szCs w:val="21"/>
              </w:rPr>
            </w:pPr>
            <w:r>
              <w:rPr>
                <w:rFonts w:hint="eastAsia" w:ascii="宋体" w:hAnsi="宋体"/>
                <w:szCs w:val="21"/>
              </w:rPr>
              <w:t>终端安全管理软件授权</w:t>
            </w:r>
          </w:p>
        </w:tc>
        <w:tc>
          <w:tcPr>
            <w:tcW w:w="1406" w:type="dxa"/>
            <w:vAlign w:val="center"/>
          </w:tcPr>
          <w:p>
            <w:pPr>
              <w:snapToGrid w:val="0"/>
              <w:ind w:firstLine="240"/>
              <w:jc w:val="center"/>
              <w:rPr>
                <w:rFonts w:ascii="宋体" w:hAnsi="宋体"/>
                <w:szCs w:val="21"/>
              </w:rPr>
            </w:pPr>
            <w:r>
              <w:rPr>
                <w:rFonts w:ascii="宋体" w:hAnsi="宋体"/>
                <w:szCs w:val="21"/>
              </w:rPr>
              <w:t>15</w:t>
            </w:r>
            <w:r>
              <w:rPr>
                <w:rFonts w:hint="eastAsia" w:ascii="宋体" w:hAnsi="宋体"/>
                <w:szCs w:val="21"/>
              </w:rPr>
              <w:t>个</w:t>
            </w:r>
            <w:r>
              <w:rPr>
                <w:rFonts w:ascii="宋体" w:hAnsi="宋体"/>
                <w:szCs w:val="21"/>
              </w:rPr>
              <w:t>(</w:t>
            </w:r>
            <w:r>
              <w:rPr>
                <w:rFonts w:hint="eastAsia" w:ascii="宋体" w:hAnsi="宋体"/>
                <w:szCs w:val="21"/>
              </w:rPr>
              <w:t>服务器端</w:t>
            </w:r>
            <w:r>
              <w:rPr>
                <w:rFonts w:ascii="宋体" w:hAnsi="宋体"/>
                <w:szCs w:val="21"/>
              </w:rPr>
              <w:t>)+135</w:t>
            </w:r>
            <w:r>
              <w:rPr>
                <w:rFonts w:hint="eastAsia" w:ascii="宋体" w:hAnsi="宋体"/>
                <w:szCs w:val="21"/>
              </w:rPr>
              <w:t>个</w:t>
            </w:r>
            <w:r>
              <w:rPr>
                <w:rFonts w:ascii="宋体" w:hAnsi="宋体"/>
                <w:szCs w:val="21"/>
              </w:rPr>
              <w:t>（</w:t>
            </w:r>
            <w:r>
              <w:rPr>
                <w:rFonts w:hint="eastAsia" w:ascii="宋体" w:hAnsi="宋体"/>
                <w:szCs w:val="21"/>
              </w:rPr>
              <w:t>PC端</w:t>
            </w:r>
            <w:r>
              <w:rPr>
                <w:rFonts w:ascii="宋体" w:hAnsi="宋体"/>
                <w:szCs w:val="21"/>
              </w:rPr>
              <w:t>）</w:t>
            </w:r>
          </w:p>
        </w:tc>
        <w:tc>
          <w:tcPr>
            <w:tcW w:w="1701" w:type="dxa"/>
            <w:vAlign w:val="center"/>
          </w:tcPr>
          <w:p>
            <w:pPr>
              <w:pStyle w:val="25"/>
              <w:snapToGrid w:val="0"/>
              <w:jc w:val="center"/>
              <w:rPr>
                <w:rFonts w:ascii="宋体" w:hAnsi="宋体"/>
                <w:kern w:val="0"/>
                <w:szCs w:val="21"/>
              </w:rPr>
            </w:pPr>
            <w:r>
              <w:rPr>
                <w:rFonts w:hint="eastAsia" w:ascii="宋体" w:hAnsi="宋体"/>
                <w:kern w:val="0"/>
                <w:szCs w:val="21"/>
              </w:rPr>
              <w:t>详见第五章</w:t>
            </w:r>
          </w:p>
        </w:tc>
        <w:tc>
          <w:tcPr>
            <w:tcW w:w="2835" w:type="dxa"/>
            <w:vAlign w:val="center"/>
          </w:tcPr>
          <w:p>
            <w:pPr>
              <w:adjustRightInd w:val="0"/>
              <w:snapToGrid w:val="0"/>
              <w:jc w:val="center"/>
              <w:rPr>
                <w:rFonts w:ascii="宋体" w:hAnsi="宋体"/>
                <w:szCs w:val="21"/>
              </w:rPr>
            </w:pPr>
            <w:r>
              <w:rPr>
                <w:rFonts w:hint="eastAsia" w:ascii="宋体" w:hAnsi="宋体"/>
                <w:szCs w:val="21"/>
              </w:rPr>
              <w:t>合同签订之日起</w:t>
            </w:r>
            <w:r>
              <w:rPr>
                <w:rFonts w:hint="eastAsia" w:ascii="宋体" w:hAnsi="宋体"/>
                <w:szCs w:val="21"/>
                <w:u w:val="single"/>
              </w:rPr>
              <w:t>7</w:t>
            </w:r>
            <w:r>
              <w:rPr>
                <w:rFonts w:hint="eastAsia" w:ascii="宋体" w:hAnsi="宋体"/>
                <w:szCs w:val="21"/>
              </w:rPr>
              <w:t>日历天内</w:t>
            </w:r>
          </w:p>
        </w:tc>
        <w:tc>
          <w:tcPr>
            <w:tcW w:w="2280" w:type="dxa"/>
            <w:vAlign w:val="center"/>
          </w:tcPr>
          <w:p>
            <w:pPr>
              <w:adjustRightInd w:val="0"/>
              <w:snapToGrid w:val="0"/>
              <w:jc w:val="center"/>
              <w:rPr>
                <w:rFonts w:ascii="宋体" w:hAnsi="宋体"/>
                <w:szCs w:val="21"/>
              </w:rPr>
            </w:pPr>
            <w:r>
              <w:rPr>
                <w:rFonts w:ascii="宋体" w:hAnsi="宋体"/>
                <w:szCs w:val="21"/>
              </w:rPr>
              <w:t>杭州萧山国际机场</w:t>
            </w:r>
          </w:p>
        </w:tc>
      </w:tr>
    </w:tbl>
    <w:p>
      <w:pPr>
        <w:pStyle w:val="30"/>
        <w:tabs>
          <w:tab w:val="left" w:pos="2388"/>
          <w:tab w:val="left" w:pos="2832"/>
          <w:tab w:val="left" w:pos="3472"/>
          <w:tab w:val="left" w:pos="6667"/>
          <w:tab w:val="left" w:pos="7270"/>
        </w:tabs>
        <w:spacing w:line="348" w:lineRule="auto"/>
        <w:ind w:right="153" w:firstLine="419"/>
      </w:pPr>
      <w:r>
        <w:rPr>
          <w:rFonts w:hint="eastAsia"/>
        </w:rPr>
        <w:t>注：其他具体招标内容详见第五章</w:t>
      </w:r>
    </w:p>
    <w:p>
      <w:pPr>
        <w:pStyle w:val="5"/>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30"/>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30"/>
        <w:tabs>
          <w:tab w:val="left" w:pos="4394"/>
          <w:tab w:val="left" w:pos="5990"/>
        </w:tabs>
        <w:spacing w:line="331" w:lineRule="auto"/>
        <w:ind w:right="157" w:firstLine="419"/>
        <w:rPr>
          <w:rFonts w:cs="宋体"/>
        </w:rPr>
      </w:pPr>
      <w:r>
        <w:rPr>
          <w:rFonts w:hint="eastAsia" w:cs="宋体"/>
        </w:rPr>
        <w:t>① 具有独立法人资格的制造商或代理商，</w:t>
      </w:r>
      <w:r>
        <w:rPr>
          <w:rFonts w:hint="eastAsia" w:cs="宋体"/>
          <w:b/>
        </w:rPr>
        <w:t>需提供营业执照复印件并加盖投标人公章作为证明材料</w:t>
      </w:r>
      <w:r>
        <w:rPr>
          <w:rFonts w:hint="eastAsia" w:cs="宋体"/>
        </w:rPr>
        <w:t>，原件备查。如营业执照未登记注册资本的，须另外提供企业在“国家企业信用信息公示系统”中自行公示的出资实缴情况，附相关公示网页复制件，并加盖投标人公章。</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w:t>
      </w:r>
      <w:r>
        <w:rPr>
          <w:rFonts w:hint="eastAsia" w:cs="宋体"/>
          <w:b/>
        </w:rPr>
        <w:t>投标时提供查询结果并加盖投标人公章作为证明材料或在投标函中承诺投标人不是失信被执行人</w:t>
      </w:r>
      <w:r>
        <w:rPr>
          <w:rFonts w:hint="eastAsia" w:cs="宋体"/>
        </w:rPr>
        <w:t>）。若在中标候选人公示期间发现中标候选人在投标截止日前为失信被执行人的，招标人将依法取消其中标候选人资格，并有权没收其投标保证金。</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hint="eastAsia" w:ascii="Times New Roman" w:hAnsi="Times New Roman" w:eastAsiaTheme="minorEastAsia"/>
          <w:u w:val="single"/>
        </w:rPr>
        <w:t xml:space="preserve"> </w:t>
      </w:r>
      <w:r>
        <w:rPr>
          <w:rFonts w:ascii="Times New Roman" w:hAnsi="Times New Roman" w:eastAsiaTheme="minorEastAsia"/>
          <w:u w:val="single"/>
        </w:rPr>
        <w:t>8</w:t>
      </w:r>
      <w:r>
        <w:rPr>
          <w:rFonts w:hint="eastAsia" w:ascii="Times New Roman" w:hAnsi="Times New Roman" w:eastAsiaTheme="minorEastAsia"/>
          <w:u w:val="single"/>
        </w:rPr>
        <w:t xml:space="preserve">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w:t>
      </w:r>
      <w:r>
        <w:rPr>
          <w:rFonts w:hint="eastAsia" w:cs="宋体"/>
          <w:b/>
        </w:rPr>
        <w:t>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30"/>
        <w:tabs>
          <w:tab w:val="left" w:pos="4394"/>
          <w:tab w:val="left" w:pos="5990"/>
        </w:tabs>
        <w:spacing w:line="331" w:lineRule="auto"/>
        <w:ind w:right="157" w:firstLine="419"/>
        <w:rPr>
          <w:rFonts w:ascii="Times New Roman" w:hAnsi="Times New Roman" w:eastAsiaTheme="minorEastAsia"/>
        </w:rPr>
      </w:pPr>
      <w:r>
        <w:rPr>
          <w:rFonts w:hint="eastAsia" w:cs="宋体"/>
        </w:rPr>
        <w:t>④ 具有一般纳税人资格，可提供增值税专用发票（需提供下列四项证明材料中</w:t>
      </w:r>
      <w:r>
        <w:rPr>
          <w:rFonts w:hint="eastAsia" w:cs="宋体"/>
          <w:b/>
        </w:rPr>
        <w:t>任意一项并加盖公章</w:t>
      </w:r>
      <w:r>
        <w:rPr>
          <w:rFonts w:hint="eastAsia" w:cs="宋体"/>
        </w:rPr>
        <w:t>，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30"/>
        <w:tabs>
          <w:tab w:val="left" w:pos="4394"/>
          <w:tab w:val="left" w:pos="5990"/>
        </w:tabs>
        <w:spacing w:line="331" w:lineRule="auto"/>
        <w:ind w:right="157" w:firstLine="419"/>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rFonts w:hint="eastAsia"/>
          <w:spacing w:val="7"/>
        </w:rPr>
        <w:t>不</w:t>
      </w:r>
      <w:r>
        <w:rPr>
          <w:spacing w:val="6"/>
        </w:rPr>
        <w:t>接受联合体投标。</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3.3</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5"/>
        <w:spacing w:before="70"/>
        <w:ind w:right="157" w:firstLine="422"/>
        <w:rPr>
          <w:rFonts w:ascii="黑体" w:hAnsi="黑体" w:eastAsia="黑体"/>
        </w:rPr>
      </w:pPr>
      <w:bookmarkStart w:id="8" w:name="_bookmark5"/>
      <w:bookmarkEnd w:id="8"/>
      <w:r>
        <w:rPr>
          <w:rFonts w:ascii="黑体" w:hAnsi="黑体" w:eastAsia="黑体"/>
        </w:rPr>
        <w:t>4.招标文件的获取</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t xml:space="preserve"> </w:t>
      </w:r>
      <w:r>
        <w:rPr>
          <w:rFonts w:hint="eastAsia" w:cs="宋体"/>
        </w:rPr>
        <w:t>自行下载招标文件。</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5"/>
        <w:spacing w:before="70"/>
        <w:ind w:right="157" w:firstLine="422"/>
        <w:rPr>
          <w:rFonts w:ascii="黑体" w:hAnsi="黑体" w:eastAsia="黑体"/>
        </w:rPr>
      </w:pPr>
      <w:bookmarkStart w:id="9" w:name="_bookmark6"/>
      <w:bookmarkEnd w:id="9"/>
      <w:r>
        <w:rPr>
          <w:rFonts w:ascii="黑体" w:hAnsi="黑体" w:eastAsia="黑体"/>
        </w:rPr>
        <w:t>5.投标文件的递交</w:t>
      </w:r>
    </w:p>
    <w:p>
      <w:pPr>
        <w:adjustRightInd w:val="0"/>
        <w:snapToGrid w:val="0"/>
        <w:spacing w:line="360" w:lineRule="auto"/>
        <w:ind w:firstLine="420" w:firstLineChars="200"/>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hint="eastAsia" w:ascii="宋体" w:hAnsi="宋体" w:cs="宋体"/>
          <w:b/>
          <w:u w:val="single"/>
        </w:rPr>
        <w:t>202</w:t>
      </w:r>
      <w:r>
        <w:rPr>
          <w:rFonts w:ascii="宋体" w:hAnsi="宋体" w:cs="宋体"/>
          <w:b/>
          <w:u w:val="single"/>
        </w:rPr>
        <w:t>1</w:t>
      </w:r>
      <w:r>
        <w:rPr>
          <w:rFonts w:hint="eastAsia" w:ascii="宋体" w:hAnsi="宋体" w:cs="宋体"/>
        </w:rPr>
        <w:t>年</w:t>
      </w:r>
      <w:r>
        <w:rPr>
          <w:rFonts w:ascii="宋体" w:hAnsi="宋体" w:cs="宋体"/>
          <w:b/>
          <w:spacing w:val="43"/>
          <w:u w:val="single"/>
        </w:rPr>
        <w:t>6</w:t>
      </w:r>
      <w:r>
        <w:rPr>
          <w:rFonts w:hint="eastAsia" w:ascii="宋体" w:hAnsi="宋体" w:cs="宋体"/>
        </w:rPr>
        <w:t>月</w:t>
      </w:r>
      <w:r>
        <w:rPr>
          <w:rFonts w:hint="eastAsia" w:ascii="宋体" w:hAnsi="宋体" w:cs="宋体"/>
          <w:b/>
          <w:spacing w:val="43"/>
          <w:u w:val="single"/>
        </w:rPr>
        <w:t xml:space="preserve"> </w:t>
      </w:r>
      <w:r>
        <w:rPr>
          <w:rFonts w:ascii="宋体" w:hAnsi="宋体" w:cs="宋体"/>
          <w:b/>
          <w:spacing w:val="43"/>
          <w:u w:val="single"/>
        </w:rPr>
        <w:t xml:space="preserve"> 28 </w:t>
      </w:r>
      <w:r>
        <w:rPr>
          <w:rFonts w:hint="eastAsia" w:ascii="宋体" w:hAnsi="宋体" w:cs="宋体"/>
          <w:b/>
          <w:spacing w:val="43"/>
          <w:u w:val="single"/>
        </w:rPr>
        <w:t xml:space="preserve"> </w:t>
      </w:r>
      <w:r>
        <w:rPr>
          <w:rFonts w:hint="eastAsia" w:ascii="宋体" w:hAnsi="宋体" w:cs="宋体"/>
        </w:rPr>
        <w:t>日</w:t>
      </w:r>
      <w:r>
        <w:rPr>
          <w:rFonts w:hint="eastAsia" w:ascii="宋体" w:hAnsi="宋体" w:cs="宋体"/>
          <w:b/>
          <w:spacing w:val="43"/>
          <w:u w:val="single"/>
        </w:rPr>
        <w:t xml:space="preserve"> </w:t>
      </w:r>
      <w:r>
        <w:rPr>
          <w:rFonts w:ascii="宋体" w:hAnsi="宋体" w:cs="宋体"/>
          <w:b/>
          <w:spacing w:val="43"/>
          <w:u w:val="single"/>
        </w:rPr>
        <w:t>14</w:t>
      </w:r>
      <w:r>
        <w:rPr>
          <w:rFonts w:hint="eastAsia" w:ascii="宋体" w:hAnsi="宋体" w:cs="宋体"/>
          <w:spacing w:val="-2"/>
        </w:rPr>
        <w:t>时</w:t>
      </w:r>
      <w:r>
        <w:rPr>
          <w:rFonts w:hint="eastAsia" w:ascii="宋体" w:hAnsi="宋体" w:cs="宋体"/>
          <w:b/>
          <w:spacing w:val="43"/>
          <w:u w:val="single"/>
        </w:rPr>
        <w:t xml:space="preserve"> </w:t>
      </w:r>
      <w:r>
        <w:rPr>
          <w:rFonts w:ascii="宋体" w:hAnsi="宋体" w:cs="宋体"/>
          <w:b/>
          <w:spacing w:val="43"/>
          <w:u w:val="single"/>
        </w:rPr>
        <w:t xml:space="preserve">  </w:t>
      </w:r>
      <w:r>
        <w:rPr>
          <w:rFonts w:hint="eastAsia" w:ascii="宋体" w:hAnsi="宋体" w:cs="宋体"/>
          <w:b/>
          <w:spacing w:val="43"/>
          <w:u w:val="single"/>
        </w:rPr>
        <w:t xml:space="preserve"> </w:t>
      </w:r>
      <w:r>
        <w:rPr>
          <w:rFonts w:ascii="宋体" w:hAnsi="宋体" w:cs="宋体"/>
          <w:b/>
          <w:spacing w:val="43"/>
          <w:u w:val="single"/>
        </w:rPr>
        <w:t>00</w:t>
      </w:r>
      <w:r>
        <w:rPr>
          <w:rFonts w:hint="eastAsia" w:ascii="宋体" w:hAnsi="宋体" w:cs="宋体"/>
          <w:spacing w:val="-2"/>
        </w:rPr>
        <w:t>分</w:t>
      </w:r>
      <w:r>
        <w:rPr>
          <w:rFonts w:hint="eastAsia" w:ascii="宋体" w:hAnsi="宋体" w:cs="宋体"/>
          <w:b/>
        </w:rPr>
        <w:t>(北京时间)</w:t>
      </w:r>
      <w:r>
        <w:rPr>
          <w:rFonts w:hint="eastAsia" w:cs="宋体"/>
        </w:rPr>
        <w:t>，投标文件在封口处加盖公章。若采用专人送达方式的，请于</w:t>
      </w:r>
      <w:r>
        <w:rPr>
          <w:rFonts w:hint="eastAsia" w:ascii="宋体" w:hAnsi="宋体" w:cs="宋体"/>
          <w:b/>
          <w:u w:val="single"/>
        </w:rPr>
        <w:t>202</w:t>
      </w:r>
      <w:r>
        <w:rPr>
          <w:rFonts w:ascii="宋体" w:hAnsi="宋体" w:cs="宋体"/>
          <w:b/>
          <w:u w:val="single"/>
        </w:rPr>
        <w:t>1</w:t>
      </w:r>
      <w:r>
        <w:rPr>
          <w:rFonts w:hint="eastAsia" w:ascii="宋体" w:hAnsi="宋体" w:cs="宋体"/>
        </w:rPr>
        <w:t>年</w:t>
      </w:r>
      <w:r>
        <w:rPr>
          <w:rFonts w:hint="eastAsia" w:ascii="宋体" w:hAnsi="宋体" w:cs="宋体"/>
          <w:b/>
          <w:spacing w:val="43"/>
          <w:u w:val="single"/>
        </w:rPr>
        <w:t xml:space="preserve"> </w:t>
      </w:r>
      <w:r>
        <w:rPr>
          <w:rFonts w:ascii="宋体" w:hAnsi="宋体" w:cs="宋体"/>
          <w:b/>
          <w:spacing w:val="43"/>
          <w:u w:val="single"/>
        </w:rPr>
        <w:t>6</w:t>
      </w:r>
      <w:r>
        <w:rPr>
          <w:rFonts w:hint="eastAsia" w:ascii="宋体" w:hAnsi="宋体" w:cs="宋体"/>
        </w:rPr>
        <w:t>月</w:t>
      </w:r>
      <w:r>
        <w:rPr>
          <w:rFonts w:hint="eastAsia" w:ascii="宋体" w:hAnsi="宋体" w:cs="宋体"/>
          <w:b/>
          <w:spacing w:val="43"/>
          <w:u w:val="single"/>
        </w:rPr>
        <w:t xml:space="preserve"> </w:t>
      </w:r>
      <w:r>
        <w:rPr>
          <w:rFonts w:ascii="宋体" w:hAnsi="宋体" w:cs="宋体"/>
          <w:b/>
          <w:spacing w:val="43"/>
          <w:u w:val="single"/>
        </w:rPr>
        <w:t xml:space="preserve">  28</w:t>
      </w:r>
      <w:r>
        <w:rPr>
          <w:rFonts w:hint="eastAsia" w:ascii="宋体" w:hAnsi="宋体" w:cs="宋体"/>
          <w:b/>
          <w:spacing w:val="43"/>
          <w:u w:val="single"/>
        </w:rPr>
        <w:t xml:space="preserve"> </w:t>
      </w:r>
      <w:r>
        <w:rPr>
          <w:rFonts w:hint="eastAsia" w:ascii="宋体" w:hAnsi="宋体" w:cs="宋体"/>
        </w:rPr>
        <w:t>日</w:t>
      </w:r>
      <w:r>
        <w:rPr>
          <w:rFonts w:hint="eastAsia" w:ascii="宋体" w:hAnsi="宋体" w:cs="宋体"/>
          <w:b/>
          <w:spacing w:val="43"/>
          <w:u w:val="single"/>
        </w:rPr>
        <w:t xml:space="preserve"> </w:t>
      </w:r>
      <w:r>
        <w:rPr>
          <w:rFonts w:ascii="宋体" w:hAnsi="宋体" w:cs="宋体"/>
          <w:b/>
          <w:spacing w:val="43"/>
          <w:u w:val="single"/>
        </w:rPr>
        <w:t xml:space="preserve"> 14   </w:t>
      </w:r>
      <w:r>
        <w:rPr>
          <w:rFonts w:hint="eastAsia" w:ascii="宋体" w:hAnsi="宋体" w:cs="宋体"/>
          <w:spacing w:val="-2"/>
        </w:rPr>
        <w:t>时</w:t>
      </w:r>
      <w:r>
        <w:rPr>
          <w:rFonts w:hint="eastAsia" w:ascii="宋体" w:hAnsi="宋体" w:cs="宋体"/>
          <w:b/>
          <w:spacing w:val="43"/>
          <w:u w:val="single"/>
        </w:rPr>
        <w:t xml:space="preserve"> </w:t>
      </w:r>
      <w:r>
        <w:rPr>
          <w:rFonts w:ascii="宋体" w:hAnsi="宋体" w:cs="宋体"/>
          <w:b/>
          <w:spacing w:val="43"/>
          <w:u w:val="single"/>
        </w:rPr>
        <w:t>00</w:t>
      </w:r>
      <w:r>
        <w:rPr>
          <w:rFonts w:hint="eastAsia" w:ascii="宋体" w:hAnsi="宋体" w:cs="宋体"/>
          <w:b/>
          <w:spacing w:val="43"/>
          <w:u w:val="single"/>
        </w:rPr>
        <w:t xml:space="preserve"> </w:t>
      </w:r>
      <w:r>
        <w:rPr>
          <w:rFonts w:hint="eastAsia" w:ascii="宋体" w:hAnsi="宋体" w:cs="宋体"/>
          <w:spacing w:val="-2"/>
        </w:rPr>
        <w:t>分</w:t>
      </w:r>
      <w:r>
        <w:rPr>
          <w:rFonts w:hint="eastAsia" w:ascii="宋体" w:hAnsi="宋体" w:cs="宋体"/>
          <w:b/>
        </w:rPr>
        <w:t>(北京时间)</w:t>
      </w:r>
      <w:r>
        <w:rPr>
          <w:rFonts w:hint="eastAsia" w:cs="宋体"/>
        </w:rPr>
        <w:t>前送至杭州萧山国际机场翔越路综合服务楼园区招标中心，逾期无效；</w:t>
      </w:r>
      <w:r>
        <w:rPr>
          <w:rFonts w:hint="eastAsia" w:cs="宋体"/>
          <w:u w:val="single"/>
        </w:rPr>
        <w:t>若采用投递（邮寄）方式的，请于</w:t>
      </w:r>
      <w:r>
        <w:rPr>
          <w:rFonts w:hint="eastAsia" w:ascii="宋体" w:hAnsi="宋体" w:cs="宋体"/>
          <w:b/>
          <w:u w:val="single"/>
        </w:rPr>
        <w:t>202</w:t>
      </w:r>
      <w:r>
        <w:rPr>
          <w:rFonts w:ascii="宋体" w:hAnsi="宋体" w:cs="宋体"/>
          <w:b/>
          <w:u w:val="single"/>
        </w:rPr>
        <w:t>1</w:t>
      </w:r>
      <w:r>
        <w:rPr>
          <w:rFonts w:hint="eastAsia" w:ascii="宋体" w:hAnsi="宋体" w:cs="宋体"/>
        </w:rPr>
        <w:t>年</w:t>
      </w:r>
      <w:r>
        <w:rPr>
          <w:rFonts w:hint="eastAsia" w:ascii="宋体" w:hAnsi="宋体" w:cs="宋体"/>
          <w:b/>
          <w:spacing w:val="43"/>
          <w:u w:val="single"/>
        </w:rPr>
        <w:t xml:space="preserve"> </w:t>
      </w:r>
      <w:r>
        <w:rPr>
          <w:rFonts w:ascii="宋体" w:hAnsi="宋体" w:cs="宋体"/>
          <w:b/>
          <w:spacing w:val="43"/>
          <w:u w:val="single"/>
        </w:rPr>
        <w:t xml:space="preserve"> 6  </w:t>
      </w:r>
      <w:r>
        <w:rPr>
          <w:rFonts w:hint="eastAsia" w:ascii="宋体" w:hAnsi="宋体" w:cs="宋体"/>
        </w:rPr>
        <w:t>月</w:t>
      </w:r>
      <w:r>
        <w:rPr>
          <w:rFonts w:ascii="宋体" w:hAnsi="宋体" w:cs="宋体"/>
          <w:b/>
          <w:spacing w:val="43"/>
          <w:u w:val="single"/>
        </w:rPr>
        <w:t xml:space="preserve">  28 </w:t>
      </w:r>
      <w:r>
        <w:rPr>
          <w:rFonts w:hint="eastAsia" w:ascii="宋体" w:hAnsi="宋体" w:cs="宋体"/>
          <w:b/>
          <w:spacing w:val="43"/>
          <w:u w:val="single"/>
        </w:rPr>
        <w:t xml:space="preserve"> </w:t>
      </w:r>
      <w:r>
        <w:rPr>
          <w:rFonts w:hint="eastAsia" w:ascii="宋体" w:hAnsi="宋体" w:cs="宋体"/>
        </w:rPr>
        <w:t>日</w:t>
      </w:r>
      <w:r>
        <w:rPr>
          <w:rFonts w:hint="eastAsia" w:ascii="宋体" w:hAnsi="宋体" w:cs="宋体"/>
          <w:b/>
          <w:spacing w:val="43"/>
          <w:u w:val="single"/>
        </w:rPr>
        <w:t xml:space="preserve">  </w:t>
      </w:r>
      <w:r>
        <w:rPr>
          <w:rFonts w:ascii="宋体" w:hAnsi="宋体" w:cs="宋体"/>
          <w:b/>
          <w:spacing w:val="43"/>
          <w:u w:val="single"/>
        </w:rPr>
        <w:t xml:space="preserve">14 </w:t>
      </w:r>
      <w:r>
        <w:rPr>
          <w:rFonts w:hint="eastAsia" w:ascii="宋体" w:hAnsi="宋体" w:cs="宋体"/>
          <w:b/>
          <w:spacing w:val="43"/>
          <w:u w:val="single"/>
        </w:rPr>
        <w:t xml:space="preserve"> </w:t>
      </w:r>
      <w:r>
        <w:rPr>
          <w:rFonts w:hint="eastAsia" w:ascii="宋体" w:hAnsi="宋体" w:cs="宋体"/>
          <w:spacing w:val="-2"/>
        </w:rPr>
        <w:t>时</w:t>
      </w:r>
      <w:r>
        <w:rPr>
          <w:rFonts w:hint="eastAsia" w:ascii="宋体" w:hAnsi="宋体" w:cs="宋体"/>
          <w:b/>
          <w:spacing w:val="43"/>
          <w:u w:val="single"/>
        </w:rPr>
        <w:t xml:space="preserve"> </w:t>
      </w:r>
      <w:r>
        <w:rPr>
          <w:rFonts w:ascii="宋体" w:hAnsi="宋体" w:cs="宋体"/>
          <w:b/>
          <w:spacing w:val="43"/>
          <w:u w:val="single"/>
        </w:rPr>
        <w:t xml:space="preserve">  00  </w:t>
      </w:r>
      <w:r>
        <w:rPr>
          <w:rFonts w:hint="eastAsia" w:ascii="宋体" w:hAnsi="宋体" w:cs="宋体"/>
          <w:b/>
          <w:spacing w:val="43"/>
          <w:u w:val="single"/>
        </w:rPr>
        <w:t xml:space="preserve"> </w:t>
      </w:r>
      <w:r>
        <w:rPr>
          <w:rFonts w:hint="eastAsia" w:ascii="宋体" w:hAnsi="宋体" w:cs="宋体"/>
          <w:spacing w:val="-2"/>
        </w:rPr>
        <w:t>分</w:t>
      </w:r>
      <w:r>
        <w:rPr>
          <w:rFonts w:hint="eastAsia" w:ascii="宋体" w:hAnsi="宋体" w:cs="宋体"/>
          <w:b/>
        </w:rPr>
        <w:t>(北京时间)</w:t>
      </w:r>
      <w:r>
        <w:rPr>
          <w:rFonts w:hint="eastAsia" w:cs="宋体"/>
          <w:u w:val="single"/>
        </w:rPr>
        <w:t>投递至杭州萧山国际机场信息大楼5</w:t>
      </w:r>
      <w:r>
        <w:rPr>
          <w:rFonts w:cs="宋体"/>
          <w:u w:val="single"/>
        </w:rPr>
        <w:t>07</w:t>
      </w:r>
      <w:r>
        <w:rPr>
          <w:rFonts w:hint="eastAsia" w:cs="宋体"/>
          <w:u w:val="single"/>
        </w:rPr>
        <w:t xml:space="preserve">室 </w:t>
      </w:r>
      <w:r>
        <w:rPr>
          <w:rFonts w:cs="宋体"/>
          <w:u w:val="single"/>
        </w:rPr>
        <w:t xml:space="preserve"> </w:t>
      </w:r>
      <w:r>
        <w:rPr>
          <w:rFonts w:hint="eastAsia" w:cs="宋体"/>
          <w:u w:val="single"/>
        </w:rPr>
        <w:t>，徐工收，电话8</w:t>
      </w:r>
      <w:r>
        <w:rPr>
          <w:rFonts w:cs="宋体"/>
          <w:u w:val="single"/>
        </w:rPr>
        <w:t>6662869</w:t>
      </w:r>
      <w:r>
        <w:rPr>
          <w:rFonts w:hint="eastAsia" w:cs="宋体"/>
        </w:rPr>
        <w:t>，逾期无效。</w:t>
      </w:r>
    </w:p>
    <w:p>
      <w:pPr>
        <w:pStyle w:val="30"/>
        <w:tabs>
          <w:tab w:val="left" w:pos="4394"/>
          <w:tab w:val="left" w:pos="5990"/>
        </w:tabs>
        <w:spacing w:line="360"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5"/>
        <w:spacing w:before="70"/>
        <w:ind w:right="157" w:firstLine="422"/>
        <w:rPr>
          <w:rFonts w:ascii="黑体" w:hAnsi="黑体" w:eastAsia="黑体"/>
        </w:rPr>
      </w:pPr>
      <w:bookmarkStart w:id="10" w:name="_bookmark7"/>
      <w:bookmarkEnd w:id="10"/>
      <w:r>
        <w:rPr>
          <w:rFonts w:ascii="黑体" w:hAnsi="黑体" w:eastAsia="黑体"/>
        </w:rPr>
        <w:t>6.发布公告的媒介</w:t>
      </w:r>
    </w:p>
    <w:p>
      <w:pPr>
        <w:pStyle w:val="30"/>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30"/>
        <w:tabs>
          <w:tab w:val="left" w:pos="4394"/>
          <w:tab w:val="left" w:pos="5990"/>
        </w:tabs>
        <w:spacing w:line="328" w:lineRule="auto"/>
        <w:ind w:right="157" w:firstLine="419"/>
        <w:rPr>
          <w:rFonts w:ascii="Times New Roman" w:hAnsi="Times New Roman" w:eastAsia="Times New Roman"/>
        </w:rPr>
      </w:pPr>
      <w:bookmarkStart w:id="11" w:name="_bookmark8"/>
      <w:bookmarkEnd w:id="11"/>
      <w:r>
        <w:rPr>
          <w:rFonts w:ascii="Times New Roman" w:hAnsi="Times New Roman" w:eastAsia="Times New Roman"/>
        </w:rPr>
        <w:t>6.1</w:t>
      </w:r>
      <w:r>
        <w:rPr>
          <w:rFonts w:hint="eastAsia" w:ascii="宋体" w:hAnsi="宋体" w:cs="宋体"/>
        </w:rPr>
        <w:t>浙江省机场集团有限公司主页</w:t>
      </w:r>
      <w:r>
        <w:rPr>
          <w:rFonts w:ascii="Times New Roman" w:hAnsi="Times New Roman" w:eastAsia="Times New Roman"/>
        </w:rPr>
        <w:t xml:space="preserve"> http://www.zjsairport.com</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ascii="Times New Roman" w:hAnsi="Times New Roman" w:eastAsia="Times New Roman"/>
        </w:rPr>
        <w:t>http://www.hzairport.com</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ascii="Times New Roman" w:hAnsi="Times New Roman" w:eastAsia="Times New Roman"/>
        </w:rPr>
        <w:t xml:space="preserve"> http://zfcg.czt.zj.gov.cn</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6.4 </w:t>
      </w:r>
      <w:r>
        <w:rPr>
          <w:rFonts w:hint="eastAsia" w:ascii="宋体" w:hAnsi="宋体" w:cs="宋体"/>
        </w:rPr>
        <w:t>浙江政务服务网</w:t>
      </w:r>
      <w:r>
        <w:rPr>
          <w:rFonts w:ascii="Times New Roman" w:hAnsi="Times New Roman" w:eastAsia="Times New Roman"/>
        </w:rPr>
        <w:t>http://zjpubservice.zjzwfw.gov.cn</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ascii="Times New Roman" w:hAnsi="Times New Roman" w:eastAsia="Times New Roman"/>
        </w:rPr>
        <w:t xml:space="preserve"> https://b.zhengcaiyun.cn</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ascii="Times New Roman" w:hAnsi="Times New Roman" w:eastAsia="Times New Roman"/>
        </w:rPr>
        <w:t>http://www.chinabidding.com.cn</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ascii="Times New Roman" w:hAnsi="Times New Roman" w:eastAsia="Times New Roman"/>
        </w:rPr>
        <w:t xml:space="preserve"> </w:t>
      </w:r>
      <w:r>
        <w:fldChar w:fldCharType="begin"/>
      </w:r>
      <w:r>
        <w:instrText xml:space="preserve"> HYPERLINK "https://www.zhaotx.cn" </w:instrText>
      </w:r>
      <w:r>
        <w:fldChar w:fldCharType="separate"/>
      </w:r>
      <w:r>
        <w:rPr>
          <w:rStyle w:val="90"/>
          <w:rFonts w:ascii="Times New Roman" w:hAnsi="Times New Roman" w:eastAsia="Times New Roman"/>
        </w:rPr>
        <w:t>https://www.zhaotx.cn</w:t>
      </w:r>
      <w:r>
        <w:rPr>
          <w:rStyle w:val="90"/>
          <w:rFonts w:ascii="Times New Roman" w:hAnsi="Times New Roman" w:eastAsia="Times New Roman"/>
        </w:rPr>
        <w:fldChar w:fldCharType="end"/>
      </w:r>
    </w:p>
    <w:p>
      <w:pPr>
        <w:pStyle w:val="5"/>
        <w:spacing w:before="70"/>
        <w:ind w:right="157" w:firstLine="422"/>
        <w:rPr>
          <w:rFonts w:ascii="黑体" w:hAnsi="黑体" w:eastAsia="黑体"/>
        </w:rPr>
      </w:pPr>
      <w:r>
        <w:rPr>
          <w:rFonts w:ascii="黑体" w:hAnsi="黑体" w:eastAsia="黑体"/>
        </w:rPr>
        <w:t>7.</w:t>
      </w:r>
      <w:r>
        <w:rPr>
          <w:rFonts w:hint="eastAsia" w:ascii="黑体" w:hAnsi="黑体" w:eastAsia="黑体"/>
        </w:rPr>
        <w:t>其他</w:t>
      </w:r>
    </w:p>
    <w:p>
      <w:pPr>
        <w:pStyle w:val="30"/>
        <w:tabs>
          <w:tab w:val="left" w:pos="4394"/>
          <w:tab w:val="left" w:pos="5990"/>
        </w:tabs>
        <w:spacing w:line="328" w:lineRule="auto"/>
        <w:ind w:right="157" w:firstLine="419"/>
        <w:rPr>
          <w:rFonts w:ascii="Times New Roman" w:hAnsi="Times New Roman" w:eastAsia="Times New Roman"/>
        </w:rPr>
      </w:pPr>
      <w:r>
        <w:rPr>
          <w:rFonts w:hint="eastAsia" w:ascii="宋体" w:hAnsi="宋体" w:cs="宋体"/>
        </w:rPr>
        <w:t>潜在投标人若对招标文件中投标人资格条件、星号条款等重要内容有异议的，可通过书面形式提出，若招标人予以采纳，将对招标文件进行完善并重新发布。</w:t>
      </w:r>
    </w:p>
    <w:p>
      <w:pPr>
        <w:pStyle w:val="5"/>
        <w:spacing w:before="70"/>
        <w:ind w:right="157" w:firstLine="422"/>
        <w:rPr>
          <w:rFonts w:ascii="黑体" w:hAnsi="黑体" w:eastAsia="黑体"/>
        </w:rPr>
      </w:pPr>
      <w:r>
        <w:rPr>
          <w:rFonts w:ascii="黑体" w:hAnsi="黑体" w:eastAsia="黑体"/>
        </w:rPr>
        <w:t>8.联系方式</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投标联系人：徐工</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0571-86662869</w:t>
      </w:r>
    </w:p>
    <w:p>
      <w:pPr>
        <w:pStyle w:val="30"/>
        <w:tabs>
          <w:tab w:val="left" w:pos="4394"/>
          <w:tab w:val="left" w:pos="5990"/>
        </w:tabs>
        <w:spacing w:line="331" w:lineRule="auto"/>
        <w:ind w:right="157" w:firstLine="419"/>
        <w:rPr>
          <w:rFonts w:cs="宋体"/>
        </w:rPr>
        <w:sectPr>
          <w:pgSz w:w="12240" w:h="15840"/>
          <w:pgMar w:top="1500" w:right="1680" w:bottom="1120" w:left="1700" w:header="0" w:footer="901" w:gutter="0"/>
          <w:cols w:space="720" w:num="1"/>
        </w:sectPr>
      </w:pPr>
      <w:r>
        <w:rPr>
          <w:rFonts w:hint="eastAsia" w:cs="宋体"/>
        </w:rPr>
        <w:t xml:space="preserve">招标监督人： </w:t>
      </w:r>
      <w:r>
        <w:rPr>
          <w:rFonts w:cs="宋体"/>
        </w:rPr>
        <w:t xml:space="preserve"> </w:t>
      </w:r>
      <w:r>
        <w:rPr>
          <w:rFonts w:hint="eastAsia" w:cs="宋体"/>
        </w:rPr>
        <w:t>赵先生</w:t>
      </w:r>
      <w:r>
        <w:rPr>
          <w:rFonts w:cs="宋体"/>
        </w:rPr>
        <w:t xml:space="preserve">    </w:t>
      </w:r>
      <w:r>
        <w:rPr>
          <w:rFonts w:hint="eastAsia" w:cs="宋体"/>
        </w:rPr>
        <w:t xml:space="preserve"> </w:t>
      </w:r>
      <w:r>
        <w:rPr>
          <w:rFonts w:cs="宋体"/>
        </w:rPr>
        <w:t xml:space="preserve">               </w:t>
      </w:r>
      <w:r>
        <w:rPr>
          <w:rFonts w:hint="eastAsia" w:cs="宋体"/>
        </w:rPr>
        <w:t>联系电话：0571-86662978</w:t>
      </w:r>
    </w:p>
    <w:p>
      <w:pPr>
        <w:pStyle w:val="3"/>
        <w:spacing w:line="564" w:lineRule="exact"/>
        <w:ind w:right="57"/>
        <w:jc w:val="center"/>
      </w:pPr>
      <w:bookmarkStart w:id="12" w:name="_bookmark17"/>
      <w:bookmarkEnd w:id="12"/>
      <w:bookmarkStart w:id="13" w:name="_bookmark9"/>
      <w:bookmarkEnd w:id="13"/>
      <w:bookmarkStart w:id="14" w:name="_bookmark10"/>
      <w:bookmarkEnd w:id="14"/>
      <w:bookmarkStart w:id="15" w:name="_bookmark18"/>
      <w:bookmarkEnd w:id="15"/>
      <w:bookmarkStart w:id="16" w:name="_Toc42775870"/>
      <w:r>
        <w:t>第二章</w:t>
      </w:r>
      <w:r>
        <w:rPr>
          <w:rFonts w:hint="eastAsia"/>
        </w:rPr>
        <w:t xml:space="preserve">  </w:t>
      </w:r>
      <w:r>
        <w:t>投标人须知</w:t>
      </w:r>
      <w:bookmarkEnd w:id="16"/>
    </w:p>
    <w:p>
      <w:pPr>
        <w:pStyle w:val="5"/>
        <w:ind w:firstLine="264" w:firstLineChars="94"/>
        <w:jc w:val="center"/>
        <w:rPr>
          <w:sz w:val="28"/>
          <w:szCs w:val="28"/>
        </w:rPr>
      </w:pPr>
      <w:bookmarkStart w:id="17" w:name="_bookmark19"/>
      <w:bookmarkEnd w:id="17"/>
      <w:r>
        <w:rPr>
          <w:sz w:val="28"/>
          <w:szCs w:val="28"/>
        </w:rPr>
        <w:t>投标人须知前附表</w:t>
      </w:r>
    </w:p>
    <w:tbl>
      <w:tblPr>
        <w:tblStyle w:val="7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联系人：徐工</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86662869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u w:val="single"/>
              </w:rPr>
              <w:t xml:space="preserve"> 终端安全管理软件采购  </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b/>
              </w:rPr>
            </w:pPr>
            <w:r>
              <w:rPr>
                <w:rFonts w:hint="eastAsia" w:ascii="宋体" w:hAnsi="宋体" w:cs="宋体"/>
                <w:b/>
                <w:u w:val="single"/>
              </w:rPr>
              <w:t xml:space="preserve">合同签订之日起7 </w:t>
            </w:r>
            <w:r>
              <w:rPr>
                <w:rFonts w:hint="eastAsia" w:ascii="宋体" w:hAnsi="宋体" w:cs="宋体"/>
                <w:b/>
              </w:rPr>
              <w:t>日历天内。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bookmarkStart w:id="18" w:name="_Hlk525123742"/>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bookmarkStart w:id="19" w:name="EBb1a8b4338b8e441e9d53e6fc78c62c09"/>
                <w:r>
                  <w:rPr>
                    <w:rFonts w:hint="eastAsia" w:ascii="宋体" w:hAnsi="宋体"/>
                    <w:szCs w:val="21"/>
                  </w:rPr>
                  <w:sym w:font="Wingdings 2" w:char="F052"/>
                </w:r>
              </w:sdtContent>
            </w:sdt>
            <w:r>
              <w:rPr>
                <w:rFonts w:ascii="宋体" w:hAnsi="宋体" w:cs="宋体"/>
                <w:szCs w:val="21"/>
              </w:rPr>
              <w:t>不组织</w:t>
            </w:r>
          </w:p>
          <w:bookmarkEnd w:id="19"/>
          <w:p>
            <w:pPr>
              <w:adjustRightInd w:val="0"/>
              <w:snapToGrid w:val="0"/>
              <w:rPr>
                <w:rFonts w:ascii="宋体" w:hAnsi="宋体" w:cs="宋体"/>
                <w:szCs w:val="21"/>
              </w:rPr>
            </w:pPr>
            <w:sdt>
              <w:sdtPr>
                <w:rPr>
                  <w:rFonts w:hint="eastAsia" w:ascii="宋体" w:hAnsi="宋体"/>
                  <w:szCs w:val="21"/>
                </w:rPr>
                <w:id w:val="-494792387"/>
                <w14:checkbox>
                  <w14:checked w14:val="0"/>
                  <w14:checkedState w14:val="0052" w14:font="Wingdings 2"/>
                  <w14:uncheckedState w14:val="2610" w14:font="MS Gothic"/>
                </w14:checkbox>
              </w:sdtPr>
              <w:sdtEndPr>
                <w:rPr>
                  <w:rFonts w:hint="eastAsia" w:ascii="宋体" w:hAnsi="宋体"/>
                  <w:szCs w:val="21"/>
                </w:rPr>
              </w:sdtEndPr>
              <w:sdtContent>
                <w:bookmarkStart w:id="20" w:name="EBcbc26f89de974525b16658cbf31c1521"/>
                <w:bookmarkEnd w:id="20"/>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adjustRightInd w:val="0"/>
              <w:snapToGrid w:val="0"/>
              <w:rPr>
                <w:rFonts w:ascii="宋体" w:hAnsi="宋体" w:cs="宋体"/>
                <w:szCs w:val="21"/>
              </w:rPr>
            </w:pPr>
            <w:sdt>
              <w:sdtPr>
                <w:rPr>
                  <w:rFonts w:hint="eastAsia" w:ascii="宋体" w:hAnsi="宋体"/>
                  <w:szCs w:val="21"/>
                </w:rPr>
                <w:id w:val="841124502"/>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szCs w:val="21"/>
              </w:rPr>
              <w:t>组</w:t>
            </w:r>
            <w:r>
              <w:rPr>
                <w:rFonts w:ascii="宋体" w:hAnsi="宋体" w:cs="宋体"/>
                <w:szCs w:val="21"/>
              </w:rPr>
              <w:t>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发送至招标人邮箱zbzx@hzairport.com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rPr>
                <w:id w:val="2098055235"/>
                <w14:checkbox>
                  <w14:checked w14:val="1"/>
                  <w14:checkedState w14:val="0052" w14:font="Wingdings 2"/>
                  <w14:uncheckedState w14:val="2610" w14:font="MS Gothic"/>
                </w14:checkbox>
              </w:sdtPr>
              <w:sdtEndPr>
                <w:rPr>
                  <w:rFonts w:ascii="Segoe UI Emoji" w:hAnsi="Segoe UI Emoji"/>
                </w:rPr>
              </w:sdtEndPr>
              <w:sdtContent>
                <w:r>
                  <w:rPr>
                    <w:rFonts w:ascii="Segoe UI Emoji" w:hAnsi="Segoe UI Emoji"/>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ascii="Segoe UI Emoji" w:hAnsi="Segoe UI Emoji" w:cs="Segoe UI Emoji"/>
                </w:rPr>
                <w:id w:val="1563065859"/>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rPr>
                <w:id w:val="-1822413593"/>
                <w14:checkbox>
                  <w14:checked w14:val="1"/>
                  <w14:checkedState w14:val="0052" w14:font="Wingdings 2"/>
                  <w14:uncheckedState w14:val="2610" w14:font="MS Gothic"/>
                </w14:checkbox>
              </w:sdtPr>
              <w:sdtEndPr>
                <w:rPr>
                  <w:rFonts w:ascii="Segoe UI Emoji" w:hAnsi="Segoe UI Emoji"/>
                </w:rPr>
              </w:sdtEndPr>
              <w:sdtContent>
                <w:r>
                  <w:rPr>
                    <w:rFonts w:ascii="Segoe UI Emoji" w:hAnsi="Segoe UI Emoji"/>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ascii="Segoe UI Emoji" w:hAnsi="Segoe UI Emoji" w:cs="Segoe UI Emoji"/>
                </w:rPr>
                <w:id w:val="374359744"/>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）服务期不满足招标文件要求的；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rPr>
                <w:id w:val="-781657389"/>
                <w14:checkbox>
                  <w14:checked w14:val="0"/>
                  <w14:checkedState w14:val="0052" w14:font="Wingdings 2"/>
                  <w14:uncheckedState w14:val="2610" w14:font="MS Gothic"/>
                </w14:checkbox>
              </w:sdtPr>
              <w:sdtEndPr>
                <w:rPr>
                  <w:rFonts w:ascii="Segoe UI Emoji" w:hAnsi="Segoe UI Emoji"/>
                </w:rPr>
              </w:sdtEndPr>
              <w:sdtContent>
                <w:r>
                  <w:rPr>
                    <w:rFonts w:hint="eastAsia" w:ascii="MS Gothic" w:hAnsi="MS Gothic" w:eastAsia="MS Gothic"/>
                  </w:rPr>
                  <w:t>☐</w:t>
                </w:r>
              </w:sdtContent>
            </w:sdt>
            <w:r>
              <w:rPr>
                <w:rFonts w:hint="eastAsia" w:ascii="宋体" w:hAnsi="宋体" w:cs="宋体"/>
              </w:rPr>
              <w:t>不</w:t>
            </w:r>
            <w:r>
              <w:rPr>
                <w:rFonts w:hint="eastAsia" w:ascii="宋体" w:hAnsi="宋体"/>
              </w:rPr>
              <w:t>允许负偏离</w:t>
            </w:r>
          </w:p>
          <w:p>
            <w:pPr>
              <w:adjustRightInd w:val="0"/>
              <w:snapToGrid w:val="0"/>
              <w:rPr>
                <w:rFonts w:ascii="宋体" w:hAnsi="宋体" w:cs="宋体"/>
                <w:b/>
              </w:rPr>
            </w:pPr>
            <w:sdt>
              <w:sdtPr>
                <w:rPr>
                  <w:rFonts w:ascii="Segoe UI Emoji" w:hAnsi="Segoe UI Emoji" w:cs="Segoe UI Emoji"/>
                  <w:b/>
                </w:rPr>
                <w:id w:val="-2021538595"/>
                <w14:checkbox>
                  <w14:checked w14:val="1"/>
                  <w14:checkedState w14:val="0052" w14:font="Wingdings 2"/>
                  <w14:uncheckedState w14:val="2610" w14:font="MS Gothic"/>
                </w14:checkbox>
              </w:sdtPr>
              <w:sdtEndPr>
                <w:rPr>
                  <w:rFonts w:ascii="Segoe UI Emoji" w:hAnsi="Segoe UI Emoji" w:cs="Segoe UI Emoji"/>
                  <w:b/>
                </w:rPr>
              </w:sdtEndPr>
              <w:sdtContent>
                <w:r>
                  <w:rPr>
                    <w:rFonts w:ascii="Segoe UI Emoji" w:hAnsi="Segoe UI Emoji" w:cs="Segoe UI Emoji"/>
                    <w:b/>
                  </w:rPr>
                  <w:sym w:font="Wingdings 2" w:char="F052"/>
                </w:r>
              </w:sdtContent>
            </w:sdt>
            <w:r>
              <w:rPr>
                <w:rFonts w:hint="eastAsia" w:ascii="宋体" w:hAnsi="宋体" w:cs="宋体"/>
                <w:b/>
              </w:rPr>
              <w:t>允许负偏离</w:t>
            </w:r>
            <w:r>
              <w:rPr>
                <w:rFonts w:ascii="宋体" w:hAnsi="宋体" w:cs="宋体"/>
                <w:b/>
              </w:rPr>
              <w:t>(</w:t>
            </w:r>
            <w:r>
              <w:rPr>
                <w:rFonts w:hint="eastAsia" w:ascii="宋体" w:hAnsi="宋体" w:cs="宋体"/>
                <w:b/>
              </w:rPr>
              <w:t>允许偏离的内容、偏离范围和幅度：允许设备技术的负偏离</w:t>
            </w:r>
            <w:r>
              <w:rPr>
                <w:rFonts w:ascii="宋体" w:hAnsi="宋体" w:cs="宋体"/>
                <w:b/>
              </w:rPr>
              <w:t>9</w:t>
            </w:r>
            <w:r>
              <w:rPr>
                <w:rFonts w:hint="eastAsia" w:ascii="宋体" w:hAnsi="宋体" w:cs="宋体"/>
                <w:b/>
              </w:rPr>
              <w:t>项以内</w:t>
            </w:r>
            <w:r>
              <w:rPr>
                <w:rFonts w:ascii="宋体" w:hAnsi="宋体" w:cs="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bCs/>
              </w:rPr>
              <w:t>2020</w:t>
            </w:r>
            <w:r>
              <w:rPr>
                <w:rFonts w:hint="eastAsia" w:ascii="宋体" w:hAnsi="宋体" w:cs="宋体"/>
                <w:bCs/>
              </w:rPr>
              <w:t>年</w:t>
            </w:r>
            <w:r>
              <w:rPr>
                <w:rFonts w:ascii="宋体" w:hAnsi="宋体" w:cs="宋体"/>
                <w:bCs/>
                <w:u w:val="single"/>
              </w:rPr>
              <w:t xml:space="preserve">  </w:t>
            </w:r>
            <w:r>
              <w:rPr>
                <w:rFonts w:hint="eastAsia" w:ascii="宋体" w:hAnsi="宋体" w:cs="宋体"/>
                <w:bCs/>
              </w:rPr>
              <w:t>月</w:t>
            </w:r>
            <w:r>
              <w:rPr>
                <w:rFonts w:ascii="宋体" w:hAnsi="宋体" w:cs="宋体"/>
                <w:bCs/>
                <w:u w:val="single"/>
              </w:rPr>
              <w:t xml:space="preserve">  </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90"/>
                <w:rFonts w:ascii="宋体" w:hAnsi="宋体"/>
              </w:rPr>
              <w:t>zbzx@hzairport.com</w:t>
            </w:r>
            <w:r>
              <w:rPr>
                <w:rStyle w:val="90"/>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招标人可在解答投标人提出的澄清问题时对招标文件进行修改，对招标文件的修改将以补充公告的形式发布，发布网站：</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合同内所有费用投标人须统一提供“销售货物”类的增值税专用发票</w:t>
            </w:r>
            <w:r>
              <w:rPr>
                <w:rFonts w:ascii="宋体" w:hAnsi="宋体"/>
                <w:b/>
              </w:rPr>
              <w:t>(</w:t>
            </w:r>
            <w:r>
              <w:rPr>
                <w:rFonts w:hint="eastAsia" w:ascii="宋体" w:hAnsi="宋体"/>
                <w:b/>
              </w:rPr>
              <w:t>税率按国家规定</w:t>
            </w:r>
            <w:r>
              <w:rPr>
                <w:rFonts w:ascii="宋体" w:hAnsi="宋体"/>
                <w:b/>
              </w:rPr>
              <w:t>)</w:t>
            </w:r>
            <w:r>
              <w:rPr>
                <w:rFonts w:hint="eastAsia"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98388813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ascii="Segoe UI Emoji" w:hAnsi="Segoe UI Emoji" w:cs="Segoe UI Emoji"/>
              </w:rPr>
              <w:t xml:space="preserve"> </w:t>
            </w:r>
            <w:r>
              <w:rPr>
                <w:rFonts w:hint="eastAsia" w:ascii="宋体" w:hAnsi="宋体" w:cs="宋体"/>
              </w:rPr>
              <w:t>无</w:t>
            </w:r>
          </w:p>
          <w:p>
            <w:pPr>
              <w:adjustRightInd w:val="0"/>
              <w:snapToGrid w:val="0"/>
              <w:rPr>
                <w:rFonts w:ascii="宋体" w:hAnsi="宋体" w:cs="宋体"/>
              </w:rPr>
            </w:pPr>
            <w:sdt>
              <w:sdtPr>
                <w:rPr>
                  <w:rFonts w:ascii="Segoe UI Emoji" w:hAnsi="Segoe UI Emoji" w:cs="Segoe UI Emoji"/>
                </w:rPr>
                <w:id w:val="1652481217"/>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21"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rPr>
            </w:pPr>
            <w:r>
              <w:rPr>
                <w:rFonts w:ascii="宋体" w:hAnsi="宋体"/>
              </w:rPr>
              <w:t>3</w:t>
            </w:r>
            <w:r>
              <w:rPr>
                <w:rFonts w:hint="eastAsia" w:ascii="宋体" w:hAnsi="宋体"/>
              </w:rPr>
              <w:t xml:space="preserve">、投标人应按“投标报价表”的要求报价，在投标报价表上写明拟提供服务期和总价。 </w:t>
            </w:r>
          </w:p>
          <w:p>
            <w:pPr>
              <w:adjustRightInd w:val="0"/>
              <w:snapToGrid w:val="0"/>
              <w:rPr>
                <w:rFonts w:ascii="宋体" w:hAnsi="宋体"/>
              </w:rPr>
            </w:pPr>
            <w:r>
              <w:rPr>
                <w:rFonts w:hint="eastAsia" w:ascii="宋体" w:hAnsi="宋体"/>
              </w:rPr>
              <w:t xml:space="preserve"> </w:t>
            </w:r>
          </w:p>
          <w:p>
            <w:pPr>
              <w:adjustRightInd w:val="0"/>
              <w:snapToGrid w:val="0"/>
              <w:rPr>
                <w:rFonts w:ascii="宋体" w:hAnsi="宋体"/>
              </w:rPr>
            </w:pPr>
            <w:r>
              <w:rPr>
                <w:rFonts w:ascii="宋体" w:hAnsi="宋体"/>
              </w:rPr>
              <w:t>4</w:t>
            </w:r>
            <w:r>
              <w:rPr>
                <w:rFonts w:hint="eastAsia" w:ascii="宋体" w:hAnsi="宋体"/>
              </w:rPr>
              <w:t>、所有根据合同或其它原因应由投标人支付的税款和其它应交纳的费用都要包括在投标人提交的投标价格中。</w:t>
            </w:r>
            <w:bookmarkEnd w:id="21"/>
          </w:p>
          <w:p>
            <w:pPr>
              <w:adjustRightInd w:val="0"/>
              <w:snapToGrid w:val="0"/>
              <w:rPr>
                <w:rFonts w:ascii="宋体" w:hAnsi="宋体"/>
              </w:rPr>
            </w:pPr>
            <w:r>
              <w:rPr>
                <w:rFonts w:ascii="宋体" w:hAnsi="宋体"/>
              </w:rPr>
              <w:t>5</w:t>
            </w:r>
            <w:r>
              <w:rPr>
                <w:rFonts w:hint="eastAsia" w:ascii="宋体" w:hAnsi="宋体"/>
              </w:rPr>
              <w:t>、其它须在报价中考虑的因素：</w:t>
            </w:r>
          </w:p>
          <w:p>
            <w:pPr>
              <w:adjustRightInd w:val="0"/>
              <w:snapToGrid w:val="0"/>
              <w:rPr>
                <w:rFonts w:ascii="宋体" w:hAnsi="宋体"/>
              </w:rPr>
            </w:pPr>
            <w:r>
              <w:rPr>
                <w:rFonts w:hint="eastAsia" w:ascii="宋体" w:hAnsi="宋体"/>
              </w:rPr>
              <w:t>（1）本项目在提供服务</w:t>
            </w:r>
            <w:r>
              <w:rPr>
                <w:rFonts w:ascii="宋体" w:hAnsi="宋体"/>
              </w:rPr>
              <w:t>期间</w:t>
            </w:r>
            <w:r>
              <w:rPr>
                <w:rFonts w:hint="eastAsia" w:ascii="宋体" w:hAnsi="宋体"/>
              </w:rPr>
              <w:t>，应注意保护好招标人现有物品，如有损坏，须无条件修复至招标人满意，各投标人须自行考虑相关费用并计入投标总价且一次性包干。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w:t>
            </w:r>
            <w:r>
              <w:rPr>
                <w:rFonts w:ascii="宋体" w:hAnsi="宋体"/>
              </w:rPr>
              <w:t>2</w:t>
            </w:r>
            <w:r>
              <w:rPr>
                <w:rFonts w:hint="eastAsia" w:ascii="宋体" w:hAnsi="宋体"/>
              </w:rPr>
              <w:t>）投标人在提供</w:t>
            </w:r>
            <w:r>
              <w:rPr>
                <w:rFonts w:ascii="宋体" w:hAnsi="宋体"/>
              </w:rPr>
              <w:t>服务过程中</w:t>
            </w:r>
            <w:r>
              <w:rPr>
                <w:rFonts w:hint="eastAsia" w:ascii="宋体" w:hAnsi="宋体"/>
              </w:rPr>
              <w:t>需自行负责现场人员生命、财产安全，自行解决与现场人员的劳务关系纠纷，可能产生的费用计入投标总价。</w:t>
            </w:r>
          </w:p>
          <w:p>
            <w:pPr>
              <w:adjustRightInd w:val="0"/>
              <w:snapToGrid w:val="0"/>
              <w:rPr>
                <w:rFonts w:ascii="宋体" w:hAnsi="宋体"/>
              </w:rPr>
            </w:pPr>
            <w:r>
              <w:rPr>
                <w:rFonts w:ascii="宋体" w:hAnsi="宋体"/>
                <w:b/>
                <w:bCs/>
              </w:rPr>
              <w:t>6</w:t>
            </w:r>
            <w:r>
              <w:rPr>
                <w:rFonts w:hint="eastAsia" w:ascii="宋体" w:hAnsi="宋体"/>
                <w:b/>
                <w:bCs/>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22" w:name="EB191aa127b49d4a8b95623a875e1177a4"/>
            <w:r>
              <w:rPr>
                <w:rFonts w:ascii="宋体" w:hAnsi="宋体"/>
                <w:u w:val="single"/>
              </w:rPr>
              <w:t>12</w:t>
            </w:r>
            <w:r>
              <w:rPr>
                <w:rFonts w:hint="eastAsia" w:ascii="宋体" w:hAnsi="宋体"/>
                <w:u w:val="single"/>
              </w:rPr>
              <w:t>0</w:t>
            </w:r>
            <w:bookmarkEnd w:id="22"/>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rPr>
            </w:pPr>
            <w:r>
              <w:rPr>
                <w:rFonts w:hint="eastAsia" w:ascii="宋体" w:hAnsi="宋体" w:cs="宋体"/>
              </w:rPr>
              <w:t>是否要求投标人递交投标保证金：</w:t>
            </w:r>
          </w:p>
          <w:p>
            <w:pPr>
              <w:adjustRightInd w:val="0"/>
              <w:snapToGrid w:val="0"/>
              <w:rPr>
                <w:rFonts w:ascii="宋体" w:hAnsi="宋体" w:cs="宋体"/>
              </w:rPr>
            </w:pPr>
            <w:sdt>
              <w:sdtPr>
                <w:rPr>
                  <w:rFonts w:ascii="Segoe UI Emoji" w:hAnsi="Segoe UI Emoji" w:cs="Segoe UI Emoji"/>
                </w:rPr>
                <w:id w:val="-1222666310"/>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投标人提交投标保证金时需注明“＊＊＊项目投标保证金”，基本账户开户许可证（证明）和银行回单复印件、投标保证金退还账户信息表等装订于投标文件内，且须额外单独封装一份随投标文件一同送达。</w:t>
            </w:r>
          </w:p>
          <w:p>
            <w:pPr>
              <w:adjustRightInd w:val="0"/>
              <w:snapToGrid w:val="0"/>
              <w:rPr>
                <w:rFonts w:ascii="宋体" w:hAnsi="宋体" w:cs="宋体"/>
              </w:rPr>
            </w:pPr>
            <w:sdt>
              <w:sdtPr>
                <w:rPr>
                  <w:rFonts w:ascii="Segoe UI Emoji" w:hAnsi="Segoe UI Emoji"/>
                </w:rPr>
                <w:id w:val="-1360037714"/>
                <w14:checkbox>
                  <w14:checked w14:val="1"/>
                  <w14:checkedState w14:val="0052" w14:font="Wingdings 2"/>
                  <w14:uncheckedState w14:val="2610" w14:font="MS Gothic"/>
                </w14:checkbox>
              </w:sdtPr>
              <w:sdtEndPr>
                <w:rPr>
                  <w:rFonts w:ascii="Segoe UI Emoji" w:hAnsi="Segoe UI Emoji"/>
                </w:rPr>
              </w:sdtEndPr>
              <w:sdtContent>
                <w:r>
                  <w:rPr>
                    <w:rFonts w:ascii="Segoe UI Emoji" w:hAnsi="Segoe UI Emoji"/>
                  </w:rPr>
                  <w:sym w:font="Wingdings 2" w:char="F052"/>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30"/>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30"/>
            </w:pPr>
            <w:r>
              <w:rPr>
                <w:rFonts w:hint="eastAsia"/>
              </w:rPr>
              <w:t>2、</w:t>
            </w:r>
            <w:r>
              <w:rPr>
                <w:rFonts w:hint="eastAsia" w:ascii="宋体" w:hAnsi="宋体" w:cs="宋体"/>
                <w:kern w:val="0"/>
                <w:sz w:val="22"/>
              </w:rPr>
              <w:t>招标人和中标人应当在中标通知书发出之日起 30 日内，根据招标文件和中标人的投标文件订立书面合同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30"/>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30"/>
              <w:rPr>
                <w:b/>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ascii="Segoe UI Emoji" w:hAnsi="Segoe UI Emoji" w:cs="Segoe UI Emoji"/>
                </w:rPr>
                <w:id w:val="-554319142"/>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无</w:t>
            </w:r>
          </w:p>
          <w:p>
            <w:pPr>
              <w:adjustRightInd w:val="0"/>
              <w:snapToGrid w:val="0"/>
              <w:rPr>
                <w:rFonts w:ascii="宋体" w:hAnsi="宋体" w:cs="宋体"/>
              </w:rPr>
            </w:pPr>
            <w:sdt>
              <w:sdtPr>
                <w:rPr>
                  <w:rFonts w:ascii="Segoe UI Emoji" w:hAnsi="Segoe UI Emoji"/>
                </w:rPr>
                <w:id w:val="1196894306"/>
                <w14:checkbox>
                  <w14:checked w14:val="1"/>
                  <w14:checkedState w14:val="0052" w14:font="Wingdings 2"/>
                  <w14:uncheckedState w14:val="2610" w14:font="MS Gothic"/>
                </w14:checkbox>
              </w:sdtPr>
              <w:sdtEndPr>
                <w:rPr>
                  <w:rFonts w:ascii="Segoe UI Emoji" w:hAnsi="Segoe UI Emoji"/>
                </w:rPr>
              </w:sdtEndPr>
              <w:sdtContent>
                <w:r>
                  <w:rPr>
                    <w:rFonts w:ascii="Segoe UI Emoji" w:hAnsi="Segoe UI Emoji"/>
                  </w:rPr>
                  <w:sym w:font="Wingdings 2" w:char="F052"/>
                </w:r>
              </w:sdtContent>
            </w:sdt>
            <w:r>
              <w:rPr>
                <w:rFonts w:hint="eastAsia" w:ascii="宋体" w:hAnsi="宋体" w:cs="宋体"/>
              </w:rPr>
              <w:t>有，具体要求：</w:t>
            </w:r>
          </w:p>
          <w:p>
            <w:pPr>
              <w:pStyle w:val="39"/>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39"/>
              <w:rPr>
                <w:rFonts w:hAnsi="宋体" w:cs="宋体"/>
                <w:sz w:val="22"/>
                <w:szCs w:val="22"/>
              </w:rPr>
            </w:pPr>
            <w:r>
              <w:rPr>
                <w:rFonts w:hAnsi="宋体" w:cs="宋体"/>
                <w:sz w:val="22"/>
                <w:szCs w:val="22"/>
              </w:rPr>
              <w:t>1、企业法人营业执照；</w:t>
            </w:r>
          </w:p>
          <w:p>
            <w:pPr>
              <w:pStyle w:val="39"/>
              <w:rPr>
                <w:rFonts w:hAnsi="宋体" w:cs="宋体"/>
                <w:sz w:val="22"/>
                <w:szCs w:val="22"/>
              </w:rPr>
            </w:pPr>
            <w:r>
              <w:rPr>
                <w:rFonts w:hAnsi="宋体" w:cs="宋体"/>
                <w:sz w:val="22"/>
                <w:szCs w:val="22"/>
              </w:rPr>
              <w:t>2、</w:t>
            </w:r>
            <w:r>
              <w:rPr>
                <w:rFonts w:hAnsi="宋体"/>
                <w:sz w:val="22"/>
                <w:highlight w:val="yellow"/>
              </w:rPr>
              <w:t>法定代表人授权委托书(</w:t>
            </w:r>
            <w:r>
              <w:rPr>
                <w:rFonts w:hAnsi="宋体"/>
                <w:b/>
                <w:sz w:val="22"/>
                <w:highlight w:val="yellow"/>
              </w:rPr>
              <w:t>投标文件委托代理人签字的提供</w:t>
            </w:r>
            <w:r>
              <w:rPr>
                <w:rFonts w:hAnsi="宋体" w:cs="宋体"/>
                <w:sz w:val="22"/>
                <w:szCs w:val="22"/>
                <w:highlight w:val="yellow"/>
              </w:rPr>
              <w:t>)</w:t>
            </w:r>
            <w:r>
              <w:rPr>
                <w:rFonts w:hint="eastAsia" w:hAnsi="宋体" w:cs="宋体"/>
                <w:b/>
                <w:sz w:val="22"/>
                <w:szCs w:val="22"/>
                <w:highlight w:val="yellow"/>
              </w:rPr>
              <w:t xml:space="preserve"> </w:t>
            </w:r>
            <w:r>
              <w:rPr>
                <w:rFonts w:hint="eastAsia" w:hAnsi="宋体"/>
                <w:b/>
                <w:sz w:val="22"/>
                <w:highlight w:val="yellow"/>
              </w:rPr>
              <w:t>★必须提供投标人企业为委托代理人缴纳的有效社会保险证明</w:t>
            </w:r>
            <w:r>
              <w:rPr>
                <w:rFonts w:hint="eastAsia" w:hAnsi="宋体" w:cs="宋体"/>
                <w:b/>
                <w:sz w:val="22"/>
                <w:szCs w:val="22"/>
                <w:highlight w:val="yellow"/>
              </w:rPr>
              <w:t>（投标文件委托代理人签字的提供）。</w:t>
            </w:r>
            <w:r>
              <w:rPr>
                <w:rFonts w:hint="eastAsia" w:hAnsi="宋体"/>
                <w:b/>
                <w:sz w:val="22"/>
                <w:highlight w:val="yellow"/>
              </w:rPr>
              <w:t>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b/>
                <w:sz w:val="22"/>
                <w:highlight w:val="yellow"/>
              </w:rPr>
              <w:t>)</w:t>
            </w:r>
            <w:r>
              <w:rPr>
                <w:rFonts w:hAnsi="宋体"/>
                <w:sz w:val="22"/>
                <w:highlight w:val="yellow"/>
              </w:rPr>
              <w:t>；</w:t>
            </w:r>
          </w:p>
          <w:p>
            <w:pPr>
              <w:pStyle w:val="39"/>
              <w:rPr>
                <w:rFonts w:hAnsi="宋体" w:cs="宋体"/>
                <w:sz w:val="22"/>
                <w:szCs w:val="22"/>
              </w:rPr>
            </w:pPr>
            <w:sdt>
              <w:sdtPr>
                <w:rPr>
                  <w:rFonts w:ascii="Segoe UI Emoji" w:hAnsi="Segoe UI Emoji" w:cs="Segoe UI Emoji"/>
                </w:rPr>
                <w:id w:val="-2066470662"/>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Ansi="宋体" w:cs="宋体"/>
                <w:sz w:val="22"/>
                <w:szCs w:val="22"/>
              </w:rPr>
              <w:t xml:space="preserve"> 3、联合体各方签订的共同投标协议(联合体投标的提供)；</w:t>
            </w:r>
          </w:p>
          <w:p>
            <w:pPr>
              <w:adjustRightInd w:val="0"/>
              <w:snapToGrid w:val="0"/>
              <w:rPr>
                <w:rFonts w:ascii="宋体" w:hAnsi="宋体" w:cs="宋体"/>
              </w:rPr>
            </w:pPr>
            <w:bookmarkStart w:id="23"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23"/>
          <w:p>
            <w:pPr>
              <w:adjustRightInd w:val="0"/>
              <w:snapToGrid w:val="0"/>
              <w:rPr>
                <w:rFonts w:ascii="宋体" w:hAnsi="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39100262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ascii="Segoe UI Emoji" w:hAnsi="Segoe UI Emoji" w:cs="Segoe UI Emoji"/>
                </w:rPr>
                <w:id w:val="461706061"/>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 xml:space="preserve"> 20</w:t>
            </w:r>
            <w:r>
              <w:rPr>
                <w:rFonts w:ascii="宋体" w:hAnsi="宋体" w:cs="宋体"/>
              </w:rPr>
              <w:t xml:space="preserve"> </w:t>
            </w:r>
            <w:r>
              <w:rPr>
                <w:rFonts w:hint="eastAsia" w:ascii="宋体" w:hAnsi="宋体"/>
              </w:rPr>
              <w:t>年至</w:t>
            </w:r>
            <w:r>
              <w:rPr>
                <w:rFonts w:hint="eastAsia" w:ascii="宋体" w:hAnsi="宋体" w:cs="宋体"/>
              </w:rPr>
              <w:t>20</w:t>
            </w:r>
            <w:r>
              <w:rPr>
                <w:rFonts w:ascii="宋体" w:hAnsi="宋体" w:cs="宋体"/>
              </w:rPr>
              <w:t xml:space="preserve"> </w:t>
            </w:r>
            <w:r>
              <w:rPr>
                <w:rFonts w:hint="eastAsia" w:ascii="宋体" w:hAnsi="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rPr>
                <w:id w:val="1550959799"/>
                <w14:checkbox>
                  <w14:checked w14:val="0"/>
                  <w14:checkedState w14:val="0052" w14:font="Wingdings 2"/>
                  <w14:uncheckedState w14:val="2610" w14:font="MS Gothic"/>
                </w14:checkbox>
              </w:sdtPr>
              <w:sdtEndPr>
                <w:rPr>
                  <w:rFonts w:ascii="Segoe UI Emoji" w:hAnsi="Segoe UI Emoji"/>
                </w:rPr>
              </w:sdtEndPr>
              <w:sdtContent>
                <w:r>
                  <w:rPr>
                    <w:rFonts w:hint="eastAsia" w:ascii="MS Gothic" w:hAnsi="MS Gothic"/>
                  </w:rPr>
                  <w:t>☐</w:t>
                </w:r>
              </w:sdtContent>
            </w:sdt>
            <w:r>
              <w:rPr>
                <w:rFonts w:hint="eastAsia" w:ascii="宋体" w:hAnsi="宋体" w:cs="宋体"/>
              </w:rPr>
              <w:t xml:space="preserve"> /</w:t>
            </w:r>
          </w:p>
          <w:p>
            <w:pPr>
              <w:adjustRightInd w:val="0"/>
              <w:snapToGrid w:val="0"/>
              <w:rPr>
                <w:rFonts w:ascii="宋体" w:hAnsi="宋体"/>
                <w:color w:val="FF0000"/>
              </w:rPr>
            </w:pPr>
            <w:sdt>
              <w:sdtPr>
                <w:rPr>
                  <w:rFonts w:ascii="Segoe UI Emoji" w:hAnsi="Segoe UI Emoji" w:cs="Segoe UI Emoji"/>
                </w:rPr>
                <w:id w:val="-559249478"/>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ascii="宋体" w:hAnsi="宋体" w:cs="宋体"/>
              </w:rPr>
              <w:t xml:space="preserve"> </w:t>
            </w:r>
            <w:r>
              <w:rPr>
                <w:rFonts w:ascii="宋体" w:hAnsi="宋体"/>
                <w:b/>
              </w:rPr>
              <w:t>2018</w:t>
            </w:r>
            <w:r>
              <w:rPr>
                <w:rFonts w:hint="eastAsia" w:ascii="宋体" w:hAnsi="宋体" w:cs="宋体"/>
                <w:b/>
              </w:rPr>
              <w:t>年</w:t>
            </w:r>
            <w:r>
              <w:rPr>
                <w:rFonts w:ascii="宋体" w:hAnsi="宋体" w:cs="宋体"/>
                <w:b/>
              </w:rPr>
              <w:t>1月1</w:t>
            </w:r>
            <w:r>
              <w:rPr>
                <w:rFonts w:ascii="宋体" w:hAnsi="宋体"/>
                <w:b/>
              </w:rPr>
              <w:t>日</w:t>
            </w:r>
            <w:r>
              <w:rPr>
                <w:rFonts w:hint="eastAsia" w:ascii="宋体" w:hAnsi="宋体"/>
                <w:b/>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432972183"/>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 xml:space="preserve"> /</w:t>
            </w:r>
          </w:p>
          <w:p>
            <w:pPr>
              <w:adjustRightInd w:val="0"/>
              <w:snapToGrid w:val="0"/>
              <w:rPr>
                <w:rFonts w:ascii="宋体" w:hAnsi="宋体"/>
              </w:rPr>
            </w:pPr>
            <w:sdt>
              <w:sdtPr>
                <w:rPr>
                  <w:rFonts w:ascii="Segoe UI Emoji" w:hAnsi="Segoe UI Emoji" w:cs="Segoe UI Emoji"/>
                </w:rPr>
                <w:id w:val="47886192"/>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 xml:space="preserve"> </w:t>
            </w:r>
            <w:r>
              <w:rPr>
                <w:rFonts w:hint="eastAsia" w:ascii="宋体" w:hAnsi="宋体" w:cs="宋体"/>
                <w:b/>
              </w:rPr>
              <w:t>20</w:t>
            </w:r>
            <w:r>
              <w:rPr>
                <w:rFonts w:ascii="宋体" w:hAnsi="宋体" w:cs="宋体"/>
                <w:b/>
              </w:rPr>
              <w:t>18</w:t>
            </w:r>
            <w:r>
              <w:rPr>
                <w:rFonts w:hint="eastAsia" w:ascii="宋体" w:hAnsi="宋体" w:cs="宋体"/>
                <w:b/>
              </w:rPr>
              <w:t>年</w:t>
            </w:r>
            <w:r>
              <w:rPr>
                <w:rFonts w:ascii="宋体" w:hAnsi="宋体" w:cs="宋体"/>
                <w:b/>
              </w:rPr>
              <w:t>1</w:t>
            </w:r>
            <w:r>
              <w:rPr>
                <w:rFonts w:hint="eastAsia" w:ascii="宋体" w:hAnsi="宋体" w:cs="宋体"/>
                <w:b/>
              </w:rPr>
              <w:t>月</w:t>
            </w:r>
            <w:r>
              <w:rPr>
                <w:rFonts w:ascii="宋体" w:hAnsi="宋体" w:cs="宋体"/>
                <w:b/>
              </w:rPr>
              <w:t>1</w:t>
            </w:r>
            <w:r>
              <w:rPr>
                <w:rFonts w:hint="eastAsia" w:ascii="宋体" w:hAnsi="宋体"/>
                <w:b/>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00802347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Segoe UI Emoji" w:hAnsi="Segoe UI Emoji" w:cs="Segoe UI Emoji"/>
              </w:rPr>
              <w:t xml:space="preserve"> </w:t>
            </w:r>
            <w:r>
              <w:rPr>
                <w:rFonts w:hint="eastAsia" w:ascii="宋体" w:hAnsi="宋体" w:cs="宋体"/>
              </w:rPr>
              <w:t>不允许</w:t>
            </w:r>
          </w:p>
          <w:p>
            <w:pPr>
              <w:adjustRightInd w:val="0"/>
              <w:snapToGrid w:val="0"/>
              <w:rPr>
                <w:rFonts w:ascii="宋体" w:hAnsi="宋体" w:cs="宋体"/>
              </w:rPr>
            </w:pPr>
            <w:sdt>
              <w:sdtPr>
                <w:rPr>
                  <w:rFonts w:ascii="Segoe UI Emoji" w:hAnsi="Segoe UI Emoji" w:cs="Segoe UI Emoji"/>
                </w:rPr>
                <w:id w:val="-1754503497"/>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sdt>
              <w:sdtPr>
                <w:rPr>
                  <w:rFonts w:ascii="Segoe UI Emoji" w:hAnsi="Segoe UI Emoji"/>
                </w:rPr>
                <w:id w:val="-743172252"/>
                <w14:checkbox>
                  <w14:checked w14:val="0"/>
                  <w14:checkedState w14:val="0052" w14:font="Wingdings 2"/>
                  <w14:uncheckedState w14:val="2610" w14:font="MS Gothic"/>
                </w14:checkbox>
              </w:sdtPr>
              <w:sdtEndPr>
                <w:rPr>
                  <w:rFonts w:ascii="Segoe UI Emoji" w:hAnsi="Segoe UI Emoji"/>
                </w:rPr>
              </w:sdtEndPr>
              <w:sdtContent>
                <w:r>
                  <w:rPr>
                    <w:rFonts w:hint="eastAsia" w:ascii="MS Gothic" w:hAnsi="MS Gothic"/>
                  </w:rPr>
                  <w:t>☐</w:t>
                </w:r>
              </w:sdtContent>
            </w:sdt>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b/>
              </w:rPr>
            </w:pPr>
            <w:r>
              <w:rPr>
                <w:rFonts w:hint="eastAsia" w:ascii="宋体" w:hAnsi="宋体"/>
                <w:b/>
                <w:u w:val="single"/>
              </w:rPr>
              <w:t>终端安全管理软件采购项目</w:t>
            </w:r>
            <w:r>
              <w:rPr>
                <w:rFonts w:hint="eastAsia" w:ascii="宋体" w:hAnsi="宋体" w:cs="宋体"/>
                <w:b/>
                <w:u w:val="single"/>
              </w:rPr>
              <w:t>）</w:t>
            </w:r>
            <w:r>
              <w:rPr>
                <w:rFonts w:hint="eastAsia" w:ascii="宋体" w:hAnsi="宋体"/>
                <w:b/>
              </w:rPr>
              <w:t>投标文件</w:t>
            </w:r>
          </w:p>
          <w:p>
            <w:pPr>
              <w:adjustRightInd w:val="0"/>
              <w:snapToGrid w:val="0"/>
              <w:rPr>
                <w:rFonts w:ascii="宋体" w:hAnsi="宋体" w:cs="宋体"/>
              </w:rPr>
            </w:pPr>
            <w:r>
              <w:rPr>
                <w:rFonts w:hint="eastAsia" w:ascii="宋体" w:hAnsi="宋体" w:cs="宋体"/>
              </w:rPr>
              <w:t>在</w:t>
            </w:r>
            <w:r>
              <w:rPr>
                <w:rFonts w:hint="eastAsia" w:ascii="宋体" w:hAnsi="宋体" w:cs="宋体"/>
                <w:u w:val="single"/>
              </w:rPr>
              <w:t>20</w:t>
            </w:r>
            <w:r>
              <w:rPr>
                <w:rFonts w:ascii="宋体" w:hAnsi="宋体" w:cs="宋体"/>
                <w:u w:val="single"/>
              </w:rPr>
              <w:t>20</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ascii="宋体" w:hAnsi="宋体" w:cs="宋体"/>
                <w:u w:val="single"/>
              </w:rPr>
              <w:t xml:space="preserve">  </w:t>
            </w:r>
            <w:r>
              <w:rPr>
                <w:rFonts w:hint="eastAsia" w:ascii="宋体" w:hAnsi="宋体" w:cs="宋体"/>
                <w:u w:val="single"/>
              </w:rPr>
              <w:t xml:space="preserve"> </w:t>
            </w:r>
            <w:r>
              <w:rPr>
                <w:rFonts w:hint="eastAsia" w:ascii="宋体" w:hAnsi="宋体" w:cs="宋体"/>
              </w:rPr>
              <w:t>日</w:t>
            </w:r>
            <w:r>
              <w:rPr>
                <w:rFonts w:hint="eastAsia" w:ascii="宋体" w:hAnsi="宋体" w:cs="宋体"/>
                <w:u w:val="single"/>
              </w:rPr>
              <w:t xml:space="preserve">   </w:t>
            </w:r>
            <w:r>
              <w:rPr>
                <w:rFonts w:hint="eastAsia" w:ascii="宋体" w:hAnsi="宋体" w:cs="宋体"/>
              </w:rPr>
              <w:t>时</w:t>
            </w:r>
            <w:r>
              <w:rPr>
                <w:rFonts w:hint="eastAsia" w:ascii="宋体" w:hAnsi="宋体" w:cs="宋体"/>
                <w:u w:val="single"/>
              </w:rPr>
              <w:t xml:space="preserve">   </w:t>
            </w:r>
            <w:r>
              <w:rPr>
                <w:rFonts w:hint="eastAsia" w:ascii="宋体" w:hAnsi="宋体" w:cs="宋体"/>
              </w:rPr>
              <w:t>分(即开标时间)不得开启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
                <w:highlight w:val="yellow"/>
                <w:u w:val="single"/>
              </w:rPr>
              <w:t>202</w:t>
            </w:r>
            <w:r>
              <w:rPr>
                <w:rFonts w:ascii="宋体" w:hAnsi="宋体" w:cs="宋体"/>
                <w:b/>
                <w:highlight w:val="yellow"/>
                <w:u w:val="single"/>
              </w:rPr>
              <w:t>1</w:t>
            </w:r>
            <w:r>
              <w:rPr>
                <w:rFonts w:hint="eastAsia" w:ascii="宋体" w:hAnsi="宋体" w:cs="宋体"/>
                <w:highlight w:val="yellow"/>
              </w:rPr>
              <w:t>年</w:t>
            </w:r>
            <w:r>
              <w:rPr>
                <w:rFonts w:hint="eastAsia" w:ascii="宋体" w:hAnsi="宋体" w:cs="宋体"/>
                <w:b/>
                <w:spacing w:val="43"/>
                <w:highlight w:val="yellow"/>
                <w:u w:val="single"/>
              </w:rPr>
              <w:t xml:space="preserve">  </w:t>
            </w:r>
            <w:r>
              <w:rPr>
                <w:rFonts w:ascii="宋体" w:hAnsi="宋体" w:cs="宋体"/>
                <w:b/>
                <w:spacing w:val="43"/>
                <w:highlight w:val="yellow"/>
                <w:u w:val="single"/>
              </w:rPr>
              <w:t xml:space="preserve">6 </w:t>
            </w:r>
            <w:r>
              <w:rPr>
                <w:rFonts w:hint="eastAsia" w:ascii="宋体" w:hAnsi="宋体" w:cs="宋体"/>
                <w:highlight w:val="yellow"/>
              </w:rPr>
              <w:t>月</w:t>
            </w:r>
            <w:r>
              <w:rPr>
                <w:rFonts w:hint="eastAsia" w:ascii="宋体" w:hAnsi="宋体" w:cs="宋体"/>
                <w:b/>
                <w:spacing w:val="43"/>
                <w:highlight w:val="yellow"/>
                <w:u w:val="single"/>
              </w:rPr>
              <w:t xml:space="preserve"> </w:t>
            </w:r>
            <w:r>
              <w:rPr>
                <w:rFonts w:ascii="宋体" w:hAnsi="宋体" w:cs="宋体"/>
                <w:b/>
                <w:spacing w:val="43"/>
                <w:highlight w:val="yellow"/>
                <w:u w:val="single"/>
              </w:rPr>
              <w:t xml:space="preserve"> 28</w:t>
            </w:r>
            <w:r>
              <w:rPr>
                <w:rFonts w:hint="eastAsia" w:ascii="宋体" w:hAnsi="宋体" w:cs="宋体"/>
                <w:highlight w:val="yellow"/>
              </w:rPr>
              <w:t>日</w:t>
            </w:r>
            <w:r>
              <w:rPr>
                <w:rFonts w:hint="eastAsia" w:ascii="宋体" w:hAnsi="宋体" w:cs="宋体"/>
                <w:b/>
                <w:spacing w:val="43"/>
                <w:highlight w:val="yellow"/>
                <w:u w:val="single"/>
              </w:rPr>
              <w:t xml:space="preserve"> 下午1</w:t>
            </w:r>
            <w:r>
              <w:rPr>
                <w:rFonts w:ascii="宋体" w:hAnsi="宋体" w:cs="宋体"/>
                <w:b/>
                <w:spacing w:val="43"/>
                <w:highlight w:val="yellow"/>
                <w:u w:val="single"/>
              </w:rPr>
              <w:t>4</w:t>
            </w:r>
            <w:r>
              <w:rPr>
                <w:rFonts w:hint="eastAsia" w:ascii="宋体" w:hAnsi="宋体" w:cs="宋体"/>
                <w:b/>
                <w:spacing w:val="43"/>
                <w:highlight w:val="yellow"/>
                <w:u w:val="single"/>
              </w:rPr>
              <w:t xml:space="preserve"> </w:t>
            </w:r>
            <w:r>
              <w:rPr>
                <w:rFonts w:hint="eastAsia" w:ascii="宋体" w:hAnsi="宋体" w:cs="宋体"/>
                <w:spacing w:val="-2"/>
                <w:highlight w:val="yellow"/>
              </w:rPr>
              <w:t>时</w:t>
            </w:r>
            <w:r>
              <w:rPr>
                <w:rFonts w:hint="eastAsia" w:ascii="宋体" w:hAnsi="宋体" w:cs="宋体"/>
                <w:b/>
                <w:spacing w:val="43"/>
                <w:highlight w:val="yellow"/>
                <w:u w:val="single"/>
              </w:rPr>
              <w:t xml:space="preserve"> </w:t>
            </w:r>
            <w:r>
              <w:rPr>
                <w:rFonts w:ascii="宋体" w:hAnsi="宋体" w:cs="宋体"/>
                <w:b/>
                <w:spacing w:val="43"/>
                <w:highlight w:val="yellow"/>
                <w:u w:val="single"/>
              </w:rPr>
              <w:t>00</w:t>
            </w:r>
            <w:r>
              <w:rPr>
                <w:rFonts w:hint="eastAsia" w:ascii="宋体" w:hAnsi="宋体" w:cs="宋体"/>
                <w:b/>
                <w:spacing w:val="43"/>
                <w:highlight w:val="yellow"/>
                <w:u w:val="single"/>
              </w:rPr>
              <w:t xml:space="preserve"> </w:t>
            </w:r>
            <w:r>
              <w:rPr>
                <w:rFonts w:hint="eastAsia" w:ascii="宋体" w:hAnsi="宋体" w:cs="宋体"/>
                <w:spacing w:val="-2"/>
                <w:highlight w:val="yellow"/>
              </w:rPr>
              <w:t>分</w:t>
            </w:r>
            <w:r>
              <w:rPr>
                <w:rFonts w:hint="eastAsia" w:ascii="宋体" w:hAnsi="宋体" w:cs="宋体"/>
                <w:b/>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42533308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10142343"/>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rPr>
                <w:id w:val="-1588765400"/>
                <w14:checkbox>
                  <w14:checked w14:val="1"/>
                  <w14:checkedState w14:val="0052" w14:font="Wingdings 2"/>
                  <w14:uncheckedState w14:val="2610" w14:font="MS Gothic"/>
                </w14:checkbox>
              </w:sdtPr>
              <w:sdtEndPr>
                <w:rPr>
                  <w:rFonts w:ascii="Segoe UI Emoji" w:hAnsi="Segoe UI Emoji"/>
                </w:rPr>
              </w:sdtEndPr>
              <w:sdtContent>
                <w:r>
                  <w:rPr>
                    <w:rFonts w:ascii="Segoe UI Emoji" w:hAnsi="Segoe UI Emoji"/>
                  </w:rPr>
                  <w:sym w:font="Wingdings 2" w:char="F052"/>
                </w:r>
              </w:sdtContent>
            </w:sdt>
            <w:r>
              <w:rPr>
                <w:rFonts w:hint="eastAsia" w:ascii="宋体" w:hAnsi="宋体" w:cs="宋体"/>
              </w:rPr>
              <w:t>否</w:t>
            </w:r>
          </w:p>
          <w:p>
            <w:pPr>
              <w:adjustRightInd w:val="0"/>
              <w:snapToGrid w:val="0"/>
              <w:rPr>
                <w:rFonts w:ascii="宋体" w:hAnsi="宋体" w:cs="宋体"/>
              </w:rPr>
            </w:pPr>
            <w:sdt>
              <w:sdtPr>
                <w:rPr>
                  <w:rFonts w:ascii="Segoe UI Emoji" w:hAnsi="Segoe UI Emoji"/>
                </w:rPr>
                <w:id w:val="-1418313190"/>
                <w14:checkbox>
                  <w14:checked w14:val="0"/>
                  <w14:checkedState w14:val="0052" w14:font="Wingdings 2"/>
                  <w14:uncheckedState w14:val="2610" w14:font="MS Gothic"/>
                </w14:checkbox>
              </w:sdtPr>
              <w:sdtEndPr>
                <w:rPr>
                  <w:rFonts w:ascii="Segoe UI Emoji" w:hAnsi="Segoe UI Emoji"/>
                </w:rPr>
              </w:sdtEndPr>
              <w:sdtContent>
                <w:r>
                  <w:rPr>
                    <w:rFonts w:hint="eastAsia" w:ascii="MS Gothic" w:hAnsi="MS Gothic"/>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rPr>
            </w:pPr>
            <w:r>
              <w:rPr>
                <w:rFonts w:hint="eastAsia" w:ascii="宋体" w:hAnsi="宋体" w:cs="宋体"/>
                <w:szCs w:val="21"/>
              </w:rPr>
              <w:t xml:space="preserve">公示媒介： </w:t>
            </w:r>
            <w:r>
              <w:rPr>
                <w:rFonts w:hint="eastAsia" w:ascii="宋体" w:hAnsi="宋体"/>
              </w:rPr>
              <w:t>杭州萧山机场有限公司主页</w:t>
            </w:r>
          </w:p>
          <w:p>
            <w:pPr>
              <w:adjustRightInd w:val="0"/>
              <w:snapToGrid w:val="0"/>
              <w:rPr>
                <w:rStyle w:val="90"/>
              </w:rPr>
            </w:pP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rPr>
                <w:id w:val="1775977316"/>
                <w14:checkbox>
                  <w14:checked w14:val="0"/>
                  <w14:checkedState w14:val="0052" w14:font="Wingdings 2"/>
                  <w14:uncheckedState w14:val="2610" w14:font="MS Gothic"/>
                </w14:checkbox>
              </w:sdtPr>
              <w:sdtEndPr>
                <w:rPr>
                  <w:rFonts w:ascii="Segoe UI Emoji" w:hAnsi="Segoe UI Emoji"/>
                </w:rPr>
              </w:sdtEndPr>
              <w:sdtContent>
                <w:r>
                  <w:rPr>
                    <w:rFonts w:hint="eastAsia" w:ascii="MS Gothic" w:hAnsi="MS Gothic"/>
                  </w:rPr>
                  <w:t>☐</w:t>
                </w:r>
              </w:sdtContent>
            </w:sdt>
            <w:r>
              <w:rPr>
                <w:rFonts w:hint="eastAsia" w:ascii="宋体" w:hAnsi="宋体" w:cs="宋体"/>
              </w:rPr>
              <w:t>是</w:t>
            </w:r>
          </w:p>
          <w:p>
            <w:pPr>
              <w:adjustRightInd w:val="0"/>
              <w:snapToGrid w:val="0"/>
              <w:rPr>
                <w:rFonts w:ascii="宋体" w:hAnsi="宋体" w:cs="宋体"/>
              </w:rPr>
            </w:pPr>
            <w:sdt>
              <w:sdtPr>
                <w:rPr>
                  <w:rFonts w:ascii="Segoe UI Emoji" w:hAnsi="Segoe UI Emoji"/>
                </w:rPr>
                <w:id w:val="1724330745"/>
                <w14:checkbox>
                  <w14:checked w14:val="1"/>
                  <w14:checkedState w14:val="0052" w14:font="Wingdings 2"/>
                  <w14:uncheckedState w14:val="2610" w14:font="MS Gothic"/>
                </w14:checkbox>
              </w:sdtPr>
              <w:sdtEndPr>
                <w:rPr>
                  <w:rFonts w:ascii="Segoe UI Emoji" w:hAnsi="Segoe UI Emoji"/>
                </w:rPr>
              </w:sdtEndPr>
              <w:sdtContent>
                <w:r>
                  <w:rPr>
                    <w:rFonts w:ascii="Segoe UI Emoji" w:hAnsi="Segoe UI Emoji"/>
                  </w:rPr>
                  <w:sym w:font="Wingdings 2" w:char="F052"/>
                </w:r>
              </w:sdtContent>
            </w:sdt>
            <w:r>
              <w:rPr>
                <w:rFonts w:ascii="Segoe UI Emoji" w:hAnsi="Segoe UI Emoji" w:cs="Segoe UI Emoji"/>
              </w:rPr>
              <w:t xml:space="preserve"> </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rPr>
            </w:pPr>
            <w:sdt>
              <w:sdtPr>
                <w:rPr>
                  <w:rFonts w:ascii="Segoe UI Emoji" w:hAnsi="Segoe UI Emoji"/>
                </w:rPr>
                <w:id w:val="911285996"/>
                <w14:checkbox>
                  <w14:checked w14:val="0"/>
                  <w14:checkedState w14:val="0052" w14:font="Wingdings 2"/>
                  <w14:uncheckedState w14:val="2610" w14:font="MS Gothic"/>
                </w14:checkbox>
              </w:sdtPr>
              <w:sdtEndPr>
                <w:rPr>
                  <w:rFonts w:ascii="Segoe UI Emoji" w:hAnsi="Segoe UI Emoji"/>
                </w:rPr>
              </w:sdtEndPr>
              <w:sdtContent>
                <w:r>
                  <w:rPr>
                    <w:rFonts w:hint="eastAsia" w:ascii="MS Gothic" w:hAnsi="MS Gothic"/>
                  </w:rPr>
                  <w:t>☐</w:t>
                </w:r>
              </w:sdtContent>
            </w:sdt>
            <w:r>
              <w:rPr>
                <w:rFonts w:hint="eastAsia" w:ascii="宋体" w:hAnsi="宋体" w:cs="宋体"/>
              </w:rPr>
              <w:t>要求，履约保证金的形式：</w:t>
            </w:r>
            <w:r>
              <w:rPr>
                <w:rFonts w:hint="eastAsia" w:ascii="宋体" w:hAnsi="宋体"/>
              </w:rPr>
              <w:t>银行转账</w:t>
            </w:r>
          </w:p>
          <w:p>
            <w:pPr>
              <w:adjustRightInd w:val="0"/>
              <w:snapToGrid w:val="0"/>
              <w:rPr>
                <w:rFonts w:ascii="宋体" w:hAnsi="宋体" w:cs="宋体"/>
              </w:rPr>
            </w:pPr>
            <w:r>
              <w:rPr>
                <w:rFonts w:hint="eastAsia" w:ascii="宋体" w:hAnsi="宋体" w:cs="宋体"/>
              </w:rPr>
              <w:t>履约保证金的金额：/</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r>
              <w:rPr>
                <w:rFonts w:hint="eastAsia" w:ascii="宋体" w:hAnsi="宋体" w:cs="宋体"/>
              </w:rPr>
              <w:t>中标人提交履约保证金时需注明“＊＊＊项目履约保证金”</w:t>
            </w:r>
          </w:p>
          <w:p>
            <w:pPr>
              <w:adjustRightInd w:val="0"/>
              <w:snapToGrid w:val="0"/>
              <w:rPr>
                <w:rFonts w:ascii="宋体" w:hAnsi="宋体" w:cs="宋体"/>
              </w:rPr>
            </w:pPr>
            <w:sdt>
              <w:sdtPr>
                <w:rPr>
                  <w:rFonts w:ascii="Segoe UI Emoji" w:hAnsi="Segoe UI Emoji"/>
                </w:rPr>
                <w:id w:val="727808765"/>
                <w14:checkbox>
                  <w14:checked w14:val="1"/>
                  <w14:checkedState w14:val="0052" w14:font="Wingdings 2"/>
                  <w14:uncheckedState w14:val="2610" w14:font="MS Gothic"/>
                </w14:checkbox>
              </w:sdtPr>
              <w:sdtEndPr>
                <w:rPr>
                  <w:rFonts w:ascii="Segoe UI Emoji" w:hAnsi="Segoe UI Emoji"/>
                </w:rPr>
              </w:sdtEndPr>
              <w:sdtContent>
                <w:r>
                  <w:rPr>
                    <w:rFonts w:ascii="Segoe UI Emoji" w:hAnsi="Segoe UI Emoji"/>
                  </w:rPr>
                  <w:sym w:font="Wingdings 2" w:char="F052"/>
                </w:r>
              </w:sdtContent>
            </w:sdt>
            <w:r>
              <w:rPr>
                <w:rFonts w:hint="eastAsia" w:ascii="宋体" w:hAnsi="宋体" w:cs="宋体"/>
                <w:b/>
                <w:bCs/>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rPr>
                <w:id w:val="-340479239"/>
                <w14:checkbox>
                  <w14:checked w14:val="1"/>
                  <w14:checkedState w14:val="0052" w14:font="Wingdings 2"/>
                  <w14:uncheckedState w14:val="2610" w14:font="MS Gothic"/>
                </w14:checkbox>
              </w:sdtPr>
              <w:sdtEndPr>
                <w:rPr>
                  <w:rFonts w:ascii="Segoe UI Emoji" w:hAnsi="Segoe UI Emoji"/>
                </w:rPr>
              </w:sdtEndPr>
              <w:sdtContent>
                <w:r>
                  <w:rPr>
                    <w:rFonts w:ascii="Segoe UI Emoji" w:hAnsi="Segoe UI Emoji"/>
                  </w:rPr>
                  <w:sym w:font="Wingdings 2" w:char="F052"/>
                </w:r>
              </w:sdtContent>
            </w:sdt>
            <w:r>
              <w:rPr>
                <w:rFonts w:hint="eastAsia" w:ascii="宋体" w:hAnsi="宋体" w:cs="宋体"/>
              </w:rPr>
              <w:t>否</w:t>
            </w:r>
          </w:p>
          <w:p>
            <w:pPr>
              <w:adjustRightInd w:val="0"/>
              <w:snapToGrid w:val="0"/>
              <w:rPr>
                <w:rFonts w:ascii="宋体" w:hAnsi="宋体" w:cs="宋体"/>
              </w:rPr>
            </w:pPr>
            <w:sdt>
              <w:sdtPr>
                <w:rPr>
                  <w:rFonts w:ascii="Segoe UI Emoji" w:hAnsi="Segoe UI Emoji"/>
                </w:rPr>
                <w:id w:val="1292475938"/>
                <w14:checkbox>
                  <w14:checked w14:val="0"/>
                  <w14:checkedState w14:val="0052" w14:font="Wingdings 2"/>
                  <w14:uncheckedState w14:val="2610" w14:font="MS Gothic"/>
                </w14:checkbox>
              </w:sdtPr>
              <w:sdtEndPr>
                <w:rPr>
                  <w:rFonts w:ascii="Segoe UI Emoji" w:hAnsi="Segoe UI Emoji"/>
                </w:rPr>
              </w:sdtEndPr>
              <w:sdtContent>
                <w:r>
                  <w:rPr>
                    <w:rFonts w:hint="eastAsia" w:ascii="MS Gothic" w:hAnsi="MS Gothic"/>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w:t>
            </w:r>
            <w:r>
              <w:rPr>
                <w:rFonts w:hint="eastAsia" w:ascii="宋体" w:hAnsi="宋体"/>
              </w:rPr>
              <w:t>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6" w:type="first"/>
          <w:headerReference r:id="rId4" w:type="default"/>
          <w:footerReference r:id="rId7" w:type="default"/>
          <w:headerReference r:id="rId5" w:type="even"/>
          <w:footerReference r:id="rId8" w:type="even"/>
          <w:pgSz w:w="11907" w:h="16840"/>
          <w:pgMar w:top="1191" w:right="1191" w:bottom="1191" w:left="1191" w:header="567" w:footer="720" w:gutter="227"/>
          <w:pgNumType w:fmt="numberInDash"/>
          <w:cols w:space="720" w:num="1"/>
        </w:sectPr>
      </w:pPr>
    </w:p>
    <w:bookmarkEnd w:id="18"/>
    <w:p>
      <w:pPr>
        <w:autoSpaceDE w:val="0"/>
        <w:autoSpaceDN w:val="0"/>
        <w:adjustRightInd w:val="0"/>
        <w:snapToGrid w:val="0"/>
        <w:spacing w:line="360" w:lineRule="exact"/>
        <w:ind w:firstLine="803" w:firstLineChars="200"/>
        <w:rPr>
          <w:rFonts w:ascii="宋体" w:hAnsi="宋体" w:cs="微软雅黑"/>
          <w:b/>
          <w:kern w:val="0"/>
          <w:sz w:val="22"/>
        </w:rPr>
      </w:pPr>
      <w:r>
        <w:rPr>
          <w:rStyle w:val="95"/>
          <w:sz w:val="40"/>
          <w:szCs w:val="40"/>
        </w:rPr>
        <w:tab/>
      </w:r>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  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1.12.1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 xml:space="preserve">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投标报价为各分项报价金额之和，投标报价与分项报价的合价不一致的，按投标人须知</w:t>
      </w:r>
      <w:r>
        <w:rPr>
          <w:rFonts w:ascii="宋体" w:hAnsi="宋体" w:cs="宋体"/>
          <w:kern w:val="0"/>
          <w:sz w:val="22"/>
        </w:rPr>
        <w:t>前附表</w:t>
      </w:r>
      <w:r>
        <w:rPr>
          <w:rFonts w:hint="eastAsia" w:ascii="宋体" w:hAnsi="宋体" w:cs="宋体"/>
          <w:kern w:val="0"/>
          <w:sz w:val="22"/>
        </w:rPr>
        <w:t>条款规定修正投标报价；如分项报价中存在缺漏项，则视为缺漏项价格已包含在其他分项报价之中。投标人在投标截止时间前修改投标函中的投标报价总额，应同时修改投标文件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3.3.1 除投标人须知前附表另有规定外，投标有效期为 </w:t>
      </w:r>
      <w:r>
        <w:rPr>
          <w:rFonts w:ascii="宋体" w:hAnsi="宋体" w:cs="宋体"/>
          <w:kern w:val="0"/>
          <w:sz w:val="22"/>
        </w:rPr>
        <w:t>120</w:t>
      </w:r>
      <w:r>
        <w:rPr>
          <w:rFonts w:hint="eastAsia" w:ascii="宋体" w:hAnsi="宋体" w:cs="宋体"/>
          <w:kern w:val="0"/>
          <w:sz w:val="22"/>
        </w:rPr>
        <w:t xml:space="preserve"> 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4" w:name="_Toc220123242"/>
      <w:bookmarkStart w:id="25" w:name="_Toc219809802"/>
      <w:bookmarkStart w:id="26" w:name="_Toc15553"/>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4"/>
      <w:bookmarkEnd w:id="25"/>
      <w:bookmarkEnd w:id="26"/>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7" w:name="_Toc220123243"/>
      <w:bookmarkStart w:id="28" w:name="_Toc219809803"/>
      <w:bookmarkStart w:id="29" w:name="_Toc18806"/>
      <w:r>
        <w:rPr>
          <w:rFonts w:hint="eastAsia" w:ascii="宋体" w:hAnsi="宋体" w:cs="宋体"/>
          <w:b/>
          <w:kern w:val="0"/>
          <w:sz w:val="22"/>
        </w:rPr>
        <w:t>8.2 不再招标</w:t>
      </w:r>
      <w:bookmarkEnd w:id="27"/>
      <w:bookmarkEnd w:id="28"/>
      <w:bookmarkEnd w:id="29"/>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p>
      <w:pPr>
        <w:pStyle w:val="6"/>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30"/>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30"/>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79"/>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ind w:firstLine="440"/>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ind w:firstLine="440"/>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ind w:firstLine="440"/>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ind w:firstLine="440"/>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ind w:firstLine="440"/>
              <w:jc w:val="center"/>
              <w:rPr>
                <w:rFonts w:ascii="宋体" w:hAnsi="宋体" w:cs="宋体"/>
                <w:sz w:val="22"/>
              </w:rPr>
            </w:pPr>
            <w:r>
              <w:rPr>
                <w:rFonts w:hint="eastAsia" w:ascii="宋体" w:hAnsi="宋体" w:cs="宋体"/>
                <w:sz w:val="22"/>
              </w:rPr>
              <w:t>投标人代表</w:t>
            </w:r>
          </w:p>
          <w:p>
            <w:pPr>
              <w:pStyle w:val="1850"/>
              <w:spacing w:line="360" w:lineRule="exact"/>
              <w:ind w:firstLine="440"/>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ind w:firstLine="440"/>
              <w:jc w:val="center"/>
              <w:rPr>
                <w:rFonts w:ascii="宋体" w:hAnsi="宋体" w:cs="宋体"/>
                <w:sz w:val="22"/>
              </w:rPr>
            </w:pPr>
            <w:r>
              <w:rPr>
                <w:rFonts w:hint="eastAsia" w:ascii="宋体" w:hAnsi="宋体" w:cs="宋体"/>
                <w:sz w:val="22"/>
              </w:rPr>
              <w:t>投标人代表</w:t>
            </w:r>
          </w:p>
          <w:p>
            <w:pPr>
              <w:pStyle w:val="1850"/>
              <w:spacing w:line="360" w:lineRule="exact"/>
              <w:ind w:firstLine="440"/>
              <w:jc w:val="center"/>
              <w:rPr>
                <w:rFonts w:ascii="宋体" w:hAnsi="宋体" w:cs="宋体"/>
                <w:sz w:val="22"/>
              </w:rPr>
            </w:pPr>
            <w:r>
              <w:rPr>
                <w:rFonts w:hint="eastAsia" w:ascii="宋体" w:hAnsi="宋体" w:cs="宋体"/>
                <w:sz w:val="22"/>
              </w:rPr>
              <w:t>联系电话</w:t>
            </w: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30"/>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30"/>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6"/>
        <w:spacing w:line="363" w:lineRule="exact"/>
        <w:ind w:right="113"/>
        <w:jc w:val="left"/>
      </w:pPr>
      <w:bookmarkStart w:id="30" w:name="_bookmark76"/>
      <w:bookmarkEnd w:id="30"/>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31" w:name="_bookmark77"/>
      <w:bookmarkEnd w:id="31"/>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9" w:type="default"/>
          <w:footerReference r:id="rId10"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2" w:name="_bookmark78"/>
      <w:bookmarkEnd w:id="32"/>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6"/>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79"/>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sz w:val="40"/>
          <w:szCs w:val="40"/>
        </w:rPr>
      </w:pPr>
    </w:p>
    <w:p>
      <w:pPr>
        <w:pStyle w:val="6"/>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8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户名</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账户开户行行号</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账号</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账户所在省市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开户行</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账户所在城市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保证金金额</w:t>
            </w:r>
          </w:p>
        </w:tc>
        <w:tc>
          <w:tcPr>
            <w:tcW w:w="6539"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账户性质</w:t>
            </w:r>
          </w:p>
        </w:tc>
        <w:tc>
          <w:tcPr>
            <w:tcW w:w="6539"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联系人及联系电话</w:t>
            </w:r>
          </w:p>
        </w:tc>
        <w:tc>
          <w:tcPr>
            <w:tcW w:w="653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sz w:val="24"/>
              </w:rPr>
            </w:pPr>
            <w:r>
              <w:rPr>
                <w:rFonts w:hint="eastAsia" w:ascii="宋体" w:hAnsi="宋体" w:cs="宋体"/>
                <w:sz w:val="24"/>
              </w:rPr>
              <w:t>备注</w:t>
            </w:r>
          </w:p>
        </w:tc>
        <w:tc>
          <w:tcPr>
            <w:tcW w:w="6539"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tabs>
          <w:tab w:val="left" w:pos="735"/>
        </w:tabs>
        <w:jc w:val="left"/>
        <w:rPr>
          <w:rStyle w:val="95"/>
          <w:sz w:val="40"/>
          <w:szCs w:val="40"/>
        </w:rPr>
      </w:pPr>
    </w:p>
    <w:p>
      <w:pPr>
        <w:tabs>
          <w:tab w:val="left" w:pos="735"/>
        </w:tabs>
        <w:rPr>
          <w:sz w:val="40"/>
          <w:szCs w:val="40"/>
        </w:rPr>
        <w:sectPr>
          <w:footerReference r:id="rId11" w:type="even"/>
          <w:pgSz w:w="11906" w:h="16838"/>
          <w:pgMar w:top="1701" w:right="1588" w:bottom="1588" w:left="1588" w:header="851" w:footer="992" w:gutter="0"/>
          <w:cols w:space="720" w:num="1"/>
          <w:docGrid w:linePitch="312" w:charSpace="0"/>
        </w:sectPr>
      </w:pPr>
      <w:r>
        <w:rPr>
          <w:sz w:val="40"/>
          <w:szCs w:val="40"/>
        </w:rPr>
        <w:tab/>
      </w:r>
    </w:p>
    <w:p>
      <w:pPr>
        <w:pStyle w:val="3"/>
        <w:spacing w:line="564" w:lineRule="exact"/>
        <w:ind w:right="57"/>
        <w:jc w:val="center"/>
      </w:pPr>
      <w:bookmarkStart w:id="33" w:name="_Toc19698498"/>
      <w:bookmarkStart w:id="34" w:name="_Toc42775871"/>
      <w:r>
        <w:rPr>
          <w:rFonts w:hint="eastAsia"/>
        </w:rPr>
        <w:t>第三章</w:t>
      </w:r>
      <w:r>
        <w:t xml:space="preserve">  </w:t>
      </w:r>
      <w:r>
        <w:rPr>
          <w:rFonts w:hint="eastAsia"/>
        </w:rPr>
        <w:t>评标办法</w:t>
      </w:r>
      <w:bookmarkEnd w:id="33"/>
      <w:bookmarkEnd w:id="34"/>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90"/>
          <w:rFonts w:hint="eastAsia" w:cs="宋体"/>
        </w:rPr>
        <w:t>www.creditchina.gov.cn</w:t>
      </w:r>
      <w:r>
        <w:rPr>
          <w:rStyle w:val="90"/>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90"/>
          <w:rFonts w:hint="eastAsia" w:cs="宋体"/>
        </w:rPr>
        <w:t>http://wenshu.court.gov.cn</w:t>
      </w:r>
      <w:r>
        <w:rPr>
          <w:rStyle w:val="90"/>
          <w:rFonts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 xml:space="preserve">1.投标文件的资信及技术评审  </w:t>
      </w:r>
      <w:sdt>
        <w:sdtPr>
          <w:rPr>
            <w:rFonts w:hint="eastAsia"/>
            <w:b/>
            <w:sz w:val="24"/>
          </w:rPr>
          <w:id w:val="87276554"/>
          <w14:checkbox>
            <w14:checked w14:val="1"/>
            <w14:checkedState w14:val="0052" w14:font="Wingdings 2"/>
            <w14:uncheckedState w14:val="2610" w14:font="MS Gothic"/>
          </w14:checkbox>
        </w:sdtPr>
        <w:sdtEndPr>
          <w:rPr>
            <w:rFonts w:hint="eastAsia"/>
            <w:b/>
            <w:sz w:val="24"/>
          </w:rPr>
        </w:sdtEndPr>
        <w:sdtContent>
          <w:r>
            <w:rPr>
              <w:rFonts w:hint="eastAsia"/>
              <w:b/>
              <w:sz w:val="24"/>
            </w:rPr>
            <w:sym w:font="Wingdings 2" w:char="F052"/>
          </w:r>
        </w:sdtContent>
      </w:sdt>
      <w:r>
        <w:rPr>
          <w:rFonts w:hint="eastAsia" w:ascii="宋体" w:hAnsi="宋体" w:cs="宋体"/>
          <w:b/>
          <w:sz w:val="22"/>
        </w:rPr>
        <w:t xml:space="preserve"> </w:t>
      </w:r>
      <w:r>
        <w:rPr>
          <w:rFonts w:ascii="宋体" w:hAnsi="宋体" w:cs="宋体"/>
          <w:b/>
          <w:sz w:val="22"/>
        </w:rPr>
        <w:t>40分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tbl>
      <w:tblPr>
        <w:tblStyle w:val="79"/>
        <w:tblW w:w="10349" w:type="dxa"/>
        <w:tblInd w:w="-431" w:type="dxa"/>
        <w:tblLayout w:type="fixed"/>
        <w:tblCellMar>
          <w:top w:w="0" w:type="dxa"/>
          <w:left w:w="108" w:type="dxa"/>
          <w:bottom w:w="0" w:type="dxa"/>
          <w:right w:w="108" w:type="dxa"/>
        </w:tblCellMar>
      </w:tblPr>
      <w:tblGrid>
        <w:gridCol w:w="1068"/>
        <w:gridCol w:w="1343"/>
        <w:gridCol w:w="6520"/>
        <w:gridCol w:w="1418"/>
      </w:tblGrid>
      <w:tr>
        <w:tblPrEx>
          <w:tblCellMar>
            <w:top w:w="0" w:type="dxa"/>
            <w:left w:w="108" w:type="dxa"/>
            <w:bottom w:w="0" w:type="dxa"/>
            <w:right w:w="108" w:type="dxa"/>
          </w:tblCellMar>
        </w:tblPrEx>
        <w:trPr>
          <w:trHeight w:val="810" w:hRule="atLeast"/>
        </w:trPr>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评分因素及分值权重</w:t>
            </w:r>
          </w:p>
        </w:tc>
        <w:tc>
          <w:tcPr>
            <w:tcW w:w="1343"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评审因素子项</w:t>
            </w:r>
          </w:p>
        </w:tc>
        <w:tc>
          <w:tcPr>
            <w:tcW w:w="6520"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评分标准</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分值</w:t>
            </w:r>
          </w:p>
        </w:tc>
      </w:tr>
      <w:tr>
        <w:tblPrEx>
          <w:tblCellMar>
            <w:top w:w="0" w:type="dxa"/>
            <w:left w:w="108" w:type="dxa"/>
            <w:bottom w:w="0" w:type="dxa"/>
            <w:right w:w="108" w:type="dxa"/>
          </w:tblCellMar>
        </w:tblPrEx>
        <w:trPr>
          <w:trHeight w:val="540" w:hRule="atLeast"/>
        </w:trPr>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技术资信标评分（满分</w:t>
            </w:r>
            <w:r>
              <w:rPr>
                <w:rFonts w:ascii="宋体" w:hAnsi="宋体" w:cs="宋体"/>
                <w:color w:val="000000"/>
                <w:kern w:val="0"/>
                <w:szCs w:val="21"/>
              </w:rPr>
              <w:t>40</w:t>
            </w:r>
            <w:r>
              <w:rPr>
                <w:rFonts w:hint="eastAsia" w:ascii="宋体" w:hAnsi="宋体" w:cs="宋体"/>
                <w:color w:val="000000"/>
                <w:kern w:val="0"/>
                <w:szCs w:val="21"/>
              </w:rPr>
              <w:t>分）</w:t>
            </w:r>
          </w:p>
        </w:tc>
        <w:tc>
          <w:tcPr>
            <w:tcW w:w="1343"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产品技术性能响应偏离情况</w:t>
            </w:r>
          </w:p>
        </w:tc>
        <w:tc>
          <w:tcPr>
            <w:tcW w:w="6520"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对投标文件中产品技术的偏离情况进行评分，满足技术参数配置要求的必须提供截图凭证，模糊不清或无法直接体现的图片可判定为负偏离，每项扣</w:t>
            </w:r>
            <w:r>
              <w:rPr>
                <w:rFonts w:ascii="宋体" w:hAnsi="宋体" w:cs="宋体"/>
                <w:color w:val="000000"/>
                <w:kern w:val="0"/>
                <w:szCs w:val="21"/>
              </w:rPr>
              <w:t>2</w:t>
            </w:r>
            <w:r>
              <w:rPr>
                <w:rFonts w:hint="eastAsia" w:ascii="宋体" w:hAnsi="宋体" w:cs="宋体"/>
                <w:color w:val="000000"/>
                <w:kern w:val="0"/>
                <w:szCs w:val="21"/>
              </w:rPr>
              <w:t>分</w:t>
            </w:r>
            <w:r>
              <w:rPr>
                <w:rFonts w:ascii="宋体" w:cs="宋体"/>
                <w:color w:val="000000"/>
                <w:kern w:val="0"/>
                <w:szCs w:val="21"/>
              </w:rPr>
              <w:t>,</w:t>
            </w:r>
            <w:r>
              <w:rPr>
                <w:rFonts w:hint="eastAsia" w:ascii="宋体" w:hAnsi="宋体" w:cs="宋体"/>
                <w:color w:val="000000"/>
                <w:kern w:val="0"/>
                <w:szCs w:val="21"/>
              </w:rPr>
              <w:t>扣完为止。</w:t>
            </w:r>
          </w:p>
        </w:tc>
        <w:tc>
          <w:tcPr>
            <w:tcW w:w="141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ascii="宋体" w:hAnsi="宋体" w:cs="宋体"/>
                <w:b/>
                <w:bCs/>
                <w:color w:val="000000"/>
                <w:kern w:val="0"/>
                <w:szCs w:val="21"/>
              </w:rPr>
              <w:t>0-18</w:t>
            </w:r>
            <w:r>
              <w:rPr>
                <w:rFonts w:hint="eastAsia" w:ascii="宋体" w:hAnsi="宋体" w:cs="宋体"/>
                <w:b/>
                <w:bCs/>
                <w:color w:val="000000"/>
                <w:kern w:val="0"/>
                <w:szCs w:val="21"/>
              </w:rPr>
              <w:t>分</w:t>
            </w:r>
          </w:p>
        </w:tc>
      </w:tr>
      <w:tr>
        <w:tblPrEx>
          <w:tblCellMar>
            <w:top w:w="0" w:type="dxa"/>
            <w:left w:w="108" w:type="dxa"/>
            <w:bottom w:w="0" w:type="dxa"/>
            <w:right w:w="108" w:type="dxa"/>
          </w:tblCellMar>
        </w:tblPrEx>
        <w:trPr>
          <w:trHeight w:val="280" w:hRule="atLeast"/>
        </w:trPr>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Cs w:val="21"/>
              </w:rPr>
            </w:pPr>
          </w:p>
        </w:tc>
        <w:tc>
          <w:tcPr>
            <w:tcW w:w="1343"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投标文件编写情况</w:t>
            </w:r>
          </w:p>
        </w:tc>
        <w:tc>
          <w:tcPr>
            <w:tcW w:w="6520"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产品介绍（查看所投产品详细技术参数说明）是否全面，详尽。优良得</w:t>
            </w:r>
            <w:r>
              <w:rPr>
                <w:rFonts w:ascii="宋体" w:hAnsi="宋体" w:cs="宋体"/>
                <w:color w:val="000000"/>
                <w:kern w:val="0"/>
                <w:szCs w:val="21"/>
              </w:rPr>
              <w:t>3</w:t>
            </w:r>
            <w:r>
              <w:rPr>
                <w:rFonts w:hint="eastAsia" w:ascii="宋体" w:hAnsi="宋体" w:cs="宋体"/>
                <w:color w:val="000000"/>
                <w:kern w:val="0"/>
                <w:szCs w:val="21"/>
              </w:rPr>
              <w:t>分，一般得</w:t>
            </w:r>
            <w:r>
              <w:rPr>
                <w:rFonts w:ascii="宋体" w:hAnsi="宋体" w:cs="宋体"/>
                <w:color w:val="000000"/>
                <w:kern w:val="0"/>
                <w:szCs w:val="21"/>
              </w:rPr>
              <w:t>1</w:t>
            </w:r>
            <w:r>
              <w:rPr>
                <w:rFonts w:hint="eastAsia" w:ascii="宋体" w:hAnsi="宋体" w:cs="宋体"/>
                <w:color w:val="000000"/>
                <w:kern w:val="0"/>
                <w:szCs w:val="21"/>
              </w:rPr>
              <w:t>分，较差得</w:t>
            </w:r>
            <w:r>
              <w:rPr>
                <w:rFonts w:ascii="宋体" w:cs="宋体"/>
                <w:color w:val="000000"/>
                <w:kern w:val="0"/>
                <w:szCs w:val="21"/>
              </w:rPr>
              <w:t>0</w:t>
            </w:r>
            <w:r>
              <w:rPr>
                <w:rFonts w:hint="eastAsia" w:ascii="宋体" w:hAnsi="宋体" w:cs="宋体"/>
                <w:color w:val="000000"/>
                <w:kern w:val="0"/>
                <w:szCs w:val="21"/>
              </w:rPr>
              <w:t>分。</w:t>
            </w:r>
          </w:p>
        </w:tc>
        <w:tc>
          <w:tcPr>
            <w:tcW w:w="141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ascii="宋体" w:hAnsi="宋体" w:cs="宋体"/>
                <w:b/>
                <w:bCs/>
                <w:color w:val="000000"/>
                <w:kern w:val="0"/>
                <w:szCs w:val="21"/>
              </w:rPr>
              <w:t>0-3</w:t>
            </w:r>
            <w:r>
              <w:rPr>
                <w:rFonts w:hint="eastAsia" w:ascii="宋体" w:hAnsi="宋体" w:cs="宋体"/>
                <w:b/>
                <w:bCs/>
                <w:color w:val="000000"/>
                <w:kern w:val="0"/>
                <w:szCs w:val="21"/>
              </w:rPr>
              <w:t>分</w:t>
            </w:r>
          </w:p>
        </w:tc>
      </w:tr>
      <w:tr>
        <w:tblPrEx>
          <w:tblCellMar>
            <w:top w:w="0" w:type="dxa"/>
            <w:left w:w="108" w:type="dxa"/>
            <w:bottom w:w="0" w:type="dxa"/>
            <w:right w:w="108" w:type="dxa"/>
          </w:tblCellMar>
        </w:tblPrEx>
        <w:trPr>
          <w:trHeight w:val="540" w:hRule="atLeast"/>
        </w:trPr>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Cs w:val="21"/>
              </w:rPr>
            </w:pPr>
          </w:p>
        </w:tc>
        <w:tc>
          <w:tcPr>
            <w:tcW w:w="1343"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技术方案完整性、合理性、科学性</w:t>
            </w:r>
          </w:p>
        </w:tc>
        <w:tc>
          <w:tcPr>
            <w:tcW w:w="6520"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根据对本项目的理解程度，提供产品的技术优势，提供服务方案的科学性、合理性等综合评价。优良得</w:t>
            </w:r>
            <w:r>
              <w:rPr>
                <w:rFonts w:ascii="宋体" w:hAnsi="宋体" w:cs="宋体"/>
                <w:color w:val="000000"/>
                <w:kern w:val="0"/>
                <w:szCs w:val="21"/>
              </w:rPr>
              <w:t>3</w:t>
            </w:r>
            <w:r>
              <w:rPr>
                <w:rFonts w:hint="eastAsia" w:ascii="宋体" w:hAnsi="宋体" w:cs="宋体"/>
                <w:color w:val="000000"/>
                <w:kern w:val="0"/>
                <w:szCs w:val="21"/>
              </w:rPr>
              <w:t>分，一般得</w:t>
            </w:r>
            <w:r>
              <w:rPr>
                <w:rFonts w:ascii="宋体" w:hAnsi="宋体" w:cs="宋体"/>
                <w:color w:val="000000"/>
                <w:kern w:val="0"/>
                <w:szCs w:val="21"/>
              </w:rPr>
              <w:t>1</w:t>
            </w:r>
            <w:r>
              <w:rPr>
                <w:rFonts w:hint="eastAsia" w:ascii="宋体" w:hAnsi="宋体" w:cs="宋体"/>
                <w:color w:val="000000"/>
                <w:kern w:val="0"/>
                <w:szCs w:val="21"/>
              </w:rPr>
              <w:t>分，较差得</w:t>
            </w:r>
            <w:r>
              <w:rPr>
                <w:rFonts w:ascii="宋体" w:cs="宋体"/>
                <w:color w:val="000000"/>
                <w:kern w:val="0"/>
                <w:szCs w:val="21"/>
              </w:rPr>
              <w:t>0</w:t>
            </w:r>
            <w:r>
              <w:rPr>
                <w:rFonts w:hint="eastAsia" w:ascii="宋体" w:hAnsi="宋体" w:cs="宋体"/>
                <w:color w:val="000000"/>
                <w:kern w:val="0"/>
                <w:szCs w:val="21"/>
              </w:rPr>
              <w:t>分。</w:t>
            </w:r>
          </w:p>
        </w:tc>
        <w:tc>
          <w:tcPr>
            <w:tcW w:w="141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ascii="宋体" w:hAnsi="宋体" w:cs="宋体"/>
                <w:b/>
                <w:bCs/>
                <w:color w:val="000000"/>
                <w:kern w:val="0"/>
                <w:szCs w:val="21"/>
              </w:rPr>
              <w:t>0-3</w:t>
            </w:r>
            <w:r>
              <w:rPr>
                <w:rFonts w:hint="eastAsia" w:ascii="宋体" w:hAnsi="宋体" w:cs="宋体"/>
                <w:b/>
                <w:bCs/>
                <w:color w:val="000000"/>
                <w:kern w:val="0"/>
                <w:szCs w:val="21"/>
              </w:rPr>
              <w:t>分</w:t>
            </w:r>
          </w:p>
        </w:tc>
      </w:tr>
      <w:tr>
        <w:tblPrEx>
          <w:tblCellMar>
            <w:top w:w="0" w:type="dxa"/>
            <w:left w:w="108" w:type="dxa"/>
            <w:bottom w:w="0" w:type="dxa"/>
            <w:right w:w="108" w:type="dxa"/>
          </w:tblCellMar>
        </w:tblPrEx>
        <w:trPr>
          <w:trHeight w:val="1080" w:hRule="atLeast"/>
        </w:trPr>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Cs w:val="21"/>
              </w:rPr>
            </w:pPr>
          </w:p>
        </w:tc>
        <w:tc>
          <w:tcPr>
            <w:tcW w:w="1343"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投标人业绩</w:t>
            </w:r>
          </w:p>
        </w:tc>
        <w:tc>
          <w:tcPr>
            <w:tcW w:w="652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投标人近三年（自</w:t>
            </w:r>
            <w:r>
              <w:rPr>
                <w:rFonts w:ascii="宋体" w:hAnsi="宋体" w:cs="宋体"/>
                <w:color w:val="000000"/>
                <w:kern w:val="0"/>
                <w:szCs w:val="21"/>
              </w:rPr>
              <w:t>2018</w:t>
            </w:r>
            <w:r>
              <w:rPr>
                <w:rFonts w:hint="eastAsia" w:ascii="宋体" w:hAnsi="宋体" w:cs="宋体"/>
                <w:color w:val="000000"/>
                <w:kern w:val="0"/>
                <w:szCs w:val="21"/>
              </w:rPr>
              <w:t>年</w:t>
            </w:r>
            <w:r>
              <w:rPr>
                <w:rFonts w:ascii="宋体" w:hAnsi="宋体" w:cs="宋体"/>
                <w:color w:val="000000"/>
                <w:kern w:val="0"/>
                <w:szCs w:val="21"/>
              </w:rPr>
              <w:t>1</w:t>
            </w:r>
            <w:r>
              <w:rPr>
                <w:rFonts w:hint="eastAsia" w:ascii="宋体" w:hAnsi="宋体" w:cs="宋体"/>
                <w:color w:val="000000"/>
                <w:kern w:val="0"/>
                <w:szCs w:val="21"/>
              </w:rPr>
              <w:t>月</w:t>
            </w:r>
            <w:r>
              <w:rPr>
                <w:rFonts w:ascii="宋体" w:hAnsi="宋体" w:cs="宋体"/>
                <w:color w:val="000000"/>
                <w:kern w:val="0"/>
                <w:szCs w:val="21"/>
              </w:rPr>
              <w:t>1</w:t>
            </w:r>
            <w:r>
              <w:rPr>
                <w:rFonts w:hint="eastAsia" w:ascii="宋体" w:hAnsi="宋体" w:cs="宋体"/>
                <w:color w:val="000000"/>
                <w:kern w:val="0"/>
                <w:szCs w:val="21"/>
              </w:rPr>
              <w:t>日起至本项目投标截止日）本项目类似供货业绩（仅限于终端网络安全产品）根据投标人所附合同复印件或中标通知书（提供复印件并加盖投标人公章，原件备查）打分：</w:t>
            </w:r>
            <w:r>
              <w:rPr>
                <w:rFonts w:ascii="宋体" w:cs="宋体"/>
                <w:color w:val="000000"/>
                <w:kern w:val="0"/>
                <w:szCs w:val="21"/>
              </w:rPr>
              <w:br w:type="textWrapping"/>
            </w:r>
            <w:r>
              <w:rPr>
                <w:rFonts w:ascii="宋体" w:hAnsi="宋体" w:cs="宋体"/>
                <w:color w:val="000000"/>
                <w:kern w:val="0"/>
                <w:szCs w:val="21"/>
              </w:rPr>
              <w:t>10</w:t>
            </w:r>
            <w:r>
              <w:rPr>
                <w:rFonts w:hint="eastAsia" w:ascii="宋体" w:hAnsi="宋体" w:cs="宋体"/>
                <w:color w:val="000000"/>
                <w:kern w:val="0"/>
                <w:szCs w:val="21"/>
              </w:rPr>
              <w:t>万元（含）以上销售业绩：</w:t>
            </w:r>
            <w:r>
              <w:rPr>
                <w:rFonts w:ascii="宋体" w:hAnsi="宋体" w:cs="宋体"/>
                <w:color w:val="000000"/>
                <w:kern w:val="0"/>
                <w:szCs w:val="21"/>
              </w:rPr>
              <w:t>1</w:t>
            </w:r>
            <w:r>
              <w:rPr>
                <w:rFonts w:hint="eastAsia" w:ascii="宋体" w:hAnsi="宋体" w:cs="宋体"/>
                <w:color w:val="000000"/>
                <w:kern w:val="0"/>
                <w:szCs w:val="21"/>
              </w:rPr>
              <w:t>项得</w:t>
            </w:r>
            <w:r>
              <w:rPr>
                <w:rFonts w:ascii="宋体" w:hAnsi="宋体" w:cs="宋体"/>
                <w:color w:val="000000"/>
                <w:kern w:val="0"/>
                <w:szCs w:val="21"/>
              </w:rPr>
              <w:t>1</w:t>
            </w:r>
            <w:r>
              <w:rPr>
                <w:rFonts w:hint="eastAsia" w:ascii="宋体" w:hAnsi="宋体" w:cs="宋体"/>
                <w:color w:val="000000"/>
                <w:kern w:val="0"/>
                <w:szCs w:val="21"/>
              </w:rPr>
              <w:t>分。最多不超过3分。</w:t>
            </w:r>
          </w:p>
          <w:p>
            <w:pPr>
              <w:widowControl/>
              <w:jc w:val="left"/>
              <w:rPr>
                <w:rFonts w:ascii="宋体" w:cs="宋体"/>
                <w:color w:val="000000"/>
                <w:kern w:val="0"/>
                <w:szCs w:val="21"/>
              </w:rPr>
            </w:pPr>
            <w:r>
              <w:rPr>
                <w:rFonts w:ascii="宋体" w:hAnsi="宋体" w:cs="宋体"/>
                <w:color w:val="000000"/>
                <w:kern w:val="0"/>
                <w:szCs w:val="21"/>
              </w:rPr>
              <w:t>10</w:t>
            </w:r>
            <w:r>
              <w:rPr>
                <w:rFonts w:hint="eastAsia" w:ascii="宋体" w:hAnsi="宋体" w:cs="宋体"/>
                <w:color w:val="000000"/>
                <w:kern w:val="0"/>
                <w:szCs w:val="21"/>
              </w:rPr>
              <w:t>万元以下及没有供货业绩得</w:t>
            </w:r>
            <w:r>
              <w:rPr>
                <w:rFonts w:ascii="宋体" w:cs="宋体"/>
                <w:color w:val="000000"/>
                <w:kern w:val="0"/>
                <w:szCs w:val="21"/>
              </w:rPr>
              <w:t>0</w:t>
            </w:r>
            <w:r>
              <w:rPr>
                <w:rFonts w:hint="eastAsia" w:ascii="宋体" w:hAnsi="宋体" w:cs="宋体"/>
                <w:color w:val="000000"/>
                <w:kern w:val="0"/>
                <w:szCs w:val="21"/>
              </w:rPr>
              <w:t>分。</w:t>
            </w:r>
          </w:p>
        </w:tc>
        <w:tc>
          <w:tcPr>
            <w:tcW w:w="141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ascii="宋体" w:hAnsi="宋体" w:cs="宋体"/>
                <w:b/>
                <w:bCs/>
                <w:color w:val="000000"/>
                <w:kern w:val="0"/>
                <w:szCs w:val="21"/>
              </w:rPr>
              <w:t>0-3</w:t>
            </w:r>
            <w:r>
              <w:rPr>
                <w:rFonts w:hint="eastAsia" w:ascii="宋体" w:hAnsi="宋体" w:cs="宋体"/>
                <w:b/>
                <w:bCs/>
                <w:color w:val="000000"/>
                <w:kern w:val="0"/>
                <w:szCs w:val="21"/>
              </w:rPr>
              <w:t>分</w:t>
            </w:r>
          </w:p>
        </w:tc>
      </w:tr>
      <w:tr>
        <w:tblPrEx>
          <w:tblCellMar>
            <w:top w:w="0" w:type="dxa"/>
            <w:left w:w="108" w:type="dxa"/>
            <w:bottom w:w="0" w:type="dxa"/>
            <w:right w:w="108" w:type="dxa"/>
          </w:tblCellMar>
        </w:tblPrEx>
        <w:trPr>
          <w:trHeight w:val="810" w:hRule="atLeast"/>
        </w:trPr>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Cs w:val="21"/>
              </w:rPr>
            </w:pPr>
          </w:p>
        </w:tc>
        <w:tc>
          <w:tcPr>
            <w:tcW w:w="1343"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质保、人员配备、售后服务</w:t>
            </w:r>
          </w:p>
        </w:tc>
        <w:tc>
          <w:tcPr>
            <w:tcW w:w="6520"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根据投标人售后服务方案、故障维修响应时间、维护巡检机制、快速响应能力等综合情况。优良得</w:t>
            </w:r>
            <w:r>
              <w:rPr>
                <w:rFonts w:ascii="宋体" w:hAnsi="宋体" w:cs="宋体"/>
                <w:color w:val="000000"/>
                <w:kern w:val="0"/>
                <w:szCs w:val="21"/>
              </w:rPr>
              <w:t>3</w:t>
            </w:r>
            <w:r>
              <w:rPr>
                <w:rFonts w:hint="eastAsia" w:ascii="宋体" w:hAnsi="宋体" w:cs="宋体"/>
                <w:color w:val="000000"/>
                <w:kern w:val="0"/>
                <w:szCs w:val="21"/>
              </w:rPr>
              <w:t>分，一般得</w:t>
            </w:r>
            <w:r>
              <w:rPr>
                <w:rFonts w:ascii="宋体" w:hAnsi="宋体" w:cs="宋体"/>
                <w:color w:val="000000"/>
                <w:kern w:val="0"/>
                <w:szCs w:val="21"/>
              </w:rPr>
              <w:t>1</w:t>
            </w:r>
            <w:r>
              <w:rPr>
                <w:rFonts w:hint="eastAsia" w:ascii="宋体" w:hAnsi="宋体" w:cs="宋体"/>
                <w:color w:val="000000"/>
                <w:kern w:val="0"/>
                <w:szCs w:val="21"/>
              </w:rPr>
              <w:t>分，较差得</w:t>
            </w:r>
            <w:r>
              <w:rPr>
                <w:rFonts w:ascii="宋体" w:cs="宋体"/>
                <w:color w:val="000000"/>
                <w:kern w:val="0"/>
                <w:szCs w:val="21"/>
              </w:rPr>
              <w:t>0</w:t>
            </w:r>
            <w:r>
              <w:rPr>
                <w:rFonts w:hint="eastAsia" w:ascii="宋体" w:hAnsi="宋体" w:cs="宋体"/>
                <w:color w:val="000000"/>
                <w:kern w:val="0"/>
                <w:szCs w:val="21"/>
              </w:rPr>
              <w:t>分。</w:t>
            </w:r>
          </w:p>
        </w:tc>
        <w:tc>
          <w:tcPr>
            <w:tcW w:w="141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ascii="宋体" w:hAnsi="宋体" w:cs="宋体"/>
                <w:b/>
                <w:bCs/>
                <w:color w:val="000000"/>
                <w:kern w:val="0"/>
                <w:szCs w:val="21"/>
              </w:rPr>
              <w:t>0-3</w:t>
            </w:r>
            <w:r>
              <w:rPr>
                <w:rFonts w:hint="eastAsia" w:ascii="宋体" w:hAnsi="宋体" w:cs="宋体"/>
                <w:b/>
                <w:bCs/>
                <w:color w:val="000000"/>
                <w:kern w:val="0"/>
                <w:szCs w:val="21"/>
              </w:rPr>
              <w:t>分</w:t>
            </w:r>
          </w:p>
        </w:tc>
      </w:tr>
      <w:tr>
        <w:tblPrEx>
          <w:tblCellMar>
            <w:top w:w="0" w:type="dxa"/>
            <w:left w:w="108" w:type="dxa"/>
            <w:bottom w:w="0" w:type="dxa"/>
            <w:right w:w="108" w:type="dxa"/>
          </w:tblCellMar>
        </w:tblPrEx>
        <w:trPr>
          <w:trHeight w:val="1620" w:hRule="atLeast"/>
        </w:trPr>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Cs w:val="21"/>
              </w:rPr>
            </w:pPr>
          </w:p>
        </w:tc>
        <w:tc>
          <w:tcPr>
            <w:tcW w:w="13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所投产品资质</w:t>
            </w:r>
          </w:p>
        </w:tc>
        <w:tc>
          <w:tcPr>
            <w:tcW w:w="652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所投产品的原厂商：</w:t>
            </w:r>
          </w:p>
          <w:p>
            <w:pPr>
              <w:widowControl/>
              <w:jc w:val="left"/>
              <w:rPr>
                <w:rFonts w:ascii="宋体" w:hAnsi="宋体" w:cs="宋体"/>
                <w:color w:val="000000"/>
                <w:kern w:val="0"/>
                <w:szCs w:val="21"/>
              </w:rPr>
            </w:pPr>
            <w:r>
              <w:rPr>
                <w:rFonts w:hint="eastAsia" w:ascii="宋体" w:hAnsi="宋体" w:cs="宋体"/>
                <w:color w:val="000000"/>
                <w:kern w:val="0"/>
                <w:szCs w:val="21"/>
              </w:rPr>
              <w:t>（1）入选中国国家信息安全漏洞库（</w:t>
            </w:r>
            <w:r>
              <w:rPr>
                <w:rFonts w:ascii="宋体" w:hAnsi="宋体" w:cs="宋体"/>
                <w:color w:val="000000"/>
                <w:kern w:val="0"/>
                <w:szCs w:val="21"/>
              </w:rPr>
              <w:t>CNNVD</w:t>
            </w:r>
            <w:r>
              <w:rPr>
                <w:rFonts w:hint="eastAsia" w:ascii="宋体" w:hAnsi="宋体" w:cs="宋体"/>
                <w:color w:val="000000"/>
                <w:kern w:val="0"/>
                <w:szCs w:val="21"/>
              </w:rPr>
              <w:t>）一级技术支撑单位。（2）入选</w:t>
            </w:r>
            <w:r>
              <w:rPr>
                <w:rFonts w:ascii="宋体" w:hAnsi="宋体" w:cs="宋体"/>
                <w:color w:val="000000"/>
                <w:kern w:val="0"/>
                <w:szCs w:val="21"/>
              </w:rPr>
              <w:t>国家互联网应急中心（CNCERT）</w:t>
            </w:r>
            <w:r>
              <w:rPr>
                <w:rFonts w:hint="eastAsia" w:ascii="宋体" w:hAnsi="宋体" w:cs="宋体"/>
                <w:color w:val="000000"/>
                <w:kern w:val="0"/>
                <w:szCs w:val="21"/>
              </w:rPr>
              <w:t>网络安全信息通报单位。（3）具有国家信息安全服务资质三级（最高级）。</w:t>
            </w:r>
          </w:p>
          <w:p>
            <w:pPr>
              <w:widowControl/>
              <w:jc w:val="left"/>
              <w:rPr>
                <w:rFonts w:ascii="宋体" w:hAnsi="宋体" w:cs="宋体"/>
                <w:color w:val="000000"/>
                <w:kern w:val="0"/>
                <w:szCs w:val="21"/>
              </w:rPr>
            </w:pPr>
            <w:r>
              <w:rPr>
                <w:rFonts w:hint="eastAsia" w:ascii="宋体" w:hAnsi="宋体" w:cs="宋体"/>
                <w:color w:val="000000"/>
                <w:kern w:val="0"/>
                <w:szCs w:val="21"/>
              </w:rPr>
              <w:t>（4）具有中国信息安全认证中心（</w:t>
            </w:r>
            <w:r>
              <w:rPr>
                <w:rFonts w:ascii="宋体" w:hAnsi="宋体" w:cs="宋体"/>
                <w:color w:val="000000"/>
                <w:kern w:val="0"/>
                <w:szCs w:val="21"/>
              </w:rPr>
              <w:t xml:space="preserve">ISCCC </w:t>
            </w:r>
            <w:r>
              <w:rPr>
                <w:rFonts w:hint="eastAsia" w:ascii="宋体" w:hAnsi="宋体" w:cs="宋体"/>
                <w:color w:val="000000"/>
                <w:kern w:val="0"/>
                <w:szCs w:val="21"/>
              </w:rPr>
              <w:t>）信息安全服务资质</w:t>
            </w:r>
            <w:r>
              <w:rPr>
                <w:rFonts w:ascii="宋体" w:cs="宋体"/>
                <w:color w:val="000000"/>
                <w:kern w:val="0"/>
                <w:szCs w:val="21"/>
              </w:rPr>
              <w:t>-</w:t>
            </w:r>
            <w:r>
              <w:rPr>
                <w:rFonts w:hint="eastAsia" w:ascii="宋体" w:hAnsi="宋体" w:cs="宋体"/>
                <w:color w:val="000000"/>
                <w:kern w:val="0"/>
                <w:szCs w:val="21"/>
              </w:rPr>
              <w:t>应急处理服务证书。</w:t>
            </w:r>
          </w:p>
          <w:p>
            <w:pPr>
              <w:widowControl/>
              <w:jc w:val="left"/>
              <w:rPr>
                <w:rFonts w:ascii="宋体" w:cs="宋体"/>
                <w:color w:val="000000"/>
                <w:kern w:val="0"/>
                <w:szCs w:val="21"/>
              </w:rPr>
            </w:pPr>
            <w:r>
              <w:rPr>
                <w:rFonts w:hint="eastAsia" w:ascii="宋体" w:hAnsi="宋体" w:cs="宋体"/>
                <w:color w:val="000000"/>
                <w:kern w:val="0"/>
                <w:szCs w:val="21"/>
              </w:rPr>
              <w:t>（5）具有中国信息安全认证中心（ISCCC ）信息安全服务资质</w:t>
            </w:r>
            <w:r>
              <w:rPr>
                <w:rFonts w:ascii="宋体" w:cs="宋体"/>
                <w:color w:val="000000"/>
                <w:kern w:val="0"/>
                <w:szCs w:val="21"/>
              </w:rPr>
              <w:t>-</w:t>
            </w:r>
            <w:r>
              <w:rPr>
                <w:rFonts w:hint="eastAsia" w:ascii="宋体" w:hAnsi="宋体" w:cs="宋体"/>
                <w:color w:val="000000"/>
                <w:kern w:val="0"/>
                <w:szCs w:val="21"/>
              </w:rPr>
              <w:t>安全运维服务资质证书。</w:t>
            </w:r>
          </w:p>
          <w:p>
            <w:pPr>
              <w:widowControl/>
              <w:jc w:val="left"/>
              <w:rPr>
                <w:rFonts w:ascii="宋体" w:cs="宋体"/>
                <w:color w:val="000000"/>
                <w:kern w:val="0"/>
                <w:szCs w:val="21"/>
              </w:rPr>
            </w:pPr>
            <w:r>
              <w:rPr>
                <w:rFonts w:hint="eastAsia" w:ascii="宋体" w:hAnsi="宋体" w:cs="宋体"/>
                <w:color w:val="000000"/>
                <w:kern w:val="0"/>
                <w:szCs w:val="21"/>
              </w:rPr>
              <w:t>投标人提供证明材料。全部拥有得</w:t>
            </w:r>
            <w:r>
              <w:rPr>
                <w:rFonts w:ascii="宋体" w:hAnsi="宋体" w:cs="宋体"/>
                <w:color w:val="000000"/>
                <w:kern w:val="0"/>
                <w:szCs w:val="21"/>
              </w:rPr>
              <w:t>5</w:t>
            </w:r>
            <w:r>
              <w:rPr>
                <w:rFonts w:hint="eastAsia" w:ascii="宋体" w:hAnsi="宋体" w:cs="宋体"/>
                <w:color w:val="000000"/>
                <w:kern w:val="0"/>
                <w:szCs w:val="21"/>
              </w:rPr>
              <w:t>分，缺少一个扣</w:t>
            </w:r>
            <w:r>
              <w:rPr>
                <w:rFonts w:ascii="宋体" w:hAnsi="宋体" w:cs="宋体"/>
                <w:color w:val="000000"/>
                <w:kern w:val="0"/>
                <w:szCs w:val="21"/>
              </w:rPr>
              <w:t>1</w:t>
            </w:r>
            <w:r>
              <w:rPr>
                <w:rFonts w:hint="eastAsia" w:ascii="宋体" w:hAnsi="宋体" w:cs="宋体"/>
                <w:color w:val="000000"/>
                <w:kern w:val="0"/>
                <w:szCs w:val="21"/>
              </w:rPr>
              <w:t>分。</w:t>
            </w:r>
          </w:p>
        </w:tc>
        <w:tc>
          <w:tcPr>
            <w:tcW w:w="141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Cs w:val="21"/>
              </w:rPr>
            </w:pPr>
            <w:r>
              <w:rPr>
                <w:rFonts w:ascii="宋体" w:hAnsi="宋体" w:cs="宋体"/>
                <w:b/>
                <w:bCs/>
                <w:color w:val="000000"/>
                <w:kern w:val="0"/>
                <w:szCs w:val="21"/>
              </w:rPr>
              <w:t>0-10</w:t>
            </w:r>
            <w:r>
              <w:rPr>
                <w:rFonts w:hint="eastAsia" w:ascii="宋体" w:hAnsi="宋体" w:cs="宋体"/>
                <w:b/>
                <w:bCs/>
                <w:color w:val="000000"/>
                <w:kern w:val="0"/>
                <w:szCs w:val="21"/>
              </w:rPr>
              <w:t>分</w:t>
            </w:r>
          </w:p>
        </w:tc>
      </w:tr>
      <w:tr>
        <w:tblPrEx>
          <w:tblCellMar>
            <w:top w:w="0" w:type="dxa"/>
            <w:left w:w="108" w:type="dxa"/>
            <w:bottom w:w="0" w:type="dxa"/>
            <w:right w:w="108" w:type="dxa"/>
          </w:tblCellMar>
        </w:tblPrEx>
        <w:trPr>
          <w:trHeight w:val="274" w:hRule="atLeast"/>
        </w:trPr>
        <w:tc>
          <w:tcPr>
            <w:tcW w:w="10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Cs w:val="21"/>
              </w:rPr>
            </w:pPr>
          </w:p>
        </w:tc>
        <w:tc>
          <w:tcPr>
            <w:tcW w:w="13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6520" w:type="dxa"/>
            <w:tcBorders>
              <w:top w:val="nil"/>
              <w:left w:val="nil"/>
              <w:bottom w:val="single" w:color="auto" w:sz="4" w:space="0"/>
              <w:right w:val="single" w:color="auto" w:sz="4" w:space="0"/>
            </w:tcBorders>
            <w:vAlign w:val="center"/>
          </w:tcPr>
          <w:p>
            <w:pPr>
              <w:pStyle w:val="25"/>
              <w:rPr>
                <w:rFonts w:ascii="宋体" w:hAnsi="宋体"/>
                <w:color w:val="000000"/>
                <w:kern w:val="0"/>
                <w:szCs w:val="21"/>
              </w:rPr>
            </w:pPr>
            <w:r>
              <w:rPr>
                <w:rFonts w:hint="eastAsia" w:ascii="宋体" w:hAnsi="宋体"/>
                <w:color w:val="000000"/>
                <w:kern w:val="0"/>
                <w:szCs w:val="21"/>
              </w:rPr>
              <w:t>（1）所投产品的原厂商支持对敲诈者病毒进行防护，并可提供病毒免疫工具、查杀工作、修复工作以及恢复工具，所有工具都要求为自主研发。投标人提供证明材料。满足的，得2分。</w:t>
            </w:r>
          </w:p>
          <w:p>
            <w:pPr>
              <w:pStyle w:val="25"/>
              <w:rPr>
                <w:rFonts w:ascii="Times New Roman" w:hAnsi="Times New Roman" w:eastAsia="等线"/>
                <w:color w:val="000000"/>
                <w:kern w:val="0"/>
                <w:szCs w:val="21"/>
              </w:rPr>
            </w:pPr>
            <w:r>
              <w:rPr>
                <w:rFonts w:hint="eastAsia" w:ascii="宋体" w:hAnsi="宋体"/>
                <w:color w:val="000000"/>
                <w:kern w:val="0"/>
                <w:szCs w:val="21"/>
              </w:rPr>
              <w:t>（2）针对敲诈者病毒，原厂家能够提供敲诈先赔服务，《敲诈先赔服务协议》厂家官网可查。投标人提供证明材料，含网站截图，满足的得</w:t>
            </w:r>
            <w:r>
              <w:rPr>
                <w:rFonts w:ascii="宋体" w:hAnsi="宋体"/>
                <w:color w:val="000000"/>
                <w:kern w:val="0"/>
                <w:szCs w:val="21"/>
              </w:rPr>
              <w:t>3</w:t>
            </w:r>
            <w:r>
              <w:rPr>
                <w:rFonts w:hint="eastAsia" w:ascii="宋体" w:hAnsi="宋体"/>
                <w:color w:val="000000"/>
                <w:kern w:val="0"/>
                <w:szCs w:val="21"/>
              </w:rPr>
              <w:t>分。</w:t>
            </w:r>
          </w:p>
        </w:tc>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Cs w:val="21"/>
              </w:rPr>
            </w:pPr>
          </w:p>
        </w:tc>
      </w:tr>
    </w:tbl>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sdt>
        <w:sdtPr>
          <w:rPr>
            <w:rFonts w:hint="eastAsia"/>
            <w:b/>
            <w:sz w:val="24"/>
          </w:rPr>
          <w:id w:val="-574666289"/>
          <w14:checkbox>
            <w14:checked w14:val="1"/>
            <w14:checkedState w14:val="0052" w14:font="Wingdings 2"/>
            <w14:uncheckedState w14:val="2610" w14:font="MS Gothic"/>
          </w14:checkbox>
        </w:sdtPr>
        <w:sdtEndPr>
          <w:rPr>
            <w:rFonts w:hint="eastAsia"/>
            <w:b/>
            <w:sz w:val="24"/>
          </w:rPr>
        </w:sdtEndPr>
        <w:sdtContent>
          <w:r>
            <w:rPr>
              <w:rFonts w:hint="eastAsia"/>
              <w:b/>
              <w:sz w:val="24"/>
            </w:rPr>
            <w:sym w:font="Wingdings 2" w:char="F052"/>
          </w:r>
        </w:sdtContent>
      </w:sdt>
      <w:r>
        <w:rPr>
          <w:rFonts w:hint="eastAsia" w:ascii="宋体" w:hAnsi="宋体" w:cs="宋体"/>
          <w:b/>
          <w:sz w:val="22"/>
        </w:rPr>
        <w:t xml:space="preserve"> </w:t>
      </w:r>
      <w:r>
        <w:rPr>
          <w:rFonts w:ascii="宋体" w:hAnsi="宋体" w:cs="宋体"/>
          <w:b/>
          <w:sz w:val="22"/>
        </w:rPr>
        <w:t>60分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82" w:firstLineChars="200"/>
        <w:jc w:val="left"/>
        <w:rPr>
          <w:rFonts w:ascii="宋体" w:hAnsi="宋体" w:cs="宋体"/>
          <w:b/>
          <w:sz w:val="22"/>
        </w:rPr>
      </w:pPr>
      <w:sdt>
        <w:sdtPr>
          <w:rPr>
            <w:rFonts w:hint="eastAsia"/>
            <w:b/>
            <w:sz w:val="24"/>
          </w:rPr>
          <w:id w:val="1514347318"/>
          <w14:checkbox>
            <w14:checked w14:val="1"/>
            <w14:checkedState w14:val="0052" w14:font="Wingdings 2"/>
            <w14:uncheckedState w14:val="2610" w14:font="MS Gothic"/>
          </w14:checkbox>
        </w:sdtPr>
        <w:sdtEndPr>
          <w:rPr>
            <w:rFonts w:hint="eastAsia"/>
            <w:b/>
            <w:sz w:val="24"/>
          </w:rPr>
        </w:sdtEndPr>
        <w:sdtContent>
          <w:r>
            <w:rPr>
              <w:rFonts w:hint="eastAsia"/>
              <w:b/>
              <w:sz w:val="24"/>
            </w:rPr>
            <w:sym w:font="Wingdings 2" w:char="F052"/>
          </w:r>
        </w:sdtContent>
      </w:sdt>
      <w:r>
        <w:rPr>
          <w:rFonts w:hint="eastAsia" w:ascii="宋体" w:hAnsi="宋体" w:cs="宋体"/>
          <w:b/>
          <w:sz w:val="22"/>
        </w:rPr>
        <w:t xml:space="preserve">  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b/>
          <w:bCs/>
          <w:sz w:val="22"/>
        </w:rPr>
      </w:pPr>
      <w:r>
        <w:rPr>
          <w:rFonts w:hint="eastAsia" w:ascii="宋体" w:hAnsi="宋体" w:cs="宋体"/>
          <w:sz w:val="22"/>
        </w:rPr>
        <w:t xml:space="preserve">   （3）评标基准价：</w:t>
      </w:r>
      <w:r>
        <w:rPr>
          <w:rFonts w:hint="eastAsia" w:ascii="宋体" w:hAnsi="宋体" w:cs="宋体"/>
          <w:b/>
          <w:bCs/>
          <w:sz w:val="22"/>
        </w:rPr>
        <w:t>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a.投标评标价等于评标基准价时，得满分60分；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1849"/>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w:t>
      </w:r>
      <w:r>
        <w:rPr>
          <w:rFonts w:ascii="宋体" w:hAnsi="宋体" w:cs="宋体"/>
          <w:sz w:val="22"/>
        </w:rPr>
        <w:t>6.3.2</w:t>
      </w:r>
      <w:r>
        <w:rPr>
          <w:rFonts w:hint="eastAsia" w:ascii="宋体" w:hAnsi="宋体" w:cs="宋体"/>
          <w:sz w:val="22"/>
        </w:rPr>
        <w:t>及7.4规定，确定中标人或推荐中标候选人。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pStyle w:val="3"/>
        <w:spacing w:line="564" w:lineRule="exact"/>
        <w:ind w:right="57"/>
        <w:jc w:val="center"/>
      </w:pPr>
      <w:r>
        <w:rPr>
          <w:rStyle w:val="95"/>
          <w:b w:val="0"/>
          <w:bCs w:val="0"/>
          <w:sz w:val="40"/>
          <w:szCs w:val="40"/>
        </w:rPr>
        <w:br w:type="page"/>
      </w:r>
      <w:bookmarkStart w:id="35" w:name="_Toc42775872"/>
      <w:r>
        <w:rPr>
          <w:rFonts w:hint="eastAsia"/>
        </w:rPr>
        <w:t>第四章</w:t>
      </w:r>
      <w:r>
        <w:t xml:space="preserve">  </w:t>
      </w:r>
      <w:r>
        <w:rPr>
          <w:rFonts w:hint="eastAsia"/>
        </w:rPr>
        <w:t>合同条款及格式</w:t>
      </w:r>
      <w:bookmarkEnd w:id="35"/>
    </w:p>
    <w:p>
      <w:pPr>
        <w:spacing w:line="560" w:lineRule="exact"/>
        <w:ind w:firstLine="643" w:firstLineChars="200"/>
        <w:jc w:val="center"/>
        <w:rPr>
          <w:rFonts w:ascii="黑体" w:hAnsi="黑体" w:eastAsia="黑体" w:cs="黑体"/>
          <w:bCs/>
          <w:sz w:val="32"/>
          <w:szCs w:val="32"/>
        </w:rPr>
      </w:pPr>
      <w:r>
        <w:rPr>
          <w:rFonts w:hint="eastAsia" w:ascii="黑体" w:hAnsi="黑体" w:eastAsia="黑体" w:cs="黑体"/>
          <w:b/>
          <w:sz w:val="32"/>
          <w:szCs w:val="32"/>
        </w:rPr>
        <w:t xml:space="preserve">           </w:t>
      </w:r>
      <w:r>
        <w:rPr>
          <w:rFonts w:hint="eastAsia" w:ascii="黑体" w:hAnsi="黑体" w:eastAsia="黑体" w:cs="黑体"/>
          <w:bCs/>
          <w:sz w:val="32"/>
          <w:szCs w:val="32"/>
        </w:rPr>
        <w:t>合同编号：</w:t>
      </w: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880" w:firstLineChars="200"/>
        <w:jc w:val="center"/>
        <w:rPr>
          <w:rFonts w:ascii="方正小标宋简体" w:hAnsi="仿宋" w:eastAsia="方正小标宋简体"/>
          <w:bCs/>
          <w:sz w:val="44"/>
          <w:szCs w:val="44"/>
        </w:rPr>
      </w:pPr>
      <w:r>
        <w:rPr>
          <w:rFonts w:hint="eastAsia" w:ascii="方正小标宋简体" w:hAnsi="仿宋" w:eastAsia="方正小标宋简体"/>
          <w:bCs/>
          <w:sz w:val="44"/>
          <w:szCs w:val="44"/>
        </w:rPr>
        <w:t>杭州萧山国际机场终端安全管理软件</w:t>
      </w:r>
    </w:p>
    <w:p>
      <w:pPr>
        <w:spacing w:line="560" w:lineRule="exact"/>
        <w:ind w:firstLine="880" w:firstLineChars="200"/>
        <w:jc w:val="center"/>
        <w:rPr>
          <w:rFonts w:ascii="方正小标宋简体" w:hAnsi="仿宋" w:eastAsia="方正小标宋简体"/>
          <w:bCs/>
          <w:sz w:val="44"/>
          <w:szCs w:val="44"/>
        </w:rPr>
      </w:pPr>
      <w:r>
        <w:rPr>
          <w:rFonts w:hint="eastAsia" w:ascii="方正小标宋简体" w:hAnsi="仿宋" w:eastAsia="方正小标宋简体"/>
          <w:bCs/>
          <w:sz w:val="44"/>
          <w:szCs w:val="44"/>
        </w:rPr>
        <w:t xml:space="preserve"> 买卖合同</w:t>
      </w:r>
    </w:p>
    <w:p>
      <w:pPr>
        <w:spacing w:line="560" w:lineRule="exact"/>
        <w:ind w:firstLine="880" w:firstLineChars="200"/>
        <w:jc w:val="center"/>
        <w:rPr>
          <w:rFonts w:ascii="方正小标宋简体" w:hAnsi="仿宋" w:eastAsia="方正小标宋简体"/>
          <w:bCs/>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pStyle w:val="39"/>
        <w:spacing w:line="276" w:lineRule="auto"/>
        <w:ind w:left="2940" w:right="200" w:firstLine="420"/>
        <w:jc w:val="right"/>
        <w:rPr>
          <w:rFonts w:ascii="等线" w:hAnsi="等线" w:cs="仿宋_GB2312"/>
          <w:bCs/>
          <w:sz w:val="22"/>
          <w:szCs w:val="22"/>
        </w:rPr>
      </w:pPr>
    </w:p>
    <w:p>
      <w:pPr>
        <w:widowControl/>
        <w:jc w:val="left"/>
        <w:rPr>
          <w:rFonts w:ascii="宋体" w:hAnsi="宋体"/>
          <w:b/>
          <w:szCs w:val="21"/>
        </w:rPr>
      </w:pPr>
      <w:r>
        <w:rPr>
          <w:rFonts w:ascii="宋体" w:hAnsi="宋体"/>
          <w:b/>
          <w:szCs w:val="21"/>
        </w:rPr>
        <w:br w:type="page"/>
      </w:r>
    </w:p>
    <w:p>
      <w:pPr>
        <w:widowControl/>
        <w:adjustRightInd w:val="0"/>
        <w:snapToGrid w:val="0"/>
        <w:spacing w:line="560" w:lineRule="exact"/>
        <w:ind w:firstLine="452"/>
        <w:jc w:val="left"/>
        <w:rPr>
          <w:rFonts w:ascii="黑体" w:hAnsi="黑体" w:eastAsia="黑体" w:cs="黑体"/>
          <w:b/>
          <w:kern w:val="0"/>
          <w:sz w:val="30"/>
          <w:szCs w:val="30"/>
          <w:lang w:bidi="en-US"/>
        </w:rPr>
      </w:pPr>
      <w:r>
        <w:rPr>
          <w:rFonts w:hint="eastAsia" w:ascii="黑体" w:hAnsi="黑体" w:eastAsia="黑体" w:cs="黑体"/>
          <w:b/>
          <w:kern w:val="0"/>
          <w:sz w:val="30"/>
          <w:szCs w:val="30"/>
          <w:lang w:bidi="en-US"/>
        </w:rPr>
        <w:t>甲方：杭州萧山国际机场有限公司</w:t>
      </w:r>
    </w:p>
    <w:p>
      <w:pPr>
        <w:widowControl/>
        <w:adjustRightInd w:val="0"/>
        <w:snapToGrid w:val="0"/>
        <w:spacing w:line="560" w:lineRule="exact"/>
        <w:ind w:firstLine="452"/>
        <w:jc w:val="left"/>
        <w:rPr>
          <w:rFonts w:ascii="黑体" w:hAnsi="黑体" w:eastAsia="黑体" w:cs="黑体"/>
          <w:b/>
          <w:kern w:val="0"/>
          <w:sz w:val="30"/>
          <w:szCs w:val="30"/>
          <w:lang w:bidi="en-US"/>
        </w:rPr>
      </w:pPr>
      <w:r>
        <w:rPr>
          <w:rFonts w:hint="eastAsia" w:ascii="黑体" w:hAnsi="黑体" w:eastAsia="黑体" w:cs="黑体"/>
          <w:b/>
          <w:kern w:val="0"/>
          <w:sz w:val="30"/>
          <w:szCs w:val="30"/>
          <w:lang w:bidi="en-US"/>
        </w:rPr>
        <w:t>住所地：杭州萧山国际机场内</w:t>
      </w:r>
    </w:p>
    <w:p>
      <w:pPr>
        <w:widowControl/>
        <w:adjustRightInd w:val="0"/>
        <w:snapToGrid w:val="0"/>
        <w:spacing w:line="560" w:lineRule="exact"/>
        <w:ind w:firstLine="452"/>
        <w:jc w:val="left"/>
        <w:rPr>
          <w:rFonts w:ascii="黑体" w:hAnsi="黑体" w:eastAsia="黑体" w:cs="黑体"/>
          <w:b/>
          <w:kern w:val="0"/>
          <w:sz w:val="30"/>
          <w:szCs w:val="30"/>
          <w:lang w:bidi="en-US"/>
        </w:rPr>
      </w:pPr>
    </w:p>
    <w:p>
      <w:pPr>
        <w:widowControl/>
        <w:adjustRightInd w:val="0"/>
        <w:snapToGrid w:val="0"/>
        <w:spacing w:line="560" w:lineRule="exact"/>
        <w:ind w:firstLine="452"/>
        <w:jc w:val="left"/>
        <w:rPr>
          <w:rFonts w:ascii="黑体" w:hAnsi="黑体" w:eastAsia="黑体" w:cs="黑体"/>
          <w:b/>
          <w:kern w:val="0"/>
          <w:sz w:val="30"/>
          <w:szCs w:val="30"/>
          <w:lang w:bidi="en-US"/>
        </w:rPr>
      </w:pPr>
      <w:r>
        <w:rPr>
          <w:rFonts w:hint="eastAsia" w:ascii="黑体" w:hAnsi="黑体" w:eastAsia="黑体" w:cs="黑体"/>
          <w:b/>
          <w:kern w:val="0"/>
          <w:sz w:val="30"/>
          <w:szCs w:val="30"/>
          <w:lang w:bidi="en-US"/>
        </w:rPr>
        <w:t>乙方:</w:t>
      </w:r>
      <w:r>
        <w:rPr>
          <w:rFonts w:ascii="黑体" w:hAnsi="黑体" w:eastAsia="黑体" w:cs="黑体"/>
          <w:b/>
          <w:kern w:val="0"/>
          <w:sz w:val="30"/>
          <w:szCs w:val="30"/>
          <w:lang w:bidi="en-US"/>
        </w:rPr>
        <w:t xml:space="preserve"> </w:t>
      </w:r>
    </w:p>
    <w:p>
      <w:pPr>
        <w:widowControl/>
        <w:adjustRightInd w:val="0"/>
        <w:snapToGrid w:val="0"/>
        <w:spacing w:line="560" w:lineRule="exact"/>
        <w:ind w:firstLine="452"/>
        <w:jc w:val="left"/>
        <w:rPr>
          <w:rFonts w:ascii="黑体" w:hAnsi="黑体" w:eastAsia="黑体" w:cs="黑体"/>
          <w:b/>
          <w:kern w:val="0"/>
          <w:sz w:val="30"/>
          <w:szCs w:val="30"/>
          <w:lang w:bidi="en-US"/>
        </w:rPr>
      </w:pPr>
      <w:r>
        <w:rPr>
          <w:rFonts w:hint="eastAsia" w:ascii="黑体" w:hAnsi="黑体" w:eastAsia="黑体" w:cs="黑体"/>
          <w:b/>
          <w:kern w:val="0"/>
          <w:sz w:val="30"/>
          <w:szCs w:val="30"/>
          <w:lang w:bidi="en-US"/>
        </w:rPr>
        <w:t>住所地:</w:t>
      </w:r>
    </w:p>
    <w:p>
      <w:pPr>
        <w:adjustRightInd w:val="0"/>
        <w:snapToGrid w:val="0"/>
        <w:spacing w:line="276" w:lineRule="auto"/>
        <w:ind w:firstLine="450"/>
        <w:rPr>
          <w:rFonts w:ascii="宋体" w:hAnsi="宋体"/>
          <w:szCs w:val="21"/>
        </w:rPr>
      </w:pP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甲、乙双方根据《中华人民共和国合同法》等相关法律法规，就相关货物采购事宜，在互利、平等的原则基础上，经协商一致，特签订本合同，以共同遵守。</w:t>
      </w:r>
    </w:p>
    <w:p>
      <w:pPr>
        <w:spacing w:line="560" w:lineRule="exact"/>
        <w:ind w:firstLine="593"/>
        <w:rPr>
          <w:rFonts w:ascii="仿宋" w:hAnsi="仿宋" w:eastAsia="仿宋" w:cs="仿宋"/>
          <w:b/>
          <w:bCs/>
          <w:sz w:val="28"/>
          <w:szCs w:val="28"/>
        </w:rPr>
      </w:pPr>
      <w:r>
        <w:rPr>
          <w:rFonts w:hint="eastAsia" w:ascii="仿宋" w:hAnsi="仿宋" w:eastAsia="仿宋" w:cs="仿宋"/>
          <w:b/>
          <w:bCs/>
          <w:sz w:val="28"/>
          <w:szCs w:val="28"/>
        </w:rPr>
        <w:t>一、商品名称、种类、规格、单位、数量、金额</w:t>
      </w:r>
    </w:p>
    <w:tbl>
      <w:tblPr>
        <w:tblStyle w:val="79"/>
        <w:tblW w:w="11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22"/>
        <w:gridCol w:w="974"/>
        <w:gridCol w:w="1154"/>
        <w:gridCol w:w="943"/>
        <w:gridCol w:w="1056"/>
        <w:gridCol w:w="1042"/>
        <w:gridCol w:w="962"/>
        <w:gridCol w:w="962"/>
        <w:gridCol w:w="962"/>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pStyle w:val="495"/>
              <w:spacing w:line="440" w:lineRule="exact"/>
              <w:jc w:val="center"/>
              <w:rPr>
                <w:rFonts w:ascii="仿宋_GB2312" w:hAnsi="仿宋" w:eastAsia="仿宋_GB2312" w:cs="仿宋"/>
                <w:b/>
                <w:sz w:val="24"/>
                <w:szCs w:val="24"/>
              </w:rPr>
            </w:pPr>
            <w:r>
              <w:rPr>
                <w:rFonts w:hint="eastAsia" w:ascii="仿宋_GB2312" w:hAnsi="仿宋" w:eastAsia="仿宋_GB2312" w:cs="仿宋"/>
                <w:b/>
                <w:sz w:val="24"/>
                <w:szCs w:val="24"/>
              </w:rPr>
              <w:t>序号</w:t>
            </w:r>
          </w:p>
        </w:tc>
        <w:tc>
          <w:tcPr>
            <w:tcW w:w="2122" w:type="dxa"/>
            <w:vAlign w:val="center"/>
          </w:tcPr>
          <w:p>
            <w:pPr>
              <w:pStyle w:val="495"/>
              <w:spacing w:line="440" w:lineRule="exact"/>
              <w:jc w:val="center"/>
              <w:rPr>
                <w:rFonts w:ascii="仿宋_GB2312" w:hAnsi="仿宋" w:eastAsia="仿宋_GB2312" w:cs="仿宋"/>
                <w:b/>
                <w:sz w:val="24"/>
                <w:szCs w:val="24"/>
              </w:rPr>
            </w:pPr>
            <w:r>
              <w:rPr>
                <w:rFonts w:hint="eastAsia" w:ascii="仿宋_GB2312" w:hAnsi="仿宋" w:eastAsia="仿宋_GB2312" w:cs="仿宋"/>
                <w:b/>
                <w:sz w:val="24"/>
                <w:szCs w:val="24"/>
              </w:rPr>
              <w:t>品名</w:t>
            </w:r>
          </w:p>
        </w:tc>
        <w:tc>
          <w:tcPr>
            <w:tcW w:w="974" w:type="dxa"/>
            <w:vAlign w:val="center"/>
          </w:tcPr>
          <w:p>
            <w:pPr>
              <w:pStyle w:val="495"/>
              <w:spacing w:line="440" w:lineRule="exact"/>
              <w:jc w:val="center"/>
              <w:rPr>
                <w:rFonts w:ascii="仿宋_GB2312" w:hAnsi="仿宋" w:eastAsia="仿宋_GB2312" w:cs="仿宋"/>
                <w:b/>
                <w:sz w:val="24"/>
                <w:szCs w:val="24"/>
              </w:rPr>
            </w:pPr>
            <w:r>
              <w:rPr>
                <w:rFonts w:hint="eastAsia" w:ascii="仿宋_GB2312" w:hAnsi="仿宋" w:eastAsia="仿宋_GB2312" w:cs="仿宋"/>
                <w:b/>
                <w:sz w:val="24"/>
                <w:szCs w:val="24"/>
              </w:rPr>
              <w:t>种类</w:t>
            </w:r>
          </w:p>
        </w:tc>
        <w:tc>
          <w:tcPr>
            <w:tcW w:w="1154" w:type="dxa"/>
            <w:vAlign w:val="center"/>
          </w:tcPr>
          <w:p>
            <w:pPr>
              <w:pStyle w:val="495"/>
              <w:spacing w:line="440" w:lineRule="exact"/>
              <w:jc w:val="center"/>
              <w:rPr>
                <w:rFonts w:ascii="仿宋_GB2312" w:hAnsi="仿宋" w:eastAsia="仿宋_GB2312" w:cs="仿宋"/>
                <w:b/>
                <w:sz w:val="24"/>
                <w:szCs w:val="24"/>
              </w:rPr>
            </w:pPr>
            <w:r>
              <w:rPr>
                <w:rFonts w:hint="eastAsia" w:ascii="仿宋_GB2312" w:hAnsi="仿宋" w:eastAsia="仿宋_GB2312" w:cs="仿宋"/>
                <w:b/>
                <w:sz w:val="24"/>
                <w:szCs w:val="24"/>
              </w:rPr>
              <w:t>规格</w:t>
            </w:r>
          </w:p>
        </w:tc>
        <w:tc>
          <w:tcPr>
            <w:tcW w:w="943" w:type="dxa"/>
            <w:vAlign w:val="center"/>
          </w:tcPr>
          <w:p>
            <w:pPr>
              <w:pStyle w:val="495"/>
              <w:spacing w:line="440" w:lineRule="exact"/>
              <w:jc w:val="center"/>
              <w:rPr>
                <w:rFonts w:ascii="仿宋_GB2312" w:hAnsi="仿宋" w:eastAsia="仿宋_GB2312" w:cs="仿宋"/>
                <w:b/>
                <w:sz w:val="24"/>
                <w:szCs w:val="24"/>
              </w:rPr>
            </w:pPr>
            <w:r>
              <w:rPr>
                <w:rFonts w:hint="eastAsia" w:ascii="仿宋_GB2312" w:hAnsi="仿宋" w:eastAsia="仿宋_GB2312" w:cs="仿宋"/>
                <w:b/>
                <w:sz w:val="24"/>
                <w:szCs w:val="24"/>
              </w:rPr>
              <w:t>单位</w:t>
            </w:r>
          </w:p>
        </w:tc>
        <w:tc>
          <w:tcPr>
            <w:tcW w:w="1056" w:type="dxa"/>
            <w:vAlign w:val="center"/>
          </w:tcPr>
          <w:p>
            <w:pPr>
              <w:pStyle w:val="495"/>
              <w:spacing w:line="440" w:lineRule="exact"/>
              <w:jc w:val="center"/>
              <w:rPr>
                <w:rFonts w:ascii="仿宋_GB2312" w:hAnsi="仿宋" w:eastAsia="仿宋_GB2312" w:cs="仿宋"/>
                <w:b/>
                <w:sz w:val="24"/>
                <w:szCs w:val="24"/>
              </w:rPr>
            </w:pPr>
            <w:r>
              <w:rPr>
                <w:rFonts w:hint="eastAsia" w:ascii="仿宋_GB2312" w:hAnsi="仿宋" w:eastAsia="仿宋_GB2312" w:cs="仿宋"/>
                <w:b/>
                <w:sz w:val="24"/>
                <w:szCs w:val="24"/>
              </w:rPr>
              <w:t>数量</w:t>
            </w:r>
          </w:p>
        </w:tc>
        <w:tc>
          <w:tcPr>
            <w:tcW w:w="1042" w:type="dxa"/>
            <w:vAlign w:val="center"/>
          </w:tcPr>
          <w:p>
            <w:pPr>
              <w:pStyle w:val="495"/>
              <w:spacing w:line="440" w:lineRule="exact"/>
              <w:jc w:val="center"/>
              <w:rPr>
                <w:rFonts w:ascii="仿宋_GB2312" w:hAnsi="仿宋" w:eastAsia="仿宋_GB2312" w:cs="仿宋"/>
                <w:b/>
                <w:sz w:val="24"/>
                <w:szCs w:val="24"/>
              </w:rPr>
            </w:pPr>
            <w:r>
              <w:rPr>
                <w:rFonts w:hint="eastAsia" w:ascii="仿宋_GB2312" w:hAnsi="仿宋" w:eastAsia="仿宋_GB2312" w:cs="仿宋"/>
                <w:b/>
                <w:sz w:val="24"/>
                <w:szCs w:val="24"/>
              </w:rPr>
              <w:t>单价（元，不含税）</w:t>
            </w:r>
          </w:p>
        </w:tc>
        <w:tc>
          <w:tcPr>
            <w:tcW w:w="962" w:type="dxa"/>
          </w:tcPr>
          <w:p>
            <w:pPr>
              <w:spacing w:line="440" w:lineRule="exact"/>
              <w:jc w:val="center"/>
              <w:rPr>
                <w:rFonts w:ascii="仿宋_GB2312" w:hAnsi="仿宋" w:eastAsia="仿宋_GB2312" w:cs="仿宋"/>
                <w:b/>
                <w:sz w:val="24"/>
                <w:szCs w:val="24"/>
              </w:rPr>
            </w:pPr>
            <w:r>
              <w:rPr>
                <w:rFonts w:hint="eastAsia" w:ascii="仿宋_GB2312" w:hAnsi="仿宋" w:eastAsia="仿宋_GB2312" w:cs="仿宋"/>
                <w:b/>
                <w:sz w:val="24"/>
                <w:szCs w:val="24"/>
              </w:rPr>
              <w:t>合价（元，不含税）</w:t>
            </w:r>
          </w:p>
        </w:tc>
        <w:tc>
          <w:tcPr>
            <w:tcW w:w="962" w:type="dxa"/>
          </w:tcPr>
          <w:p>
            <w:pPr>
              <w:pStyle w:val="495"/>
              <w:spacing w:line="440" w:lineRule="exact"/>
              <w:jc w:val="center"/>
              <w:rPr>
                <w:rFonts w:ascii="仿宋_GB2312" w:hAnsi="仿宋" w:eastAsia="仿宋_GB2312" w:cs="仿宋"/>
                <w:b/>
                <w:sz w:val="24"/>
                <w:szCs w:val="24"/>
              </w:rPr>
            </w:pPr>
            <w:r>
              <w:rPr>
                <w:rFonts w:hint="eastAsia" w:ascii="仿宋_GB2312" w:hAnsi="仿宋" w:eastAsia="仿宋_GB2312" w:cs="仿宋"/>
                <w:b/>
                <w:sz w:val="24"/>
                <w:szCs w:val="24"/>
              </w:rPr>
              <w:t>增值税</w:t>
            </w:r>
          </w:p>
          <w:p>
            <w:pPr>
              <w:pStyle w:val="495"/>
              <w:spacing w:line="440" w:lineRule="exact"/>
              <w:jc w:val="center"/>
              <w:rPr>
                <w:rFonts w:ascii="仿宋_GB2312" w:hAnsi="仿宋" w:eastAsia="仿宋_GB2312" w:cs="仿宋"/>
                <w:b/>
                <w:sz w:val="24"/>
                <w:szCs w:val="24"/>
              </w:rPr>
            </w:pPr>
            <w:r>
              <w:rPr>
                <w:rFonts w:hint="eastAsia" w:ascii="仿宋_GB2312" w:hAnsi="仿宋" w:eastAsia="仿宋_GB2312" w:cs="仿宋"/>
                <w:b/>
                <w:sz w:val="24"/>
                <w:szCs w:val="24"/>
              </w:rPr>
              <w:t>税率</w:t>
            </w:r>
          </w:p>
        </w:tc>
        <w:tc>
          <w:tcPr>
            <w:tcW w:w="962" w:type="dxa"/>
          </w:tcPr>
          <w:p>
            <w:pPr>
              <w:spacing w:line="440" w:lineRule="exact"/>
              <w:jc w:val="center"/>
              <w:rPr>
                <w:rFonts w:ascii="仿宋_GB2312" w:hAnsi="仿宋" w:eastAsia="仿宋_GB2312" w:cs="仿宋"/>
                <w:b/>
                <w:sz w:val="24"/>
                <w:szCs w:val="24"/>
              </w:rPr>
            </w:pPr>
            <w:r>
              <w:rPr>
                <w:rFonts w:hint="eastAsia" w:ascii="仿宋_GB2312" w:hAnsi="仿宋" w:eastAsia="仿宋_GB2312" w:cs="仿宋"/>
                <w:b/>
                <w:sz w:val="24"/>
                <w:szCs w:val="24"/>
              </w:rPr>
              <w:t>单价（元，含税）</w:t>
            </w:r>
          </w:p>
        </w:tc>
        <w:tc>
          <w:tcPr>
            <w:tcW w:w="962" w:type="dxa"/>
          </w:tcPr>
          <w:p>
            <w:pPr>
              <w:spacing w:line="440" w:lineRule="exact"/>
              <w:jc w:val="center"/>
              <w:rPr>
                <w:rFonts w:ascii="仿宋_GB2312" w:hAnsi="仿宋" w:eastAsia="仿宋_GB2312" w:cs="仿宋"/>
                <w:b/>
                <w:sz w:val="24"/>
                <w:szCs w:val="24"/>
              </w:rPr>
            </w:pPr>
            <w:r>
              <w:rPr>
                <w:rFonts w:hint="eastAsia" w:ascii="仿宋_GB2312" w:hAnsi="仿宋" w:eastAsia="仿宋_GB2312" w:cs="仿宋"/>
                <w:b/>
                <w:sz w:val="24"/>
                <w:szCs w:val="24"/>
              </w:rPr>
              <w:t>合价（元，含税）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restart"/>
            <w:vAlign w:val="center"/>
          </w:tcPr>
          <w:p>
            <w:pPr>
              <w:jc w:val="center"/>
              <w:rPr>
                <w:rFonts w:ascii="仿宋_GB2312" w:eastAsia="仿宋_GB2312"/>
                <w:sz w:val="24"/>
                <w:szCs w:val="24"/>
              </w:rPr>
            </w:pPr>
            <w:r>
              <w:rPr>
                <w:rFonts w:hint="eastAsia" w:ascii="仿宋_GB2312" w:eastAsia="仿宋_GB2312"/>
                <w:sz w:val="24"/>
                <w:szCs w:val="24"/>
              </w:rPr>
              <w:t>1</w:t>
            </w:r>
          </w:p>
        </w:tc>
        <w:tc>
          <w:tcPr>
            <w:tcW w:w="2122" w:type="dxa"/>
            <w:vAlign w:val="center"/>
          </w:tcPr>
          <w:p>
            <w:pPr>
              <w:jc w:val="center"/>
              <w:rPr>
                <w:rFonts w:ascii="仿宋_GB2312" w:hAnsi="宋体" w:eastAsia="仿宋_GB2312" w:cs="宋体"/>
                <w:b/>
                <w:bCs/>
                <w:sz w:val="24"/>
                <w:szCs w:val="24"/>
              </w:rPr>
            </w:pPr>
            <w:r>
              <w:rPr>
                <w:rFonts w:hint="eastAsia" w:ascii="仿宋_GB2312" w:eastAsia="仿宋_GB2312"/>
                <w:sz w:val="24"/>
                <w:szCs w:val="24"/>
              </w:rPr>
              <w:t>终端安全管理软件（服务器端）</w:t>
            </w:r>
          </w:p>
        </w:tc>
        <w:tc>
          <w:tcPr>
            <w:tcW w:w="974" w:type="dxa"/>
            <w:vAlign w:val="center"/>
          </w:tcPr>
          <w:p>
            <w:pPr>
              <w:pStyle w:val="495"/>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软件</w:t>
            </w:r>
          </w:p>
        </w:tc>
        <w:tc>
          <w:tcPr>
            <w:tcW w:w="1154" w:type="dxa"/>
            <w:vAlign w:val="center"/>
          </w:tcPr>
          <w:p>
            <w:pPr>
              <w:jc w:val="center"/>
              <w:rPr>
                <w:rFonts w:ascii="仿宋_GB2312" w:hAnsi="宋体" w:eastAsia="仿宋_GB2312" w:cs="宋体"/>
                <w:b/>
                <w:bCs/>
                <w:sz w:val="24"/>
                <w:szCs w:val="24"/>
              </w:rPr>
            </w:pPr>
            <w:r>
              <w:rPr>
                <w:rFonts w:hint="eastAsia" w:ascii="仿宋_GB2312" w:eastAsia="仿宋_GB2312"/>
                <w:sz w:val="24"/>
                <w:szCs w:val="24"/>
              </w:rPr>
              <w:t>三年使用授权</w:t>
            </w:r>
          </w:p>
        </w:tc>
        <w:tc>
          <w:tcPr>
            <w:tcW w:w="943" w:type="dxa"/>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套</w:t>
            </w:r>
          </w:p>
        </w:tc>
        <w:tc>
          <w:tcPr>
            <w:tcW w:w="1056" w:type="dxa"/>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r>
              <w:rPr>
                <w:rFonts w:ascii="仿宋_GB2312" w:hAnsi="宋体" w:eastAsia="仿宋_GB2312" w:cs="宋体"/>
                <w:kern w:val="0"/>
                <w:sz w:val="24"/>
                <w:szCs w:val="24"/>
              </w:rPr>
              <w:t>5</w:t>
            </w:r>
          </w:p>
        </w:tc>
        <w:tc>
          <w:tcPr>
            <w:tcW w:w="1042" w:type="dxa"/>
            <w:vAlign w:val="center"/>
          </w:tcPr>
          <w:p>
            <w:pPr>
              <w:pStyle w:val="495"/>
              <w:spacing w:line="440" w:lineRule="exact"/>
              <w:ind w:firstLine="120" w:firstLineChars="50"/>
              <w:rPr>
                <w:rFonts w:ascii="仿宋_GB2312" w:hAnsi="仿宋" w:eastAsia="仿宋_GB2312" w:cs="仿宋"/>
                <w:sz w:val="24"/>
                <w:szCs w:val="24"/>
              </w:rPr>
            </w:pPr>
          </w:p>
        </w:tc>
        <w:tc>
          <w:tcPr>
            <w:tcW w:w="962" w:type="dxa"/>
          </w:tcPr>
          <w:p>
            <w:pPr>
              <w:spacing w:line="440" w:lineRule="exact"/>
              <w:rPr>
                <w:rFonts w:ascii="仿宋_GB2312" w:hAnsi="仿宋" w:eastAsia="仿宋_GB2312" w:cs="仿宋"/>
                <w:sz w:val="24"/>
                <w:szCs w:val="24"/>
              </w:rPr>
            </w:pPr>
          </w:p>
        </w:tc>
        <w:tc>
          <w:tcPr>
            <w:tcW w:w="962" w:type="dxa"/>
          </w:tcPr>
          <w:p>
            <w:pPr>
              <w:spacing w:line="440" w:lineRule="exact"/>
              <w:rPr>
                <w:rFonts w:ascii="仿宋_GB2312" w:hAnsi="仿宋" w:eastAsia="仿宋_GB2312" w:cs="仿宋"/>
                <w:sz w:val="24"/>
                <w:szCs w:val="24"/>
              </w:rPr>
            </w:pPr>
          </w:p>
        </w:tc>
        <w:tc>
          <w:tcPr>
            <w:tcW w:w="962" w:type="dxa"/>
          </w:tcPr>
          <w:p>
            <w:pPr>
              <w:spacing w:line="440" w:lineRule="exact"/>
              <w:rPr>
                <w:rFonts w:ascii="仿宋_GB2312" w:hAnsi="仿宋" w:eastAsia="仿宋_GB2312" w:cs="仿宋"/>
                <w:sz w:val="24"/>
                <w:szCs w:val="24"/>
              </w:rPr>
            </w:pPr>
          </w:p>
        </w:tc>
        <w:tc>
          <w:tcPr>
            <w:tcW w:w="962" w:type="dxa"/>
          </w:tcPr>
          <w:p>
            <w:pPr>
              <w:spacing w:line="440" w:lineRule="exact"/>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vAlign w:val="center"/>
          </w:tcPr>
          <w:p>
            <w:pPr>
              <w:jc w:val="center"/>
              <w:rPr>
                <w:rFonts w:ascii="仿宋_GB2312" w:eastAsia="仿宋_GB2312"/>
                <w:sz w:val="24"/>
                <w:szCs w:val="24"/>
              </w:rPr>
            </w:pPr>
          </w:p>
        </w:tc>
        <w:tc>
          <w:tcPr>
            <w:tcW w:w="2122" w:type="dxa"/>
            <w:vAlign w:val="center"/>
          </w:tcPr>
          <w:p>
            <w:pPr>
              <w:jc w:val="center"/>
              <w:rPr>
                <w:rFonts w:ascii="仿宋_GB2312" w:hAnsi="宋体" w:eastAsia="仿宋_GB2312" w:cs="宋体"/>
                <w:b/>
                <w:bCs/>
                <w:sz w:val="24"/>
                <w:szCs w:val="24"/>
              </w:rPr>
            </w:pPr>
            <w:r>
              <w:rPr>
                <w:rFonts w:hint="eastAsia" w:ascii="仿宋_GB2312" w:eastAsia="仿宋_GB2312"/>
                <w:sz w:val="24"/>
                <w:szCs w:val="24"/>
              </w:rPr>
              <w:t>终端安全管理软件（P</w:t>
            </w:r>
            <w:r>
              <w:rPr>
                <w:rFonts w:ascii="仿宋_GB2312" w:eastAsia="仿宋_GB2312"/>
                <w:sz w:val="24"/>
                <w:szCs w:val="24"/>
              </w:rPr>
              <w:t>C</w:t>
            </w:r>
            <w:r>
              <w:rPr>
                <w:rFonts w:hint="eastAsia" w:ascii="仿宋_GB2312" w:eastAsia="仿宋_GB2312"/>
                <w:sz w:val="24"/>
                <w:szCs w:val="24"/>
              </w:rPr>
              <w:t>端）</w:t>
            </w:r>
          </w:p>
        </w:tc>
        <w:tc>
          <w:tcPr>
            <w:tcW w:w="974" w:type="dxa"/>
            <w:vAlign w:val="center"/>
          </w:tcPr>
          <w:p>
            <w:pPr>
              <w:pStyle w:val="495"/>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软件</w:t>
            </w:r>
          </w:p>
        </w:tc>
        <w:tc>
          <w:tcPr>
            <w:tcW w:w="1154" w:type="dxa"/>
            <w:vAlign w:val="center"/>
          </w:tcPr>
          <w:p>
            <w:pPr>
              <w:jc w:val="center"/>
              <w:rPr>
                <w:rFonts w:ascii="仿宋_GB2312" w:hAnsi="宋体" w:eastAsia="仿宋_GB2312" w:cs="宋体"/>
                <w:b/>
                <w:bCs/>
                <w:sz w:val="24"/>
                <w:szCs w:val="24"/>
              </w:rPr>
            </w:pPr>
            <w:r>
              <w:rPr>
                <w:rFonts w:hint="eastAsia" w:ascii="仿宋_GB2312" w:eastAsia="仿宋_GB2312"/>
                <w:sz w:val="24"/>
                <w:szCs w:val="24"/>
              </w:rPr>
              <w:t>三年使用授权</w:t>
            </w:r>
          </w:p>
        </w:tc>
        <w:tc>
          <w:tcPr>
            <w:tcW w:w="943" w:type="dxa"/>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套</w:t>
            </w:r>
          </w:p>
        </w:tc>
        <w:tc>
          <w:tcPr>
            <w:tcW w:w="1056" w:type="dxa"/>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r>
              <w:rPr>
                <w:rFonts w:ascii="仿宋_GB2312" w:hAnsi="宋体" w:eastAsia="仿宋_GB2312" w:cs="宋体"/>
                <w:kern w:val="0"/>
                <w:sz w:val="24"/>
                <w:szCs w:val="24"/>
              </w:rPr>
              <w:t>75</w:t>
            </w:r>
          </w:p>
        </w:tc>
        <w:tc>
          <w:tcPr>
            <w:tcW w:w="1042" w:type="dxa"/>
            <w:vAlign w:val="center"/>
          </w:tcPr>
          <w:p>
            <w:pPr>
              <w:pStyle w:val="495"/>
              <w:spacing w:line="440" w:lineRule="exact"/>
              <w:ind w:firstLine="120" w:firstLineChars="50"/>
              <w:rPr>
                <w:rFonts w:ascii="仿宋_GB2312" w:hAnsi="仿宋" w:eastAsia="仿宋_GB2312" w:cs="仿宋"/>
                <w:sz w:val="24"/>
                <w:szCs w:val="24"/>
              </w:rPr>
            </w:pPr>
          </w:p>
        </w:tc>
        <w:tc>
          <w:tcPr>
            <w:tcW w:w="962" w:type="dxa"/>
          </w:tcPr>
          <w:p>
            <w:pPr>
              <w:spacing w:line="440" w:lineRule="exact"/>
              <w:rPr>
                <w:rFonts w:ascii="仿宋_GB2312" w:hAnsi="仿宋" w:eastAsia="仿宋_GB2312" w:cs="仿宋"/>
                <w:sz w:val="24"/>
                <w:szCs w:val="24"/>
              </w:rPr>
            </w:pPr>
          </w:p>
        </w:tc>
        <w:tc>
          <w:tcPr>
            <w:tcW w:w="962" w:type="dxa"/>
          </w:tcPr>
          <w:p>
            <w:pPr>
              <w:spacing w:line="440" w:lineRule="exact"/>
              <w:rPr>
                <w:rFonts w:ascii="仿宋_GB2312" w:hAnsi="仿宋" w:eastAsia="仿宋_GB2312" w:cs="仿宋"/>
                <w:sz w:val="24"/>
                <w:szCs w:val="24"/>
              </w:rPr>
            </w:pPr>
          </w:p>
        </w:tc>
        <w:tc>
          <w:tcPr>
            <w:tcW w:w="962" w:type="dxa"/>
          </w:tcPr>
          <w:p>
            <w:pPr>
              <w:spacing w:line="440" w:lineRule="exact"/>
              <w:rPr>
                <w:rFonts w:ascii="仿宋_GB2312" w:hAnsi="仿宋" w:eastAsia="仿宋_GB2312" w:cs="仿宋"/>
                <w:sz w:val="24"/>
                <w:szCs w:val="24"/>
              </w:rPr>
            </w:pPr>
          </w:p>
        </w:tc>
        <w:tc>
          <w:tcPr>
            <w:tcW w:w="962" w:type="dxa"/>
          </w:tcPr>
          <w:p>
            <w:pPr>
              <w:spacing w:line="440" w:lineRule="exact"/>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restart"/>
            <w:vAlign w:val="center"/>
          </w:tcPr>
          <w:p>
            <w:pPr>
              <w:jc w:val="center"/>
              <w:rPr>
                <w:rFonts w:ascii="仿宋_GB2312" w:eastAsia="仿宋_GB2312"/>
                <w:sz w:val="24"/>
                <w:szCs w:val="24"/>
              </w:rPr>
            </w:pPr>
            <w:r>
              <w:rPr>
                <w:rFonts w:hint="eastAsia" w:ascii="仿宋_GB2312" w:eastAsia="仿宋_GB2312"/>
                <w:sz w:val="24"/>
                <w:szCs w:val="24"/>
              </w:rPr>
              <w:t>2</w:t>
            </w:r>
          </w:p>
        </w:tc>
        <w:tc>
          <w:tcPr>
            <w:tcW w:w="2122" w:type="dxa"/>
            <w:vAlign w:val="center"/>
          </w:tcPr>
          <w:p>
            <w:pPr>
              <w:jc w:val="center"/>
              <w:rPr>
                <w:rFonts w:ascii="仿宋_GB2312" w:hAnsi="宋体" w:eastAsia="仿宋_GB2312" w:cs="宋体"/>
                <w:b/>
                <w:bCs/>
                <w:sz w:val="24"/>
                <w:szCs w:val="24"/>
              </w:rPr>
            </w:pPr>
            <w:r>
              <w:rPr>
                <w:rFonts w:hint="eastAsia" w:ascii="仿宋_GB2312" w:eastAsia="仿宋_GB2312"/>
                <w:sz w:val="24"/>
                <w:szCs w:val="24"/>
              </w:rPr>
              <w:t>终端安全管理软件（服务器端）</w:t>
            </w:r>
          </w:p>
        </w:tc>
        <w:tc>
          <w:tcPr>
            <w:tcW w:w="974" w:type="dxa"/>
            <w:vAlign w:val="center"/>
          </w:tcPr>
          <w:p>
            <w:pPr>
              <w:pStyle w:val="495"/>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软件</w:t>
            </w:r>
          </w:p>
        </w:tc>
        <w:tc>
          <w:tcPr>
            <w:tcW w:w="1154" w:type="dxa"/>
            <w:vAlign w:val="center"/>
          </w:tcPr>
          <w:p>
            <w:pPr>
              <w:jc w:val="center"/>
              <w:rPr>
                <w:rFonts w:ascii="仿宋_GB2312" w:hAnsi="宋体" w:eastAsia="仿宋_GB2312" w:cs="宋体"/>
                <w:b/>
                <w:bCs/>
                <w:sz w:val="24"/>
                <w:szCs w:val="24"/>
              </w:rPr>
            </w:pPr>
            <w:r>
              <w:rPr>
                <w:rFonts w:hint="eastAsia" w:ascii="仿宋_GB2312" w:eastAsia="仿宋_GB2312"/>
                <w:sz w:val="24"/>
                <w:szCs w:val="24"/>
              </w:rPr>
              <w:t>三年使用授权</w:t>
            </w:r>
          </w:p>
        </w:tc>
        <w:tc>
          <w:tcPr>
            <w:tcW w:w="943" w:type="dxa"/>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套</w:t>
            </w:r>
          </w:p>
        </w:tc>
        <w:tc>
          <w:tcPr>
            <w:tcW w:w="1056" w:type="dxa"/>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r>
              <w:rPr>
                <w:rFonts w:ascii="仿宋_GB2312" w:hAnsi="宋体" w:eastAsia="仿宋_GB2312" w:cs="宋体"/>
                <w:kern w:val="0"/>
                <w:sz w:val="24"/>
                <w:szCs w:val="24"/>
              </w:rPr>
              <w:t>5</w:t>
            </w:r>
          </w:p>
        </w:tc>
        <w:tc>
          <w:tcPr>
            <w:tcW w:w="1042" w:type="dxa"/>
            <w:vAlign w:val="center"/>
          </w:tcPr>
          <w:p>
            <w:pPr>
              <w:pStyle w:val="495"/>
              <w:spacing w:line="440" w:lineRule="exact"/>
              <w:ind w:firstLine="120" w:firstLineChars="50"/>
              <w:rPr>
                <w:rFonts w:ascii="仿宋_GB2312" w:hAnsi="仿宋" w:eastAsia="仿宋_GB2312" w:cs="仿宋"/>
                <w:sz w:val="24"/>
                <w:szCs w:val="24"/>
              </w:rPr>
            </w:pPr>
          </w:p>
        </w:tc>
        <w:tc>
          <w:tcPr>
            <w:tcW w:w="962" w:type="dxa"/>
          </w:tcPr>
          <w:p>
            <w:pPr>
              <w:spacing w:line="440" w:lineRule="exact"/>
              <w:rPr>
                <w:rFonts w:ascii="仿宋_GB2312" w:hAnsi="仿宋" w:eastAsia="仿宋_GB2312" w:cs="仿宋"/>
                <w:sz w:val="24"/>
                <w:szCs w:val="24"/>
              </w:rPr>
            </w:pPr>
          </w:p>
        </w:tc>
        <w:tc>
          <w:tcPr>
            <w:tcW w:w="962" w:type="dxa"/>
          </w:tcPr>
          <w:p>
            <w:pPr>
              <w:spacing w:line="440" w:lineRule="exact"/>
              <w:rPr>
                <w:rFonts w:ascii="仿宋_GB2312" w:hAnsi="仿宋" w:eastAsia="仿宋_GB2312" w:cs="仿宋"/>
                <w:sz w:val="24"/>
                <w:szCs w:val="24"/>
              </w:rPr>
            </w:pPr>
          </w:p>
        </w:tc>
        <w:tc>
          <w:tcPr>
            <w:tcW w:w="962" w:type="dxa"/>
          </w:tcPr>
          <w:p>
            <w:pPr>
              <w:spacing w:line="440" w:lineRule="exact"/>
              <w:rPr>
                <w:rFonts w:ascii="仿宋_GB2312" w:hAnsi="仿宋" w:eastAsia="仿宋_GB2312" w:cs="仿宋"/>
                <w:sz w:val="24"/>
                <w:szCs w:val="24"/>
              </w:rPr>
            </w:pPr>
          </w:p>
        </w:tc>
        <w:tc>
          <w:tcPr>
            <w:tcW w:w="962" w:type="dxa"/>
          </w:tcPr>
          <w:p>
            <w:pPr>
              <w:spacing w:line="440" w:lineRule="exact"/>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tcPr>
          <w:p>
            <w:pPr>
              <w:jc w:val="center"/>
              <w:rPr>
                <w:rFonts w:ascii="仿宋_GB2312" w:eastAsia="仿宋_GB2312"/>
                <w:sz w:val="24"/>
                <w:szCs w:val="24"/>
              </w:rPr>
            </w:pPr>
          </w:p>
        </w:tc>
        <w:tc>
          <w:tcPr>
            <w:tcW w:w="2122" w:type="dxa"/>
            <w:vAlign w:val="center"/>
          </w:tcPr>
          <w:p>
            <w:pPr>
              <w:jc w:val="center"/>
              <w:rPr>
                <w:rFonts w:ascii="仿宋_GB2312" w:hAnsi="宋体" w:eastAsia="仿宋_GB2312" w:cs="宋体"/>
                <w:b/>
                <w:bCs/>
                <w:sz w:val="24"/>
                <w:szCs w:val="24"/>
              </w:rPr>
            </w:pPr>
            <w:r>
              <w:rPr>
                <w:rFonts w:hint="eastAsia" w:ascii="仿宋_GB2312" w:eastAsia="仿宋_GB2312"/>
                <w:sz w:val="24"/>
                <w:szCs w:val="24"/>
              </w:rPr>
              <w:t>终端安全管理软件（P</w:t>
            </w:r>
            <w:r>
              <w:rPr>
                <w:rFonts w:ascii="仿宋_GB2312" w:eastAsia="仿宋_GB2312"/>
                <w:sz w:val="24"/>
                <w:szCs w:val="24"/>
              </w:rPr>
              <w:t>C</w:t>
            </w:r>
            <w:r>
              <w:rPr>
                <w:rFonts w:hint="eastAsia" w:ascii="仿宋_GB2312" w:eastAsia="仿宋_GB2312"/>
                <w:sz w:val="24"/>
                <w:szCs w:val="24"/>
              </w:rPr>
              <w:t>端）</w:t>
            </w:r>
          </w:p>
        </w:tc>
        <w:tc>
          <w:tcPr>
            <w:tcW w:w="974" w:type="dxa"/>
            <w:vAlign w:val="center"/>
          </w:tcPr>
          <w:p>
            <w:pPr>
              <w:pStyle w:val="495"/>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软件</w:t>
            </w:r>
          </w:p>
        </w:tc>
        <w:tc>
          <w:tcPr>
            <w:tcW w:w="1154" w:type="dxa"/>
            <w:vAlign w:val="center"/>
          </w:tcPr>
          <w:p>
            <w:pPr>
              <w:jc w:val="center"/>
              <w:rPr>
                <w:rFonts w:ascii="仿宋_GB2312" w:hAnsi="宋体" w:eastAsia="仿宋_GB2312" w:cs="宋体"/>
                <w:b/>
                <w:bCs/>
                <w:sz w:val="24"/>
                <w:szCs w:val="24"/>
              </w:rPr>
            </w:pPr>
            <w:r>
              <w:rPr>
                <w:rFonts w:hint="eastAsia" w:ascii="仿宋_GB2312" w:eastAsia="仿宋_GB2312"/>
                <w:sz w:val="24"/>
                <w:szCs w:val="24"/>
              </w:rPr>
              <w:t>三年使用授权</w:t>
            </w:r>
          </w:p>
        </w:tc>
        <w:tc>
          <w:tcPr>
            <w:tcW w:w="943" w:type="dxa"/>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套</w:t>
            </w:r>
          </w:p>
        </w:tc>
        <w:tc>
          <w:tcPr>
            <w:tcW w:w="1056" w:type="dxa"/>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r>
              <w:rPr>
                <w:rFonts w:ascii="仿宋_GB2312" w:hAnsi="宋体" w:eastAsia="仿宋_GB2312" w:cs="宋体"/>
                <w:kern w:val="0"/>
                <w:sz w:val="24"/>
                <w:szCs w:val="24"/>
              </w:rPr>
              <w:t>35</w:t>
            </w:r>
          </w:p>
        </w:tc>
        <w:tc>
          <w:tcPr>
            <w:tcW w:w="1042" w:type="dxa"/>
            <w:vAlign w:val="center"/>
          </w:tcPr>
          <w:p>
            <w:pPr>
              <w:pStyle w:val="495"/>
              <w:spacing w:line="440" w:lineRule="exact"/>
              <w:ind w:firstLine="120" w:firstLineChars="50"/>
              <w:rPr>
                <w:rFonts w:ascii="仿宋_GB2312" w:hAnsi="仿宋" w:eastAsia="仿宋_GB2312" w:cs="仿宋"/>
                <w:sz w:val="24"/>
                <w:szCs w:val="24"/>
              </w:rPr>
            </w:pPr>
          </w:p>
        </w:tc>
        <w:tc>
          <w:tcPr>
            <w:tcW w:w="962" w:type="dxa"/>
          </w:tcPr>
          <w:p>
            <w:pPr>
              <w:spacing w:line="440" w:lineRule="exact"/>
              <w:rPr>
                <w:rFonts w:ascii="仿宋_GB2312" w:hAnsi="仿宋" w:eastAsia="仿宋_GB2312" w:cs="仿宋"/>
                <w:sz w:val="24"/>
                <w:szCs w:val="24"/>
              </w:rPr>
            </w:pPr>
          </w:p>
        </w:tc>
        <w:tc>
          <w:tcPr>
            <w:tcW w:w="962" w:type="dxa"/>
          </w:tcPr>
          <w:p>
            <w:pPr>
              <w:spacing w:line="440" w:lineRule="exact"/>
              <w:rPr>
                <w:rFonts w:ascii="仿宋_GB2312" w:hAnsi="仿宋" w:eastAsia="仿宋_GB2312" w:cs="仿宋"/>
                <w:sz w:val="24"/>
                <w:szCs w:val="24"/>
              </w:rPr>
            </w:pPr>
          </w:p>
        </w:tc>
        <w:tc>
          <w:tcPr>
            <w:tcW w:w="962" w:type="dxa"/>
          </w:tcPr>
          <w:p>
            <w:pPr>
              <w:spacing w:line="440" w:lineRule="exact"/>
              <w:rPr>
                <w:rFonts w:ascii="仿宋_GB2312" w:hAnsi="仿宋" w:eastAsia="仿宋_GB2312" w:cs="仿宋"/>
                <w:sz w:val="24"/>
                <w:szCs w:val="24"/>
              </w:rPr>
            </w:pPr>
          </w:p>
        </w:tc>
        <w:tc>
          <w:tcPr>
            <w:tcW w:w="962" w:type="dxa"/>
          </w:tcPr>
          <w:p>
            <w:pPr>
              <w:spacing w:line="440" w:lineRule="exact"/>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54" w:type="dxa"/>
            <w:gridSpan w:val="4"/>
          </w:tcPr>
          <w:p>
            <w:pPr>
              <w:pStyle w:val="495"/>
              <w:spacing w:line="440" w:lineRule="exact"/>
              <w:jc w:val="center"/>
              <w:rPr>
                <w:rFonts w:ascii="仿宋_GB2312" w:hAnsi="仿宋" w:eastAsia="仿宋_GB2312" w:cs="仿宋"/>
                <w:sz w:val="24"/>
                <w:szCs w:val="24"/>
              </w:rPr>
            </w:pPr>
            <w:r>
              <w:rPr>
                <w:rFonts w:hint="eastAsia" w:ascii="仿宋_GB2312" w:hAnsi="仿宋" w:eastAsia="仿宋_GB2312" w:cs="仿宋"/>
                <w:b/>
                <w:sz w:val="24"/>
                <w:szCs w:val="24"/>
              </w:rPr>
              <w:t>不含税价格合计（元）</w:t>
            </w:r>
          </w:p>
        </w:tc>
        <w:tc>
          <w:tcPr>
            <w:tcW w:w="6889" w:type="dxa"/>
            <w:gridSpan w:val="7"/>
            <w:vAlign w:val="center"/>
          </w:tcPr>
          <w:p>
            <w:pPr>
              <w:spacing w:line="440" w:lineRule="exact"/>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54" w:type="dxa"/>
            <w:gridSpan w:val="4"/>
          </w:tcPr>
          <w:p>
            <w:pPr>
              <w:pStyle w:val="495"/>
              <w:spacing w:line="440" w:lineRule="exact"/>
              <w:jc w:val="center"/>
              <w:rPr>
                <w:rFonts w:ascii="仿宋_GB2312" w:hAnsi="仿宋" w:eastAsia="仿宋_GB2312" w:cs="仿宋"/>
                <w:sz w:val="24"/>
                <w:szCs w:val="24"/>
              </w:rPr>
            </w:pPr>
            <w:r>
              <w:rPr>
                <w:rFonts w:hint="eastAsia" w:ascii="仿宋_GB2312" w:hAnsi="仿宋" w:eastAsia="仿宋_GB2312" w:cs="仿宋"/>
                <w:b/>
                <w:sz w:val="24"/>
                <w:szCs w:val="24"/>
              </w:rPr>
              <w:t>税金（元）</w:t>
            </w:r>
          </w:p>
        </w:tc>
        <w:tc>
          <w:tcPr>
            <w:tcW w:w="6889" w:type="dxa"/>
            <w:gridSpan w:val="7"/>
            <w:vAlign w:val="center"/>
          </w:tcPr>
          <w:p>
            <w:pPr>
              <w:spacing w:line="440" w:lineRule="exact"/>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54" w:type="dxa"/>
            <w:gridSpan w:val="4"/>
          </w:tcPr>
          <w:p>
            <w:pPr>
              <w:pStyle w:val="495"/>
              <w:spacing w:line="440" w:lineRule="exact"/>
              <w:jc w:val="center"/>
              <w:rPr>
                <w:rFonts w:ascii="仿宋_GB2312" w:hAnsi="仿宋" w:eastAsia="仿宋_GB2312" w:cs="仿宋"/>
                <w:sz w:val="24"/>
                <w:szCs w:val="24"/>
              </w:rPr>
            </w:pPr>
            <w:r>
              <w:rPr>
                <w:rFonts w:hint="eastAsia" w:ascii="仿宋_GB2312" w:hAnsi="仿宋" w:eastAsia="仿宋_GB2312" w:cs="仿宋"/>
                <w:b/>
                <w:sz w:val="24"/>
                <w:szCs w:val="24"/>
              </w:rPr>
              <w:t>价税合计（元）</w:t>
            </w:r>
          </w:p>
        </w:tc>
        <w:tc>
          <w:tcPr>
            <w:tcW w:w="6889" w:type="dxa"/>
            <w:gridSpan w:val="7"/>
            <w:vAlign w:val="center"/>
          </w:tcPr>
          <w:p>
            <w:pPr>
              <w:pStyle w:val="495"/>
              <w:spacing w:line="440" w:lineRule="exact"/>
              <w:jc w:val="center"/>
              <w:rPr>
                <w:rFonts w:ascii="仿宋_GB2312" w:hAnsi="仿宋" w:eastAsia="仿宋_GB2312" w:cs="仿宋"/>
                <w:sz w:val="24"/>
                <w:szCs w:val="24"/>
              </w:rPr>
            </w:pPr>
            <w:r>
              <w:rPr>
                <w:rFonts w:hint="eastAsia" w:ascii="仿宋_GB2312" w:hAnsi="仿宋" w:eastAsia="仿宋_GB2312" w:cs="仿宋"/>
                <w:b/>
                <w:sz w:val="24"/>
                <w:szCs w:val="24"/>
              </w:rPr>
              <w:t>人民币大写     元，</w:t>
            </w:r>
            <w:r>
              <w:rPr>
                <w:rFonts w:hint="eastAsia" w:ascii="仿宋_GB2312" w:eastAsia="仿宋_GB2312" w:cs="Calibri"/>
                <w:b/>
                <w:sz w:val="24"/>
                <w:szCs w:val="24"/>
              </w:rPr>
              <w:t>¥</w:t>
            </w:r>
            <w:r>
              <w:rPr>
                <w:rFonts w:hint="eastAsia" w:ascii="仿宋_GB2312" w:hAnsi="仿宋" w:eastAsia="仿宋_GB2312" w:cs="仿宋"/>
                <w:b/>
                <w:sz w:val="24"/>
                <w:szCs w:val="24"/>
              </w:rPr>
              <w:t xml:space="preserve">   .00</w:t>
            </w:r>
          </w:p>
        </w:tc>
      </w:tr>
    </w:tbl>
    <w:p>
      <w:pPr>
        <w:adjustRightInd w:val="0"/>
        <w:snapToGrid w:val="0"/>
        <w:spacing w:line="560" w:lineRule="exact"/>
        <w:ind w:firstLine="602"/>
        <w:rPr>
          <w:rFonts w:ascii="仿宋" w:hAnsi="仿宋" w:eastAsia="仿宋" w:cs="仿宋"/>
          <w:b/>
          <w:sz w:val="28"/>
          <w:szCs w:val="28"/>
        </w:rPr>
      </w:pPr>
      <w:r>
        <w:rPr>
          <w:rFonts w:hint="eastAsia" w:ascii="仿宋" w:hAnsi="仿宋" w:eastAsia="仿宋" w:cs="仿宋"/>
          <w:b/>
          <w:sz w:val="28"/>
          <w:szCs w:val="28"/>
        </w:rPr>
        <w:t>备注：1、</w:t>
      </w:r>
    </w:p>
    <w:p>
      <w:pPr>
        <w:adjustRightInd w:val="0"/>
        <w:snapToGrid w:val="0"/>
        <w:spacing w:line="560" w:lineRule="exact"/>
        <w:ind w:firstLine="602"/>
        <w:rPr>
          <w:rFonts w:ascii="仿宋" w:hAnsi="仿宋" w:eastAsia="仿宋" w:cs="仿宋"/>
          <w:b/>
          <w:sz w:val="28"/>
          <w:szCs w:val="28"/>
        </w:rPr>
      </w:pPr>
      <w:r>
        <w:rPr>
          <w:rFonts w:hint="eastAsia" w:ascii="仿宋" w:hAnsi="仿宋" w:eastAsia="仿宋" w:cs="仿宋"/>
          <w:b/>
          <w:sz w:val="28"/>
          <w:szCs w:val="28"/>
        </w:rPr>
        <w:t xml:space="preserve">      2、</w:t>
      </w:r>
    </w:p>
    <w:p>
      <w:pPr>
        <w:adjustRightInd w:val="0"/>
        <w:snapToGrid w:val="0"/>
        <w:spacing w:line="560" w:lineRule="exact"/>
        <w:ind w:firstLine="602"/>
        <w:rPr>
          <w:rFonts w:ascii="仿宋" w:hAnsi="仿宋" w:eastAsia="仿宋" w:cs="仿宋"/>
          <w:b/>
          <w:sz w:val="28"/>
          <w:szCs w:val="28"/>
        </w:rPr>
      </w:pPr>
      <w:r>
        <w:rPr>
          <w:rFonts w:hint="eastAsia" w:ascii="仿宋" w:hAnsi="仿宋" w:eastAsia="仿宋" w:cs="仿宋"/>
          <w:b/>
          <w:sz w:val="28"/>
          <w:szCs w:val="28"/>
        </w:rPr>
        <w:t>二、合同总金额</w:t>
      </w:r>
    </w:p>
    <w:p>
      <w:pPr>
        <w:spacing w:line="560" w:lineRule="exact"/>
        <w:ind w:firstLine="537" w:firstLineChars="192"/>
        <w:rPr>
          <w:rFonts w:ascii="仿宋" w:hAnsi="仿宋" w:eastAsia="仿宋" w:cs="仿宋"/>
          <w:sz w:val="28"/>
          <w:szCs w:val="28"/>
        </w:rPr>
      </w:pPr>
      <w:r>
        <w:rPr>
          <w:rFonts w:hint="eastAsia" w:ascii="仿宋" w:hAnsi="仿宋" w:eastAsia="仿宋" w:cs="仿宋"/>
          <w:sz w:val="28"/>
          <w:szCs w:val="28"/>
        </w:rPr>
        <w:t>本合同总金额为（大写）：人民币    ，（小写）¥       。增值税税率为    ，不含税总金额为人民币      ，税额为人民币  。本合同总金额为杭州萧山国际机场内交货价，含货物价格、运输费、包装费、保险费、税费等所有费用。甲方不再承担其他任何费用。</w:t>
      </w:r>
    </w:p>
    <w:p>
      <w:pPr>
        <w:spacing w:line="560" w:lineRule="exact"/>
        <w:ind w:firstLine="537" w:firstLineChars="192"/>
        <w:rPr>
          <w:rFonts w:ascii="仿宋" w:hAnsi="仿宋" w:eastAsia="仿宋" w:cs="仿宋"/>
          <w:sz w:val="28"/>
          <w:szCs w:val="28"/>
        </w:rPr>
      </w:pPr>
      <w:r>
        <w:rPr>
          <w:rFonts w:hint="eastAsia" w:ascii="仿宋" w:hAnsi="仿宋" w:eastAsia="仿宋" w:cs="仿宋"/>
          <w:sz w:val="28"/>
          <w:szCs w:val="28"/>
        </w:rPr>
        <w:t>在合同有效期限内，若因国家税收政策调整而引起的增值税税率变化的，应按照国家税收政策调整，合同总金额变更为原合同不含增值税货物或劳务价格与调整后税率计算税额的合计金额。</w:t>
      </w:r>
    </w:p>
    <w:p>
      <w:pPr>
        <w:adjustRightInd w:val="0"/>
        <w:snapToGrid w:val="0"/>
        <w:spacing w:line="560" w:lineRule="exact"/>
        <w:ind w:firstLine="602"/>
        <w:rPr>
          <w:rFonts w:ascii="仿宋" w:hAnsi="仿宋" w:eastAsia="仿宋" w:cs="仿宋"/>
          <w:b/>
          <w:sz w:val="28"/>
          <w:szCs w:val="28"/>
        </w:rPr>
      </w:pPr>
      <w:r>
        <w:rPr>
          <w:rFonts w:hint="eastAsia" w:ascii="仿宋" w:hAnsi="仿宋" w:eastAsia="仿宋" w:cs="仿宋"/>
          <w:b/>
          <w:sz w:val="28"/>
          <w:szCs w:val="28"/>
        </w:rPr>
        <w:t>三、技术资料</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1.乙方应在交付合同货物时同时向甲方提供使用货物的有关技术资料。</w:t>
      </w:r>
    </w:p>
    <w:p>
      <w:pPr>
        <w:adjustRightInd w:val="0"/>
        <w:snapToGrid w:val="0"/>
        <w:spacing w:line="560" w:lineRule="exact"/>
        <w:ind w:firstLine="562" w:firstLineChars="200"/>
        <w:rPr>
          <w:rFonts w:ascii="仿宋" w:hAnsi="仿宋" w:eastAsia="仿宋" w:cs="仿宋"/>
          <w:sz w:val="28"/>
          <w:szCs w:val="28"/>
        </w:rPr>
      </w:pPr>
      <w:r>
        <w:rPr>
          <w:rFonts w:hint="eastAsia" w:ascii="仿宋" w:hAnsi="仿宋" w:eastAsia="仿宋" w:cs="仿宋"/>
          <w:b/>
          <w:sz w:val="28"/>
          <w:szCs w:val="28"/>
        </w:rPr>
        <w:t>2.</w:t>
      </w:r>
      <w:r>
        <w:rPr>
          <w:rFonts w:hint="eastAsia" w:ascii="仿宋" w:hAnsi="仿宋" w:eastAsia="仿宋" w:cs="仿宋"/>
          <w:sz w:val="28"/>
          <w:szCs w:val="28"/>
        </w:rPr>
        <w:t xml:space="preserve">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560" w:lineRule="exact"/>
        <w:ind w:firstLine="602"/>
        <w:rPr>
          <w:rFonts w:ascii="仿宋" w:hAnsi="仿宋" w:eastAsia="仿宋" w:cs="仿宋"/>
          <w:b/>
          <w:sz w:val="28"/>
          <w:szCs w:val="28"/>
        </w:rPr>
      </w:pPr>
      <w:r>
        <w:rPr>
          <w:rFonts w:hint="eastAsia" w:ascii="仿宋" w:hAnsi="仿宋" w:eastAsia="仿宋" w:cs="仿宋"/>
          <w:b/>
          <w:sz w:val="28"/>
          <w:szCs w:val="28"/>
        </w:rPr>
        <w:t>四、知识产权</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乙方应保证所提供的货物或其任何一部分均不会侵犯任何第三方的知识产权等合法权益。如因乙方违反本条保证并导致甲方遭受损失的，甲方有权解除本合同，乙方须向甲方承担赔偿责任。</w:t>
      </w:r>
    </w:p>
    <w:p>
      <w:pPr>
        <w:adjustRightInd w:val="0"/>
        <w:snapToGrid w:val="0"/>
        <w:spacing w:line="560" w:lineRule="exact"/>
        <w:ind w:firstLine="602"/>
        <w:rPr>
          <w:rFonts w:ascii="仿宋" w:hAnsi="仿宋" w:eastAsia="仿宋" w:cs="仿宋"/>
          <w:b/>
          <w:sz w:val="28"/>
          <w:szCs w:val="28"/>
        </w:rPr>
      </w:pPr>
      <w:r>
        <w:rPr>
          <w:rFonts w:hint="eastAsia" w:ascii="仿宋" w:hAnsi="仿宋" w:eastAsia="仿宋" w:cs="仿宋"/>
          <w:b/>
          <w:sz w:val="28"/>
          <w:szCs w:val="28"/>
        </w:rPr>
        <w:t>五、产权担保</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六、转包或转让</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1.本合同项下甲方采购的货物，必须由乙方直接供应；除非得到甲方的书面同意，乙方不得将本合同项下的货物全部或部分转包给第三方供应，不得将本合同项下权利义务转让给第三方。</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2.如有未经甲方书面同意的转让和转包行为，甲方有权解除合同，并要求乙方承担合同总金额</w:t>
      </w:r>
      <w:r>
        <w:rPr>
          <w:rFonts w:hint="eastAsia" w:ascii="仿宋" w:hAnsi="仿宋" w:eastAsia="仿宋" w:cs="仿宋"/>
          <w:sz w:val="28"/>
          <w:szCs w:val="28"/>
          <w:u w:val="single"/>
        </w:rPr>
        <w:t xml:space="preserve">  </w:t>
      </w:r>
      <w:r>
        <w:rPr>
          <w:rFonts w:ascii="仿宋" w:hAnsi="仿宋" w:eastAsia="仿宋" w:cs="仿宋"/>
          <w:sz w:val="28"/>
          <w:szCs w:val="28"/>
          <w:u w:val="single"/>
        </w:rPr>
        <w:t>5</w:t>
      </w:r>
      <w:r>
        <w:rPr>
          <w:rFonts w:hint="eastAsia" w:ascii="仿宋" w:hAnsi="仿宋" w:eastAsia="仿宋" w:cs="仿宋"/>
          <w:sz w:val="28"/>
          <w:szCs w:val="28"/>
          <w:u w:val="single"/>
        </w:rPr>
        <w:t xml:space="preserve">%    </w:t>
      </w:r>
      <w:r>
        <w:rPr>
          <w:rFonts w:hint="eastAsia" w:ascii="仿宋" w:hAnsi="仿宋" w:eastAsia="仿宋" w:cs="仿宋"/>
          <w:sz w:val="28"/>
          <w:szCs w:val="28"/>
        </w:rPr>
        <w:t>的违约金。</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七、货物包装、发运及运输</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乙方应在货物发运前对其按满足运输距离、防潮、防震、防锈和防破损装卸等要求进行包装，以保证货物安全运达甲方指定地点。</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 使用说明书、质量检验证明书、技术资料、随配附件和工具以及清单一并附于货物内同时向甲方交付。如资料不全的，视为乙方未完全履行交付义务。</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 乙方在货物发运手续办理完毕后</w:t>
      </w:r>
      <w:r>
        <w:rPr>
          <w:rFonts w:hint="eastAsia" w:ascii="仿宋" w:hAnsi="仿宋" w:eastAsia="仿宋" w:cs="仿宋"/>
          <w:sz w:val="28"/>
          <w:szCs w:val="28"/>
          <w:u w:val="single"/>
        </w:rPr>
        <w:t xml:space="preserve">  </w:t>
      </w:r>
      <w:r>
        <w:rPr>
          <w:rFonts w:ascii="仿宋" w:hAnsi="仿宋" w:eastAsia="仿宋" w:cs="仿宋"/>
          <w:sz w:val="28"/>
          <w:szCs w:val="28"/>
          <w:u w:val="single"/>
        </w:rPr>
        <w:t>24</w:t>
      </w:r>
      <w:r>
        <w:rPr>
          <w:rFonts w:hint="eastAsia" w:ascii="仿宋" w:hAnsi="仿宋" w:eastAsia="仿宋" w:cs="仿宋"/>
          <w:sz w:val="28"/>
          <w:szCs w:val="28"/>
          <w:u w:val="single"/>
        </w:rPr>
        <w:t xml:space="preserve">  </w:t>
      </w:r>
      <w:r>
        <w:rPr>
          <w:rFonts w:hint="eastAsia" w:ascii="仿宋" w:hAnsi="仿宋" w:eastAsia="仿宋" w:cs="仿宋"/>
          <w:sz w:val="28"/>
          <w:szCs w:val="28"/>
        </w:rPr>
        <w:t>小时内必须书面通知甲方，以便甲方准备接货。</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 货物在本合同规定的交货地点交付甲方前发生的一切风险包括货物运输风险均由乙方负责。</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 货物在规定的交付期限内由乙方送达甲方指定的交货地点并经甲方签收后视为交付，乙方同时必须在货物到达的当天立即通知甲方货物已送达。</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6.产品包装不符本合同规定时，乙方负责返修或者重新包装，并承担返修或者重新包装的费用。如甲方要求不返修或者不重新包装，乙方应按照不符本合同规定包装货物金额</w:t>
      </w:r>
      <w:r>
        <w:rPr>
          <w:rFonts w:hint="eastAsia" w:ascii="仿宋" w:hAnsi="仿宋" w:eastAsia="仿宋" w:cs="仿宋"/>
          <w:sz w:val="28"/>
          <w:szCs w:val="28"/>
          <w:u w:val="single"/>
        </w:rPr>
        <w:t xml:space="preserve">   </w:t>
      </w:r>
      <w:r>
        <w:rPr>
          <w:rFonts w:ascii="仿宋" w:hAnsi="仿宋" w:eastAsia="仿宋" w:cs="仿宋"/>
          <w:sz w:val="28"/>
          <w:szCs w:val="28"/>
          <w:u w:val="single"/>
        </w:rPr>
        <w:t>5</w:t>
      </w:r>
      <w:r>
        <w:rPr>
          <w:rFonts w:hint="eastAsia" w:ascii="仿宋" w:hAnsi="仿宋" w:eastAsia="仿宋" w:cs="仿宋"/>
          <w:sz w:val="28"/>
          <w:szCs w:val="28"/>
          <w:u w:val="single"/>
        </w:rPr>
        <w:t xml:space="preserve">   %</w:t>
      </w:r>
      <w:r>
        <w:rPr>
          <w:rFonts w:hint="eastAsia" w:ascii="仿宋" w:hAnsi="仿宋" w:eastAsia="仿宋" w:cs="仿宋"/>
          <w:sz w:val="28"/>
          <w:szCs w:val="28"/>
        </w:rPr>
        <w:t>计算的违约金支付给甲方。</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八、交货期、交货方式及交货地点</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交货期限：合同生效之日起【  七  】日历天内。</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 交货方式：乙方送货上门</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 交货地点：杭州萧山国际机场内</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九、货物安装、调试及验收</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1.甲方对乙方交付的货物依据甲方要求和国家有关质量标准进行现场初步验收，产品外观、数量、品种、规格和说明书等资料符合甲方要求的，视为初步验收合格，给予签收，初步验收不合格的不予签收并在到货之日起【7】日内以书面或电话形式向乙方提出异议。乙方在甲方初步验收完毕后，负责在【 </w:t>
      </w:r>
      <w:r>
        <w:rPr>
          <w:rFonts w:ascii="仿宋" w:hAnsi="仿宋" w:eastAsia="仿宋" w:cs="仿宋"/>
          <w:sz w:val="28"/>
          <w:szCs w:val="28"/>
        </w:rPr>
        <w:t>3</w:t>
      </w:r>
      <w:r>
        <w:rPr>
          <w:rFonts w:hint="eastAsia" w:ascii="仿宋" w:hAnsi="仿宋" w:eastAsia="仿宋" w:cs="仿宋"/>
          <w:sz w:val="28"/>
          <w:szCs w:val="28"/>
        </w:rPr>
        <w:t>】日内完成现场安装、调试，确保软件正常运行。安装、调试完毕由乙方提交甲方进行终验收，双方代表应在通过终验收之日签署安装验收合格报告，但此报告不能免除乙方在本合同项下应当承担的质量保证责任以及售后服务责任。如终验不合格的，甲方不予签署安装验收合格报告，并在终验检验之日起【3】日内以书面方式向乙方提出相关异议。</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2.乙方交货前应对产品作出全面检查和对验收文件进行整理，并列出清单，作为甲方收货验收和使用的技术条件依据，乙方检验的结果应随货物交甲方。</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3.乙方应当在收到甲方前述第1款异议之日起【 </w:t>
      </w:r>
      <w:r>
        <w:rPr>
          <w:rFonts w:ascii="仿宋" w:hAnsi="仿宋" w:eastAsia="仿宋" w:cs="仿宋"/>
          <w:sz w:val="28"/>
          <w:szCs w:val="28"/>
        </w:rPr>
        <w:t>3</w:t>
      </w:r>
      <w:r>
        <w:rPr>
          <w:rFonts w:hint="eastAsia" w:ascii="仿宋" w:hAnsi="仿宋" w:eastAsia="仿宋" w:cs="仿宋"/>
          <w:sz w:val="28"/>
          <w:szCs w:val="28"/>
        </w:rPr>
        <w:t>】日内按甲方要求进行无偿换货、补发短缺部分或降低货价，以及继续进行调试以符合甲方及本合同约定，并承担由此产生的相关费用。在上述异议期及产品质量问题的处理期间，甲方有权中止本合同项下的付款义务。如甲方未按上述规定期限提出质量异议的，不免除乙方在本合同项下应当承担的质量保证责任以及售后服务责任。</w:t>
      </w:r>
    </w:p>
    <w:p>
      <w:pPr>
        <w:adjustRightInd w:val="0"/>
        <w:snapToGrid w:val="0"/>
        <w:spacing w:line="56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验收要求：</w:t>
      </w:r>
      <w:r>
        <w:rPr>
          <w:rFonts w:hint="eastAsia" w:ascii="仿宋" w:hAnsi="仿宋" w:eastAsia="仿宋" w:cs="仿宋"/>
          <w:sz w:val="28"/>
          <w:szCs w:val="28"/>
          <w:u w:val="single"/>
        </w:rPr>
        <w:t>软件数量、规格型号及功能符合合同和招标文件要求，且乙方已完成了用户使用培训，交付了操作手册。</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十、货款支付</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1、结算方式：</w:t>
      </w:r>
      <w:r>
        <w:rPr>
          <w:rFonts w:hint="eastAsia" w:ascii="仿宋" w:hAnsi="仿宋" w:eastAsia="仿宋" w:cs="仿宋"/>
          <w:b/>
          <w:bCs/>
          <w:sz w:val="28"/>
          <w:szCs w:val="28"/>
          <w:u w:val="single"/>
        </w:rPr>
        <w:t>软件的使用授权原件交付、软件安装调试完成且经甲方验收合格后15日内，甲方凭乙方开具的全额增值税专用发票支付乙方合同总金额的100%。</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2、乙方付款前，乙方应提供正规的符合本合同约定的发票，若乙方未按本合同约定提供发票的，甲方有权拒绝付款且不承担任何延期付款的责任。</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十一、免费质保期及服务内容</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乙方保证其所供应的货物符合相关货物质量标准，不存在任何质量瑕疵或因质量瑕疵而导致的安全隐患，且为未经使用的全新货物。</w:t>
      </w:r>
    </w:p>
    <w:p>
      <w:pPr>
        <w:adjustRightInd w:val="0"/>
        <w:snapToGrid w:val="0"/>
        <w:spacing w:line="56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2. 乙方应为货物提供免费质保期(含工时费和零部件费)：</w:t>
      </w:r>
      <w:r>
        <w:rPr>
          <w:rFonts w:hint="eastAsia" w:ascii="仿宋" w:hAnsi="仿宋" w:eastAsia="仿宋" w:cs="仿宋"/>
          <w:b/>
          <w:bCs/>
          <w:sz w:val="28"/>
          <w:szCs w:val="28"/>
          <w:u w:val="single"/>
        </w:rPr>
        <w:t>按本合同第一条所述质保期为【3】年原厂质保</w:t>
      </w:r>
      <w:r>
        <w:rPr>
          <w:rFonts w:hint="eastAsia" w:ascii="仿宋" w:hAnsi="仿宋" w:eastAsia="仿宋" w:cs="仿宋"/>
          <w:sz w:val="28"/>
          <w:szCs w:val="28"/>
          <w:u w:val="single"/>
        </w:rPr>
        <w:t>。乙方提供的软件应是原厂生产的新品，软件原厂质保期的开始时间：软件出厂的时间不得早于合同签订生效日期前30个日历天。</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免费质保期内由于非甲方原因发生的故障或损坏，乙方免费提供维修和备件直至货物性能、状态等达到正常标准，可以正常安全使用为止。如无法修复，乙方应负责免费更换或由甲方退还乙方所供货物，乙方退还甲方支付的合同款，同时应承担该货物的直接费用（运输、保险、检验、全国银行间同业拆借中心公布的同期货款市场报价利率及银行手续费、担保、抵押、法院执行措施所产生的费用等）以及由此给甲方造成的损失。</w:t>
      </w:r>
    </w:p>
    <w:p>
      <w:pPr>
        <w:adjustRightInd w:val="0"/>
        <w:snapToGrid w:val="0"/>
        <w:spacing w:line="56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4．乙方提供的售后服务故障报修响应时间：</w:t>
      </w:r>
      <w:r>
        <w:rPr>
          <w:rFonts w:hint="eastAsia" w:ascii="仿宋" w:hAnsi="仿宋" w:eastAsia="仿宋" w:cs="仿宋"/>
          <w:sz w:val="28"/>
          <w:szCs w:val="28"/>
          <w:u w:val="single"/>
        </w:rPr>
        <w:t>在接到产品故障报修后4小时内响应，1个工作日内到达现场，2个工作日内处理完毕。若故障检修2个工作日后仍无法排除的，乙方应在故障报修2个工作日后的1个工作日内提供不低于故障规格型号档次的替代产品供甲方使用。</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5.免费质保期结束的</w:t>
      </w:r>
      <w:r>
        <w:rPr>
          <w:rFonts w:hint="eastAsia" w:ascii="仿宋" w:hAnsi="仿宋" w:eastAsia="仿宋" w:cs="仿宋"/>
          <w:sz w:val="28"/>
          <w:szCs w:val="28"/>
          <w:u w:val="single"/>
        </w:rPr>
        <w:t xml:space="preserve">  </w:t>
      </w:r>
      <w:r>
        <w:rPr>
          <w:rFonts w:ascii="仿宋" w:hAnsi="仿宋" w:eastAsia="仿宋" w:cs="仿宋"/>
          <w:sz w:val="28"/>
          <w:szCs w:val="28"/>
          <w:u w:val="single"/>
        </w:rPr>
        <w:t>3</w:t>
      </w:r>
      <w:r>
        <w:rPr>
          <w:rFonts w:hint="eastAsia" w:ascii="仿宋" w:hAnsi="仿宋" w:eastAsia="仿宋" w:cs="仿宋"/>
          <w:sz w:val="28"/>
          <w:szCs w:val="28"/>
          <w:u w:val="single"/>
        </w:rPr>
        <w:t xml:space="preserve">  </w:t>
      </w:r>
      <w:r>
        <w:rPr>
          <w:rFonts w:hint="eastAsia" w:ascii="仿宋" w:hAnsi="仿宋" w:eastAsia="仿宋" w:cs="仿宋"/>
          <w:sz w:val="28"/>
          <w:szCs w:val="28"/>
        </w:rPr>
        <w:t>日前，乙方负责对货物进行一次全面的检修和维护，并由甲方验收认可。甲方验收认可并不免除乙方对于验收认可后发生的但尚在质保期限内的货物故障或损坏的维修、退换货义务。</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6.若乙方提供的货物属于伪劣货物或者假冒货物或者欺诈甲方，使得甲方遭受损失，乙方应向甲方承担由此给甲方造成的损失，同时，甲方可依法寻求其他法律救济。</w:t>
      </w:r>
    </w:p>
    <w:p>
      <w:pPr>
        <w:adjustRightInd w:val="0"/>
        <w:snapToGrid w:val="0"/>
        <w:spacing w:line="560" w:lineRule="exact"/>
        <w:ind w:firstLine="560" w:firstLineChars="200"/>
        <w:rPr>
          <w:rFonts w:ascii="仿宋" w:hAnsi="仿宋" w:eastAsia="仿宋" w:cs="仿宋"/>
          <w:sz w:val="28"/>
          <w:szCs w:val="28"/>
          <w:u w:val="single"/>
        </w:rPr>
      </w:pPr>
      <w:r>
        <w:rPr>
          <w:rFonts w:hint="eastAsia" w:ascii="仿宋" w:hAnsi="仿宋" w:eastAsia="仿宋" w:cs="仿宋"/>
          <w:sz w:val="28"/>
          <w:szCs w:val="28"/>
          <w:u w:val="single"/>
        </w:rPr>
        <w:t>7</w:t>
      </w:r>
      <w:r>
        <w:rPr>
          <w:rFonts w:ascii="仿宋" w:hAnsi="仿宋" w:eastAsia="仿宋" w:cs="仿宋"/>
          <w:sz w:val="28"/>
          <w:szCs w:val="28"/>
          <w:u w:val="single"/>
        </w:rPr>
        <w:t>.</w:t>
      </w:r>
      <w:r>
        <w:rPr>
          <w:rFonts w:hint="eastAsia" w:ascii="仿宋" w:hAnsi="仿宋" w:eastAsia="仿宋" w:cs="仿宋"/>
          <w:sz w:val="28"/>
          <w:szCs w:val="28"/>
          <w:u w:val="single"/>
        </w:rPr>
        <w:t>若乙方所供产品被查出全部或者部分是次品、旧品、侵犯知识产权的产品的，则乙方应自发现之日起（或者故障报修之日起满3个月后）3个工作日内对产品进行更换，且更换的产品应为不低于原产品型号、质量、配置、性能和售后服务的产品并承担因此产生的所有责任。</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十二、违约责任</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甲方无故逾期支付货款的,甲方应按逾期付款总额每日</w:t>
      </w:r>
      <w:r>
        <w:rPr>
          <w:rFonts w:hint="eastAsia" w:ascii="仿宋" w:hAnsi="仿宋" w:eastAsia="仿宋" w:cs="仿宋"/>
          <w:sz w:val="28"/>
          <w:szCs w:val="28"/>
          <w:u w:val="single"/>
        </w:rPr>
        <w:t xml:space="preserve">  </w:t>
      </w:r>
      <w:r>
        <w:rPr>
          <w:rFonts w:ascii="仿宋" w:hAnsi="仿宋" w:eastAsia="仿宋" w:cs="仿宋"/>
          <w:sz w:val="28"/>
          <w:szCs w:val="28"/>
          <w:u w:val="single"/>
        </w:rPr>
        <w:t>0.05</w:t>
      </w:r>
      <w:r>
        <w:rPr>
          <w:rFonts w:hint="eastAsia" w:ascii="仿宋" w:hAnsi="仿宋" w:eastAsia="仿宋" w:cs="仿宋"/>
          <w:sz w:val="28"/>
          <w:szCs w:val="28"/>
          <w:u w:val="single"/>
        </w:rPr>
        <w:t xml:space="preserve">  </w:t>
      </w:r>
      <w:r>
        <w:rPr>
          <w:rFonts w:hint="eastAsia" w:ascii="仿宋" w:hAnsi="仿宋" w:eastAsia="仿宋" w:cs="仿宋"/>
          <w:sz w:val="28"/>
          <w:szCs w:val="28"/>
        </w:rPr>
        <w:t>%向乙方支付违约金。</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 乙方逾期交付货物和本合同规定的文件资料的，乙方应按合同总金额每日</w:t>
      </w:r>
      <w:r>
        <w:rPr>
          <w:rFonts w:hint="eastAsia" w:ascii="仿宋" w:hAnsi="仿宋" w:eastAsia="仿宋" w:cs="仿宋"/>
          <w:sz w:val="28"/>
          <w:szCs w:val="28"/>
          <w:u w:val="single"/>
        </w:rPr>
        <w:t xml:space="preserve">   </w:t>
      </w:r>
      <w:r>
        <w:rPr>
          <w:rFonts w:ascii="仿宋" w:hAnsi="仿宋" w:eastAsia="仿宋" w:cs="仿宋"/>
          <w:sz w:val="28"/>
          <w:szCs w:val="28"/>
          <w:u w:val="single"/>
        </w:rPr>
        <w:t>0.05</w:t>
      </w:r>
      <w:r>
        <w:rPr>
          <w:rFonts w:hint="eastAsia" w:ascii="仿宋" w:hAnsi="仿宋" w:eastAsia="仿宋" w:cs="仿宋"/>
          <w:sz w:val="28"/>
          <w:szCs w:val="28"/>
          <w:u w:val="single"/>
        </w:rPr>
        <w:t xml:space="preserve">  </w:t>
      </w:r>
      <w:r>
        <w:rPr>
          <w:rFonts w:hint="eastAsia" w:ascii="仿宋" w:hAnsi="仿宋" w:eastAsia="仿宋" w:cs="仿宋"/>
          <w:sz w:val="28"/>
          <w:szCs w:val="28"/>
        </w:rPr>
        <w:t>%向甲方支付违约金，由甲方从货款中扣除。逾期超过约定日期</w:t>
      </w:r>
      <w:r>
        <w:rPr>
          <w:rFonts w:hint="eastAsia" w:ascii="仿宋" w:hAnsi="仿宋" w:eastAsia="仿宋" w:cs="仿宋"/>
          <w:sz w:val="28"/>
          <w:szCs w:val="28"/>
          <w:u w:val="single"/>
        </w:rPr>
        <w:t xml:space="preserve">    </w:t>
      </w:r>
      <w:r>
        <w:rPr>
          <w:rFonts w:ascii="仿宋" w:hAnsi="仿宋" w:eastAsia="仿宋" w:cs="仿宋"/>
          <w:sz w:val="28"/>
          <w:szCs w:val="28"/>
          <w:u w:val="single"/>
        </w:rPr>
        <w:t>10</w:t>
      </w:r>
      <w:r>
        <w:rPr>
          <w:rFonts w:hint="eastAsia" w:ascii="仿宋" w:hAnsi="仿宋" w:eastAsia="仿宋" w:cs="仿宋"/>
          <w:sz w:val="28"/>
          <w:szCs w:val="28"/>
          <w:u w:val="single"/>
        </w:rPr>
        <w:t xml:space="preserve">  </w:t>
      </w:r>
      <w:r>
        <w:rPr>
          <w:rFonts w:hint="eastAsia" w:ascii="仿宋" w:hAnsi="仿宋" w:eastAsia="仿宋" w:cs="仿宋"/>
          <w:sz w:val="28"/>
          <w:szCs w:val="28"/>
        </w:rPr>
        <w:t>日的，甲方可解除本合同。乙方因逾期交货或因其他违约行为导致甲方解除合同的，乙方应向甲方支付合同总金额</w:t>
      </w:r>
      <w:r>
        <w:rPr>
          <w:rFonts w:hint="eastAsia" w:ascii="仿宋" w:hAnsi="仿宋" w:eastAsia="仿宋" w:cs="仿宋"/>
          <w:sz w:val="28"/>
          <w:szCs w:val="28"/>
          <w:u w:val="single"/>
        </w:rPr>
        <w:t xml:space="preserve">  </w:t>
      </w:r>
      <w:r>
        <w:rPr>
          <w:rFonts w:ascii="仿宋" w:hAnsi="仿宋" w:eastAsia="仿宋" w:cs="仿宋"/>
          <w:sz w:val="28"/>
          <w:szCs w:val="28"/>
          <w:u w:val="single"/>
        </w:rPr>
        <w:t>5</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%的违约金，并全额没收乙方的履约保证金，如造成甲方损失超过违约金的，超出部分由乙方继续承担赔偿责任。 </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 乙方所交的货物品种、型号、规格、技术参数、质量不符合合同规定及招标文件规定标准的，甲方有权拒收该货物，或要求乙方更换货物；乙方因更换货物而逾期交货的，按乙方逾期交货处理。乙方拒绝更换货物的，甲方可单方面解除合同，不予支付相应货款，并没收全部履约保证金。</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 乙方不在约定期限内派人维修或维修质量验收不合格的，甲方可以委托他人修理，费用由乙方承担，甲方与第三方确认后可直接从质保金中扣除；质保金不足以抵扣的，继续向乙方追偿。</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7．对于本合同项下乙方应支付的赔偿款或违约金，甲方有权从应付乙方的货款及履约保证金、质保金中直接扣除，仍不足的部分，继续向乙方追偿。</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十三、不可抗力事件处理</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在合同有效期内，任何一方因不可抗力事件导致不能履行合同，则合同履行期可延长，其延长期与不可抗力影响期相同。</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 不可抗力事件发生后，遭遇不可抗力的一方应立即通知对方，并寄送有关官方权威机构出具的证明。</w:t>
      </w:r>
    </w:p>
    <w:p>
      <w:pPr>
        <w:spacing w:line="560" w:lineRule="exact"/>
        <w:ind w:firstLine="532" w:firstLineChars="190"/>
        <w:rPr>
          <w:rFonts w:ascii="仿宋" w:hAnsi="仿宋" w:eastAsia="仿宋" w:cs="仿宋"/>
          <w:sz w:val="28"/>
          <w:szCs w:val="28"/>
        </w:rPr>
      </w:pPr>
      <w:r>
        <w:rPr>
          <w:rFonts w:hint="eastAsia" w:ascii="仿宋" w:hAnsi="仿宋" w:eastAsia="仿宋" w:cs="仿宋"/>
          <w:sz w:val="28"/>
          <w:szCs w:val="28"/>
        </w:rPr>
        <w:t>3. 不可抗力事件延续</w:t>
      </w:r>
      <w:r>
        <w:rPr>
          <w:rFonts w:hint="eastAsia" w:ascii="仿宋" w:hAnsi="仿宋" w:eastAsia="仿宋" w:cs="仿宋"/>
          <w:sz w:val="28"/>
          <w:szCs w:val="28"/>
          <w:u w:val="single"/>
        </w:rPr>
        <w:t xml:space="preserve">  </w:t>
      </w:r>
      <w:r>
        <w:rPr>
          <w:rFonts w:ascii="仿宋" w:hAnsi="仿宋" w:eastAsia="仿宋" w:cs="仿宋"/>
          <w:sz w:val="28"/>
          <w:szCs w:val="28"/>
          <w:u w:val="single"/>
        </w:rPr>
        <w:t>140</w:t>
      </w:r>
      <w:r>
        <w:rPr>
          <w:rFonts w:hint="eastAsia" w:ascii="仿宋" w:hAnsi="仿宋" w:eastAsia="仿宋" w:cs="仿宋"/>
          <w:sz w:val="28"/>
          <w:szCs w:val="28"/>
          <w:u w:val="single"/>
        </w:rPr>
        <w:t xml:space="preserve">  </w:t>
      </w:r>
      <w:r>
        <w:rPr>
          <w:rFonts w:hint="eastAsia" w:ascii="仿宋" w:hAnsi="仿宋" w:eastAsia="仿宋" w:cs="仿宋"/>
          <w:sz w:val="28"/>
          <w:szCs w:val="28"/>
        </w:rPr>
        <w:t>日以上，双方应通过友好协商，确定是否继续履行合同；协商无法达成一致的，本合同自动终止，双方互不承担赔偿或违约责任。</w:t>
      </w:r>
    </w:p>
    <w:p>
      <w:pPr>
        <w:adjustRightInd w:val="0"/>
        <w:snapToGrid w:val="0"/>
        <w:spacing w:line="560" w:lineRule="exact"/>
        <w:ind w:firstLine="602"/>
        <w:rPr>
          <w:rFonts w:ascii="仿宋" w:hAnsi="仿宋" w:eastAsia="仿宋" w:cs="仿宋"/>
          <w:b/>
          <w:sz w:val="28"/>
          <w:szCs w:val="28"/>
        </w:rPr>
      </w:pPr>
      <w:r>
        <w:rPr>
          <w:rFonts w:hint="eastAsia" w:ascii="仿宋" w:hAnsi="仿宋" w:eastAsia="仿宋" w:cs="仿宋"/>
          <w:b/>
          <w:sz w:val="28"/>
          <w:szCs w:val="28"/>
        </w:rPr>
        <w:t>十四、争议解决</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双方在执行合同中所发生的一切争议，应通过协商解决。如协商不成，由甲方所在地的人民法院管辖审理。</w:t>
      </w:r>
    </w:p>
    <w:p>
      <w:pPr>
        <w:adjustRightInd w:val="0"/>
        <w:snapToGrid w:val="0"/>
        <w:spacing w:line="560" w:lineRule="exact"/>
        <w:ind w:firstLine="562" w:firstLineChars="200"/>
        <w:rPr>
          <w:rFonts w:ascii="仿宋" w:hAnsi="仿宋" w:eastAsia="仿宋" w:cs="仿宋"/>
          <w:b/>
          <w:sz w:val="28"/>
          <w:szCs w:val="28"/>
        </w:rPr>
      </w:pPr>
      <w:r>
        <w:rPr>
          <w:rFonts w:hint="eastAsia" w:ascii="仿宋" w:hAnsi="仿宋" w:eastAsia="仿宋" w:cs="仿宋"/>
          <w:b/>
          <w:sz w:val="28"/>
          <w:szCs w:val="28"/>
        </w:rPr>
        <w:t>十五、合同组成文件包含下列内容，且解释顺序如下：</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1.本合同协议书</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2.中标通知书</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3.招标文件</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4.投标书及其附件</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5.标准、规范及有关技术文件</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十六、合同生效及其它</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合同经双方法定代表人或授权代表签字（包含签章）并加盖单位公章或者合同章之日起生效，到乙方将全部货物送齐经甲方验收合格，并按照本合同约定履行付款、质保服务等内容以后终止。</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2.本合同未尽事宜，双方可签订补充协议予以执行；未达成补充协议的，遵照《合同法》及有关法律法规执行。</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3.本合同所订一切条款，任何一方不得擅自变更或者修改。如一方单独变更、修改本合同，对方有权拒绝发货、收货、付款，并要求单独变更、修改合同一方赔偿一切损失。</w:t>
      </w:r>
    </w:p>
    <w:p>
      <w:pPr>
        <w:tabs>
          <w:tab w:val="right" w:pos="8306"/>
        </w:tabs>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4.本合同</w:t>
      </w:r>
      <w:r>
        <w:rPr>
          <w:rFonts w:hint="eastAsia" w:ascii="仿宋" w:hAnsi="仿宋" w:eastAsia="仿宋" w:cs="仿宋"/>
          <w:sz w:val="28"/>
          <w:szCs w:val="28"/>
          <w:u w:val="single"/>
        </w:rPr>
        <w:t>一式肆份，甲执贰份，乙方持贰份</w:t>
      </w:r>
      <w:r>
        <w:rPr>
          <w:rFonts w:hint="eastAsia" w:ascii="仿宋" w:hAnsi="仿宋" w:eastAsia="仿宋" w:cs="仿宋"/>
          <w:sz w:val="28"/>
          <w:szCs w:val="28"/>
        </w:rPr>
        <w:t>，具有同等法律效力。</w:t>
      </w:r>
    </w:p>
    <w:p>
      <w:pPr>
        <w:tabs>
          <w:tab w:val="right" w:pos="8306"/>
        </w:tabs>
        <w:adjustRightInd w:val="0"/>
        <w:snapToGrid w:val="0"/>
        <w:spacing w:line="560" w:lineRule="exact"/>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 xml:space="preserve">附件：（1）廉洁自律承诺书；（2）保密承诺书 </w:t>
      </w:r>
    </w:p>
    <w:p>
      <w:pPr>
        <w:tabs>
          <w:tab w:val="right" w:pos="8306"/>
        </w:tabs>
        <w:adjustRightInd w:val="0"/>
        <w:snapToGrid w:val="0"/>
        <w:spacing w:line="276" w:lineRule="auto"/>
        <w:ind w:firstLine="420" w:firstLineChars="200"/>
        <w:rPr>
          <w:rFonts w:ascii="宋体" w:hAnsi="宋体"/>
          <w:szCs w:val="21"/>
        </w:rPr>
      </w:pPr>
      <w:r>
        <w:rPr>
          <w:rFonts w:hint="eastAsia" w:ascii="宋体" w:hAnsi="宋体"/>
          <w:szCs w:val="21"/>
        </w:rPr>
        <w:tab/>
      </w:r>
    </w:p>
    <w:p>
      <w:pPr>
        <w:widowControl/>
        <w:jc w:val="left"/>
        <w:rPr>
          <w:rFonts w:ascii="宋体" w:hAnsi="宋体"/>
          <w:szCs w:val="21"/>
        </w:rPr>
      </w:pPr>
      <w:r>
        <w:rPr>
          <w:rFonts w:ascii="宋体" w:hAnsi="宋体"/>
          <w:szCs w:val="21"/>
        </w:rPr>
        <w:br w:type="page"/>
      </w:r>
    </w:p>
    <w:p>
      <w:pPr>
        <w:tabs>
          <w:tab w:val="right" w:pos="8306"/>
        </w:tabs>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（以下为签署页）</w:t>
      </w:r>
    </w:p>
    <w:p>
      <w:pPr>
        <w:tabs>
          <w:tab w:val="right" w:pos="8306"/>
        </w:tabs>
        <w:adjustRightInd w:val="0"/>
        <w:snapToGrid w:val="0"/>
        <w:spacing w:line="560" w:lineRule="exact"/>
        <w:ind w:firstLine="560" w:firstLineChars="200"/>
        <w:rPr>
          <w:rFonts w:ascii="黑体" w:hAnsi="黑体" w:eastAsia="黑体" w:cs="黑体"/>
          <w:sz w:val="28"/>
          <w:szCs w:val="28"/>
        </w:rPr>
      </w:pPr>
    </w:p>
    <w:p>
      <w:pPr>
        <w:tabs>
          <w:tab w:val="right" w:pos="8306"/>
        </w:tabs>
        <w:adjustRightInd w:val="0"/>
        <w:snapToGrid w:val="0"/>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ab/>
      </w:r>
    </w:p>
    <w:p>
      <w:pPr>
        <w:adjustRightInd w:val="0"/>
        <w:snapToGrid w:val="0"/>
        <w:spacing w:line="560" w:lineRule="exact"/>
        <w:ind w:left="4480" w:hanging="4480" w:hangingChars="1600"/>
        <w:rPr>
          <w:rFonts w:ascii="黑体" w:hAnsi="黑体" w:eastAsia="黑体" w:cs="黑体"/>
          <w:sz w:val="28"/>
          <w:szCs w:val="28"/>
        </w:rPr>
      </w:pPr>
      <w:r>
        <w:rPr>
          <w:rFonts w:hint="eastAsia" w:ascii="黑体" w:hAnsi="黑体" w:eastAsia="黑体" w:cs="黑体"/>
          <w:sz w:val="28"/>
          <w:szCs w:val="28"/>
        </w:rPr>
        <w:t>甲方：杭州萧山国际机场有限公司  乙方：</w:t>
      </w:r>
    </w:p>
    <w:p>
      <w:pPr>
        <w:adjustRightInd w:val="0"/>
        <w:snapToGrid w:val="0"/>
        <w:spacing w:line="560" w:lineRule="exact"/>
        <w:ind w:left="6750" w:hanging="6750"/>
        <w:rPr>
          <w:rFonts w:ascii="黑体" w:hAnsi="黑体" w:eastAsia="黑体" w:cs="黑体"/>
          <w:sz w:val="28"/>
          <w:szCs w:val="28"/>
        </w:rPr>
      </w:pPr>
      <w:r>
        <w:rPr>
          <w:rFonts w:hint="eastAsia" w:ascii="黑体" w:hAnsi="黑体" w:eastAsia="黑体" w:cs="黑体"/>
          <w:sz w:val="28"/>
          <w:szCs w:val="28"/>
        </w:rPr>
        <w:t>地址：杭州萧山国际机场内        地址：</w:t>
      </w:r>
    </w:p>
    <w:p>
      <w:pPr>
        <w:adjustRightInd w:val="0"/>
        <w:snapToGrid w:val="0"/>
        <w:spacing w:line="560" w:lineRule="exact"/>
        <w:ind w:left="6750" w:hanging="6750"/>
        <w:rPr>
          <w:rFonts w:ascii="黑体" w:hAnsi="黑体" w:eastAsia="黑体" w:cs="黑体"/>
          <w:sz w:val="28"/>
          <w:szCs w:val="28"/>
        </w:rPr>
      </w:pPr>
    </w:p>
    <w:p>
      <w:pPr>
        <w:adjustRightInd w:val="0"/>
        <w:snapToGrid w:val="0"/>
        <w:spacing w:line="560" w:lineRule="exact"/>
        <w:ind w:left="6750" w:hanging="6750"/>
        <w:rPr>
          <w:rFonts w:ascii="黑体" w:hAnsi="黑体" w:eastAsia="黑体" w:cs="黑体"/>
          <w:sz w:val="28"/>
          <w:szCs w:val="28"/>
        </w:rPr>
      </w:pP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法定代表人：                     法定代表人：</w:t>
      </w: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或                               或</w:t>
      </w: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授权代表：                       授权代表：</w:t>
      </w:r>
    </w:p>
    <w:p>
      <w:pPr>
        <w:adjustRightInd w:val="0"/>
        <w:snapToGrid w:val="0"/>
        <w:spacing w:line="560" w:lineRule="exact"/>
        <w:rPr>
          <w:rFonts w:ascii="黑体" w:hAnsi="黑体" w:eastAsia="黑体" w:cs="黑体"/>
          <w:sz w:val="28"/>
          <w:szCs w:val="28"/>
        </w:rPr>
      </w:pPr>
    </w:p>
    <w:p>
      <w:pPr>
        <w:adjustRightInd w:val="0"/>
        <w:snapToGrid w:val="0"/>
        <w:spacing w:line="560" w:lineRule="exact"/>
        <w:rPr>
          <w:rFonts w:ascii="黑体" w:hAnsi="黑体" w:eastAsia="黑体" w:cs="黑体"/>
          <w:sz w:val="28"/>
          <w:szCs w:val="28"/>
        </w:rPr>
      </w:pP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 xml:space="preserve">签字日期：                       签字日期： </w:t>
      </w:r>
    </w:p>
    <w:p>
      <w:pPr>
        <w:adjustRightInd w:val="0"/>
        <w:snapToGrid w:val="0"/>
        <w:spacing w:line="560" w:lineRule="exact"/>
        <w:rPr>
          <w:rFonts w:ascii="黑体" w:hAnsi="黑体" w:eastAsia="黑体" w:cs="黑体"/>
          <w:b/>
          <w:sz w:val="28"/>
          <w:szCs w:val="28"/>
        </w:rPr>
      </w:pPr>
    </w:p>
    <w:p>
      <w:pPr>
        <w:adjustRightInd w:val="0"/>
        <w:snapToGrid w:val="0"/>
        <w:spacing w:line="560" w:lineRule="exact"/>
        <w:ind w:firstLine="560" w:firstLineChars="200"/>
        <w:rPr>
          <w:rFonts w:ascii="黑体" w:hAnsi="黑体" w:eastAsia="黑体" w:cs="黑体"/>
          <w:b/>
          <w:sz w:val="28"/>
          <w:szCs w:val="28"/>
        </w:rPr>
      </w:pPr>
      <w:r>
        <w:rPr>
          <w:rFonts w:hint="eastAsia" w:ascii="黑体" w:hAnsi="黑体" w:eastAsia="黑体" w:cs="黑体"/>
          <w:sz w:val="28"/>
          <w:szCs w:val="28"/>
        </w:rPr>
        <w:t>年  月  日                      年  月  日</w:t>
      </w:r>
    </w:p>
    <w:p>
      <w:pPr>
        <w:spacing w:line="560" w:lineRule="exact"/>
        <w:ind w:firstLine="560" w:firstLineChars="200"/>
        <w:rPr>
          <w:rFonts w:ascii="黑体" w:hAnsi="黑体" w:eastAsia="黑体" w:cs="黑体"/>
          <w:sz w:val="28"/>
          <w:szCs w:val="28"/>
        </w:rPr>
      </w:pPr>
    </w:p>
    <w:p>
      <w:pPr>
        <w:spacing w:line="560" w:lineRule="exact"/>
        <w:rPr>
          <w:rFonts w:ascii="黑体" w:hAnsi="黑体" w:eastAsia="黑体" w:cs="黑体"/>
          <w:sz w:val="28"/>
          <w:szCs w:val="28"/>
        </w:rPr>
      </w:pPr>
    </w:p>
    <w:p>
      <w:pPr>
        <w:spacing w:line="560" w:lineRule="exact"/>
        <w:rPr>
          <w:rFonts w:ascii="黑体" w:hAnsi="黑体" w:eastAsia="黑体" w:cs="黑体"/>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黑体" w:hAnsi="黑体" w:eastAsia="黑体" w:cs="黑体"/>
          <w:sz w:val="32"/>
          <w:szCs w:val="32"/>
        </w:rPr>
      </w:pPr>
      <w:r>
        <w:rPr>
          <w:rFonts w:hint="eastAsia" w:ascii="黑体" w:hAnsi="黑体" w:eastAsia="黑体" w:cs="黑体"/>
          <w:sz w:val="32"/>
          <w:szCs w:val="32"/>
        </w:rPr>
        <w:t>附件1：</w:t>
      </w:r>
    </w:p>
    <w:p>
      <w:pPr>
        <w:spacing w:line="560" w:lineRule="exact"/>
        <w:rPr>
          <w:rFonts w:ascii="仿宋" w:hAnsi="仿宋" w:eastAsia="仿宋" w:cs="仿宋"/>
          <w:sz w:val="28"/>
          <w:szCs w:val="28"/>
        </w:rPr>
      </w:pPr>
    </w:p>
    <w:p>
      <w:pPr>
        <w:adjustRightInd w:val="0"/>
        <w:snapToGrid w:val="0"/>
        <w:spacing w:line="560" w:lineRule="exact"/>
        <w:ind w:firstLine="560" w:firstLineChars="200"/>
        <w:jc w:val="center"/>
        <w:rPr>
          <w:rFonts w:ascii="黑体" w:hAnsi="黑体" w:eastAsia="黑体" w:cs="黑体"/>
          <w:bCs/>
          <w:sz w:val="28"/>
          <w:szCs w:val="28"/>
        </w:rPr>
      </w:pPr>
      <w:r>
        <w:rPr>
          <w:rFonts w:hint="eastAsia" w:ascii="黑体" w:hAnsi="黑体" w:eastAsia="黑体" w:cs="黑体"/>
          <w:bCs/>
          <w:sz w:val="28"/>
          <w:szCs w:val="28"/>
        </w:rPr>
        <w:t>杭州萧山国际机场有限公司廉洁自律承诺书</w:t>
      </w:r>
    </w:p>
    <w:p>
      <w:pPr>
        <w:adjustRightInd w:val="0"/>
        <w:snapToGrid w:val="0"/>
        <w:spacing w:line="560" w:lineRule="exact"/>
        <w:ind w:firstLine="562" w:firstLineChars="200"/>
        <w:rPr>
          <w:rFonts w:ascii="仿宋" w:hAnsi="仿宋" w:eastAsia="仿宋" w:cs="仿宋"/>
          <w:b/>
          <w:sz w:val="28"/>
          <w:szCs w:val="28"/>
        </w:rPr>
      </w:pPr>
    </w:p>
    <w:p>
      <w:pPr>
        <w:adjustRightInd w:val="0"/>
        <w:snapToGrid w:val="0"/>
        <w:spacing w:line="560" w:lineRule="exact"/>
        <w:rPr>
          <w:rFonts w:ascii="仿宋" w:hAnsi="仿宋" w:eastAsia="仿宋" w:cs="仿宋"/>
          <w:b/>
          <w:sz w:val="28"/>
          <w:szCs w:val="28"/>
        </w:rPr>
      </w:pPr>
      <w:r>
        <w:rPr>
          <w:rFonts w:hint="eastAsia" w:ascii="仿宋" w:hAnsi="仿宋" w:eastAsia="仿宋" w:cs="仿宋"/>
          <w:b/>
          <w:sz w:val="28"/>
          <w:szCs w:val="28"/>
        </w:rPr>
        <w:t>杭州萧山国际机场有限公司：</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我单位响应贵公司项目招标要求，参加项目投标。在投标过程中及中标后，我们将严格遵守国家法律法规和贵司招标文件要求，并郑重作出如下承诺和保证：</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二、不以任何名义为贵公司有关人员或项目第三方人员报销应由贵公司或个人支付的费用；</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三、不向贵公司有关人员或项目第三方人员提供宴请、旅游、和健身娱乐等活动；</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四、不为贵公司有关人员或项目第三方人员出国（境）、旅游等提供方便；</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五、不为贵公司有关人员或项目第三方人员个人装修住房、婚丧嫁娶、配偶子女工作安排等提供好处或便利条件；</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六、严格遵守国家招标投标法、合同法等法律规定，诚实守信，合法经营，坚决杜绝各种违法违纪行为。</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八、如违反上述廉洁自律承诺，贵公司有权：</w:t>
      </w:r>
    </w:p>
    <w:p>
      <w:pPr>
        <w:pStyle w:val="464"/>
        <w:widowControl/>
        <w:numPr>
          <w:ilvl w:val="0"/>
          <w:numId w:val="30"/>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立即取消我单位投标、中标或在建项目的实施资格；</w:t>
      </w:r>
    </w:p>
    <w:p>
      <w:pPr>
        <w:pStyle w:val="464"/>
        <w:widowControl/>
        <w:numPr>
          <w:ilvl w:val="0"/>
          <w:numId w:val="30"/>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扣除我方向贵公司缴纳的履约保证金的10%作为违反廉洁自律承诺的违约金。如该违约金不足以弥补贵公司损失的，我单位仍将承担实际损失赔偿责任。</w:t>
      </w:r>
    </w:p>
    <w:p>
      <w:pPr>
        <w:pStyle w:val="464"/>
        <w:widowControl/>
        <w:numPr>
          <w:ilvl w:val="0"/>
          <w:numId w:val="30"/>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拒绝我单位在一定时期内进入贵公司进行项目建设或其它经营活动；</w:t>
      </w:r>
    </w:p>
    <w:p>
      <w:pPr>
        <w:pStyle w:val="464"/>
        <w:widowControl/>
        <w:numPr>
          <w:ilvl w:val="0"/>
          <w:numId w:val="30"/>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由此引起的相应损失均由我单位承担。</w:t>
      </w:r>
    </w:p>
    <w:p>
      <w:pPr>
        <w:pStyle w:val="464"/>
        <w:adjustRightInd w:val="0"/>
        <w:snapToGrid w:val="0"/>
        <w:spacing w:line="560" w:lineRule="exact"/>
        <w:ind w:firstLine="0" w:firstLineChars="0"/>
        <w:rPr>
          <w:rFonts w:ascii="仿宋" w:hAnsi="仿宋" w:eastAsia="仿宋" w:cs="仿宋"/>
          <w:sz w:val="28"/>
          <w:szCs w:val="28"/>
        </w:rPr>
      </w:pPr>
    </w:p>
    <w:p>
      <w:pPr>
        <w:pStyle w:val="464"/>
        <w:adjustRightInd w:val="0"/>
        <w:snapToGrid w:val="0"/>
        <w:spacing w:line="560" w:lineRule="exact"/>
        <w:ind w:firstLine="560"/>
        <w:rPr>
          <w:rFonts w:ascii="仿宋" w:hAnsi="仿宋" w:eastAsia="仿宋" w:cs="仿宋"/>
          <w:sz w:val="28"/>
          <w:szCs w:val="28"/>
        </w:rPr>
      </w:pPr>
    </w:p>
    <w:p>
      <w:pPr>
        <w:pStyle w:val="464"/>
        <w:adjustRightInd w:val="0"/>
        <w:snapToGrid w:val="0"/>
        <w:spacing w:line="560" w:lineRule="exact"/>
        <w:ind w:firstLine="560"/>
        <w:rPr>
          <w:rFonts w:ascii="黑体" w:hAnsi="黑体" w:eastAsia="黑体" w:cs="黑体"/>
          <w:sz w:val="28"/>
          <w:szCs w:val="28"/>
        </w:rPr>
      </w:pPr>
      <w:r>
        <w:rPr>
          <w:rFonts w:hint="eastAsia" w:ascii="仿宋" w:hAnsi="仿宋" w:eastAsia="仿宋" w:cs="仿宋"/>
          <w:sz w:val="28"/>
          <w:szCs w:val="28"/>
        </w:rPr>
        <w:t xml:space="preserve">          </w:t>
      </w:r>
      <w:r>
        <w:rPr>
          <w:rFonts w:hint="eastAsia" w:ascii="黑体" w:hAnsi="黑体" w:eastAsia="黑体" w:cs="黑体"/>
          <w:sz w:val="28"/>
          <w:szCs w:val="28"/>
        </w:rPr>
        <w:t xml:space="preserve"> 承诺人单位名称（盖章）：            </w:t>
      </w:r>
    </w:p>
    <w:p>
      <w:pPr>
        <w:pStyle w:val="464"/>
        <w:adjustRightInd w:val="0"/>
        <w:snapToGrid w:val="0"/>
        <w:spacing w:line="560" w:lineRule="exact"/>
        <w:ind w:firstLine="560"/>
        <w:rPr>
          <w:rFonts w:ascii="黑体" w:hAnsi="黑体" w:eastAsia="黑体" w:cs="黑体"/>
          <w:sz w:val="28"/>
          <w:szCs w:val="28"/>
        </w:rPr>
      </w:pPr>
      <w:r>
        <w:rPr>
          <w:rFonts w:hint="eastAsia" w:ascii="黑体" w:hAnsi="黑体" w:eastAsia="黑体" w:cs="黑体"/>
          <w:sz w:val="28"/>
          <w:szCs w:val="28"/>
        </w:rPr>
        <w:t xml:space="preserve">           法定代表人 ：                   </w:t>
      </w:r>
    </w:p>
    <w:p>
      <w:pPr>
        <w:pStyle w:val="464"/>
        <w:adjustRightInd w:val="0"/>
        <w:snapToGrid w:val="0"/>
        <w:spacing w:line="560" w:lineRule="exact"/>
        <w:ind w:firstLine="560"/>
        <w:rPr>
          <w:rFonts w:ascii="黑体" w:hAnsi="黑体" w:eastAsia="黑体" w:cs="黑体"/>
          <w:sz w:val="28"/>
          <w:szCs w:val="28"/>
        </w:rPr>
      </w:pPr>
      <w:r>
        <w:rPr>
          <w:rFonts w:hint="eastAsia" w:ascii="黑体" w:hAnsi="黑体" w:eastAsia="黑体" w:cs="黑体"/>
          <w:sz w:val="28"/>
          <w:szCs w:val="28"/>
        </w:rPr>
        <w:t xml:space="preserve">           或                            </w:t>
      </w:r>
    </w:p>
    <w:p>
      <w:pPr>
        <w:pStyle w:val="464"/>
        <w:adjustRightInd w:val="0"/>
        <w:snapToGrid w:val="0"/>
        <w:spacing w:line="560" w:lineRule="exact"/>
        <w:ind w:firstLine="560"/>
        <w:rPr>
          <w:rFonts w:ascii="黑体" w:hAnsi="黑体" w:eastAsia="黑体" w:cs="黑体"/>
          <w:sz w:val="28"/>
          <w:szCs w:val="28"/>
        </w:rPr>
      </w:pPr>
      <w:r>
        <w:rPr>
          <w:rFonts w:hint="eastAsia" w:ascii="黑体" w:hAnsi="黑体" w:eastAsia="黑体" w:cs="黑体"/>
          <w:sz w:val="28"/>
          <w:szCs w:val="28"/>
        </w:rPr>
        <w:t xml:space="preserve">           委托代理人：                   </w:t>
      </w:r>
    </w:p>
    <w:p>
      <w:pPr>
        <w:pStyle w:val="464"/>
        <w:adjustRightInd w:val="0"/>
        <w:snapToGrid w:val="0"/>
        <w:spacing w:line="560" w:lineRule="exact"/>
        <w:ind w:firstLine="562"/>
        <w:rPr>
          <w:rFonts w:ascii="黑体" w:hAnsi="黑体" w:eastAsia="黑体" w:cs="黑体"/>
          <w:b/>
          <w:sz w:val="28"/>
          <w:szCs w:val="28"/>
        </w:rPr>
      </w:pPr>
    </w:p>
    <w:p>
      <w:pPr>
        <w:pStyle w:val="75"/>
        <w:spacing w:before="0" w:after="0" w:line="560" w:lineRule="exact"/>
        <w:rPr>
          <w:rFonts w:ascii="黑体" w:hAnsi="黑体" w:cs="黑体"/>
          <w:b w:val="0"/>
          <w:sz w:val="28"/>
          <w:szCs w:val="28"/>
        </w:rPr>
      </w:pPr>
      <w:r>
        <w:rPr>
          <w:rFonts w:hint="eastAsia" w:ascii="黑体" w:hAnsi="黑体" w:cs="黑体"/>
          <w:b w:val="0"/>
          <w:sz w:val="28"/>
          <w:szCs w:val="28"/>
        </w:rPr>
        <w:t xml:space="preserve">                           年     月     日</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黑体" w:hAnsi="黑体" w:eastAsia="黑体" w:cs="黑体"/>
          <w:sz w:val="32"/>
          <w:szCs w:val="32"/>
        </w:rPr>
      </w:pPr>
      <w:r>
        <w:rPr>
          <w:rFonts w:hint="eastAsia" w:ascii="黑体" w:hAnsi="黑体" w:eastAsia="黑体" w:cs="黑体"/>
          <w:sz w:val="32"/>
          <w:szCs w:val="32"/>
        </w:rPr>
        <w:t>附件2：</w:t>
      </w:r>
    </w:p>
    <w:p>
      <w:pPr>
        <w:spacing w:line="560" w:lineRule="exact"/>
        <w:jc w:val="center"/>
        <w:rPr>
          <w:rFonts w:ascii="黑体" w:hAnsi="黑体" w:eastAsia="黑体" w:cs="黑体"/>
          <w:b/>
          <w:bCs/>
          <w:sz w:val="28"/>
          <w:szCs w:val="28"/>
        </w:rPr>
      </w:pPr>
      <w:r>
        <w:rPr>
          <w:rFonts w:hint="eastAsia" w:ascii="黑体" w:hAnsi="黑体" w:eastAsia="黑体" w:cs="黑体"/>
          <w:b/>
          <w:bCs/>
          <w:sz w:val="28"/>
          <w:szCs w:val="28"/>
        </w:rPr>
        <w:t>保密承诺书</w:t>
      </w:r>
    </w:p>
    <w:p>
      <w:pPr>
        <w:spacing w:line="560" w:lineRule="exact"/>
        <w:jc w:val="center"/>
        <w:rPr>
          <w:rFonts w:ascii="黑体" w:hAnsi="黑体" w:eastAsia="黑体" w:cs="黑体"/>
          <w:b/>
          <w:bCs/>
          <w:sz w:val="28"/>
          <w:szCs w:val="28"/>
        </w:rPr>
      </w:pP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鉴于我方愿成为杭州萧山国际机场有限公司（以下简称“机场公司”）的供应商或潜在供应商候选人，为机场公司提供</w:t>
      </w:r>
      <w:r>
        <w:rPr>
          <w:rFonts w:hint="eastAsia" w:ascii="仿宋" w:hAnsi="仿宋" w:eastAsia="仿宋" w:cs="仿宋"/>
          <w:sz w:val="28"/>
          <w:szCs w:val="28"/>
          <w:u w:val="single"/>
        </w:rPr>
        <w:t xml:space="preserve">  终端安全管理软件采购   </w:t>
      </w:r>
      <w:r>
        <w:rPr>
          <w:rFonts w:hint="eastAsia" w:ascii="仿宋" w:hAnsi="仿宋" w:eastAsia="仿宋" w:cs="仿宋"/>
          <w:sz w:val="28"/>
          <w:szCs w:val="28"/>
        </w:rPr>
        <w:t>项目的货物供应及服务。在上述业务来往过程中，机场公司可能向我方提供经营、业务、服务等有关的文件、资料、软件等信息，为维护机场公司的利益，我方就保密事宜做出如下承诺：</w:t>
      </w:r>
    </w:p>
    <w:p>
      <w:pPr>
        <w:spacing w:line="560" w:lineRule="exact"/>
        <w:rPr>
          <w:rFonts w:ascii="仿宋" w:hAnsi="仿宋" w:eastAsia="仿宋" w:cs="仿宋"/>
          <w:sz w:val="28"/>
          <w:szCs w:val="28"/>
        </w:rPr>
      </w:pPr>
      <w:r>
        <w:rPr>
          <w:rFonts w:hint="eastAsia" w:ascii="仿宋" w:hAnsi="仿宋" w:eastAsia="仿宋" w:cs="仿宋"/>
          <w:sz w:val="28"/>
          <w:szCs w:val="28"/>
        </w:rPr>
        <w:t>1.商业秘密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1.1商业秘密是指机场公司（包括机场公司关联公司）一切专有、不对外公开的资料和信息。包括但不限于以下方面：</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（1）经营信息（发展规划、运营状况、客户资源、货源情报、投融资计划、开发计划、标书等）；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（2）管理信息（管理方法、管理制度、员工管理、合同管理、纠纷管理等）；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（3）产品及技术信息（设计及图纸、样品及服务、技术方案、质量标准、技术标准、计算机程序等）；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（4）财务信息（财务收支、固定资产、流动资金、成本核算等）；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（5）我方单独或机场公司（包括机场公司关联公司）和我方共同为机场公司开发、设计、生产的产品、资料及相关信息；</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（6）其他机场公司未对外公开的有关营运、计划、航班数据、标准、开发、生产、经营、质量管理控制和租赁的资料和数据等信息以及对供应商的管理文件。</w:t>
      </w:r>
    </w:p>
    <w:p>
      <w:pPr>
        <w:spacing w:line="560" w:lineRule="exact"/>
        <w:rPr>
          <w:rFonts w:ascii="仿宋" w:hAnsi="仿宋" w:eastAsia="仿宋" w:cs="仿宋"/>
          <w:sz w:val="28"/>
          <w:szCs w:val="28"/>
        </w:rPr>
      </w:pPr>
      <w:r>
        <w:rPr>
          <w:rFonts w:hint="eastAsia" w:ascii="仿宋" w:hAnsi="仿宋" w:eastAsia="仿宋" w:cs="仿宋"/>
          <w:sz w:val="28"/>
          <w:szCs w:val="28"/>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560" w:lineRule="exact"/>
        <w:rPr>
          <w:rFonts w:ascii="仿宋" w:hAnsi="仿宋" w:eastAsia="仿宋" w:cs="仿宋"/>
          <w:sz w:val="28"/>
          <w:szCs w:val="28"/>
        </w:rPr>
      </w:pPr>
      <w:r>
        <w:rPr>
          <w:rFonts w:hint="eastAsia" w:ascii="仿宋" w:hAnsi="仿宋" w:eastAsia="仿宋" w:cs="仿宋"/>
          <w:sz w:val="28"/>
          <w:szCs w:val="28"/>
        </w:rPr>
        <w:t>1.3、对于上述提及的商业秘密，不能仅因为公开发表的文章或资讯中包含其内容，就认为是可对外公开的特殊情况。</w:t>
      </w:r>
    </w:p>
    <w:p>
      <w:pPr>
        <w:spacing w:line="560" w:lineRule="exact"/>
        <w:rPr>
          <w:rFonts w:ascii="仿宋" w:hAnsi="仿宋" w:eastAsia="仿宋" w:cs="仿宋"/>
          <w:sz w:val="28"/>
          <w:szCs w:val="28"/>
        </w:rPr>
      </w:pPr>
      <w:r>
        <w:rPr>
          <w:rFonts w:hint="eastAsia" w:ascii="仿宋" w:hAnsi="仿宋" w:eastAsia="仿宋" w:cs="仿宋"/>
          <w:sz w:val="28"/>
          <w:szCs w:val="28"/>
        </w:rPr>
        <w:t>1.4、以下资料不属于本承诺所指的商业秘密：</w:t>
      </w:r>
    </w:p>
    <w:p>
      <w:pPr>
        <w:spacing w:line="560" w:lineRule="exact"/>
        <w:rPr>
          <w:rFonts w:ascii="仿宋" w:hAnsi="仿宋" w:eastAsia="仿宋" w:cs="仿宋"/>
          <w:sz w:val="28"/>
          <w:szCs w:val="28"/>
        </w:rPr>
      </w:pPr>
      <w:r>
        <w:rPr>
          <w:rFonts w:hint="eastAsia" w:ascii="仿宋" w:hAnsi="仿宋" w:eastAsia="仿宋" w:cs="仿宋"/>
          <w:sz w:val="28"/>
          <w:szCs w:val="28"/>
        </w:rPr>
        <w:t>（1）我方从机场公司拟获悉之前已持有的我方无需承担保密义务的机场公司有关资料(但通过其它违约或侵权行为而获得的资料除外)；</w:t>
      </w:r>
    </w:p>
    <w:p>
      <w:pPr>
        <w:spacing w:line="560" w:lineRule="exact"/>
        <w:rPr>
          <w:rFonts w:ascii="仿宋" w:hAnsi="仿宋" w:eastAsia="仿宋" w:cs="仿宋"/>
          <w:sz w:val="28"/>
          <w:szCs w:val="28"/>
        </w:rPr>
      </w:pPr>
      <w:r>
        <w:rPr>
          <w:rFonts w:hint="eastAsia" w:ascii="仿宋" w:hAnsi="仿宋" w:eastAsia="仿宋" w:cs="仿宋"/>
          <w:sz w:val="28"/>
          <w:szCs w:val="28"/>
        </w:rPr>
        <w:t>（2）已经公开或已成为常识性的资料，且该等公开并非因违反本承诺所致。</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3、当合同履行完毕、合同终止或经机场公司要求，我方应立即返还或根据机场公司书面要求销毁所有含有商业秘密或我方在接触商业秘密后而产生的资料，以及由我方持有的任何复制品。</w:t>
      </w:r>
    </w:p>
    <w:p>
      <w:pPr>
        <w:spacing w:line="560" w:lineRule="exact"/>
        <w:rPr>
          <w:rFonts w:ascii="仿宋" w:hAnsi="仿宋" w:eastAsia="仿宋" w:cs="仿宋"/>
          <w:sz w:val="28"/>
          <w:szCs w:val="28"/>
        </w:rPr>
      </w:pP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（1）披露、使用或者允许他人以不正当手段获取的商业秘密；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（2）为机场公司以外的第三人窃取、刺探、收买、非法提供商业秘密。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（3）在电子公告系统、聊天系统、电子邮箱、论坛等计算机网络系统上传递、转发、抄送、发布、谈论和传播商业秘密；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 xml:space="preserve">（4）在私人交往和通信中，向亲属、朋友以及与工作无关人员泄露商业秘密，或在公共场所谈论商业秘密； </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（5）擅自将属于商业秘密的文件、资料和其他物品携带、传递、寄运出机场公司办公场所或国（境）外。</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（6）未经机场公司同意就以任何方式私自保存、截留含有机场公司商业秘密的任何形式资料、文件和物品的复印件、复制品、副本。</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（7）将含有机场公司商业秘密的产品、技术或其他资料、信息向第三人销售、使用或以任何方式提供。</w:t>
      </w:r>
    </w:p>
    <w:p>
      <w:pPr>
        <w:adjustRightInd w:val="0"/>
        <w:snapToGrid w:val="0"/>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与间接利益损失；（2）因我方侵权行为导致机场公司调查、维权等所花费的支出（包括但不限于差旅费、交通费、公证费、鉴定费、通讯费、律师费等）。</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8、违约责任</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8.1因我方违反保密义务的行为造成机场公司的一切损失，我方应当全部予以赔偿。</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8.2如我方违反本承诺书下保密义务，应当承担违约责任，除赔偿损失外，还应依据合同向机场公司支付相应的违约金；</w:t>
      </w:r>
    </w:p>
    <w:p>
      <w:pPr>
        <w:adjustRightInd w:val="0"/>
        <w:snapToGrid w:val="0"/>
        <w:spacing w:line="560" w:lineRule="exact"/>
        <w:rPr>
          <w:rFonts w:ascii="仿宋" w:hAnsi="仿宋" w:eastAsia="仿宋" w:cs="仿宋"/>
          <w:sz w:val="28"/>
          <w:szCs w:val="28"/>
        </w:rPr>
      </w:pP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9、本承诺书适用中华人民共和国法律，如因履行本承诺书发生争议，则双方均有权向机场公司所在地法院提起诉讼。</w:t>
      </w:r>
    </w:p>
    <w:p>
      <w:pPr>
        <w:adjustRightInd w:val="0"/>
        <w:snapToGrid w:val="0"/>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tabs>
          <w:tab w:val="left" w:pos="5723"/>
        </w:tabs>
        <w:spacing w:line="560" w:lineRule="exact"/>
        <w:rPr>
          <w:rFonts w:ascii="黑体" w:hAnsi="黑体" w:eastAsia="黑体" w:cs="黑体"/>
          <w:sz w:val="28"/>
          <w:szCs w:val="28"/>
        </w:rPr>
      </w:pPr>
      <w:r>
        <w:rPr>
          <w:rFonts w:hint="eastAsia" w:ascii="仿宋" w:hAnsi="仿宋" w:eastAsia="仿宋" w:cs="仿宋"/>
          <w:sz w:val="28"/>
          <w:szCs w:val="28"/>
        </w:rPr>
        <w:t xml:space="preserve">                        </w:t>
      </w:r>
      <w:r>
        <w:rPr>
          <w:rFonts w:hint="eastAsia" w:ascii="黑体" w:hAnsi="黑体" w:eastAsia="黑体" w:cs="黑体"/>
          <w:sz w:val="28"/>
          <w:szCs w:val="28"/>
        </w:rPr>
        <w:t>供应商(盖章):</w:t>
      </w:r>
      <w:r>
        <w:rPr>
          <w:rFonts w:hint="eastAsia" w:ascii="黑体" w:hAnsi="黑体" w:eastAsia="黑体" w:cs="黑体"/>
          <w:sz w:val="28"/>
          <w:szCs w:val="28"/>
        </w:rPr>
        <w:tab/>
      </w:r>
    </w:p>
    <w:p>
      <w:pPr>
        <w:tabs>
          <w:tab w:val="left" w:pos="5723"/>
        </w:tabs>
        <w:spacing w:line="560" w:lineRule="exact"/>
        <w:rPr>
          <w:rFonts w:ascii="黑体" w:hAnsi="黑体" w:eastAsia="黑体" w:cs="黑体"/>
          <w:sz w:val="28"/>
          <w:szCs w:val="28"/>
        </w:rPr>
      </w:pPr>
    </w:p>
    <w:p>
      <w:pPr>
        <w:tabs>
          <w:tab w:val="left" w:pos="5723"/>
        </w:tabs>
        <w:spacing w:line="560" w:lineRule="exact"/>
        <w:rPr>
          <w:rFonts w:ascii="黑体" w:hAnsi="黑体" w:eastAsia="黑体" w:cs="黑体"/>
          <w:sz w:val="28"/>
          <w:szCs w:val="28"/>
        </w:rPr>
      </w:pPr>
    </w:p>
    <w:p>
      <w:pPr>
        <w:spacing w:line="560" w:lineRule="exact"/>
        <w:jc w:val="center"/>
        <w:rPr>
          <w:rFonts w:ascii="黑体" w:hAnsi="黑体" w:eastAsia="黑体" w:cs="黑体"/>
          <w:sz w:val="28"/>
          <w:szCs w:val="28"/>
        </w:rPr>
      </w:pPr>
      <w:r>
        <w:rPr>
          <w:rFonts w:hint="eastAsia" w:ascii="黑体" w:hAnsi="黑体" w:eastAsia="黑体" w:cs="黑体"/>
          <w:sz w:val="28"/>
          <w:szCs w:val="28"/>
        </w:rPr>
        <w:t xml:space="preserve">       法定代表人或授权代表：</w:t>
      </w:r>
    </w:p>
    <w:p>
      <w:pPr>
        <w:spacing w:line="560" w:lineRule="exact"/>
        <w:jc w:val="center"/>
        <w:rPr>
          <w:rFonts w:ascii="黑体" w:hAnsi="黑体" w:eastAsia="黑体" w:cs="黑体"/>
          <w:sz w:val="28"/>
          <w:szCs w:val="28"/>
        </w:rPr>
      </w:pPr>
    </w:p>
    <w:p>
      <w:pPr>
        <w:spacing w:line="560" w:lineRule="exact"/>
        <w:rPr>
          <w:rFonts w:ascii="黑体" w:hAnsi="黑体" w:eastAsia="黑体" w:cs="黑体"/>
          <w:sz w:val="28"/>
          <w:szCs w:val="28"/>
        </w:rPr>
      </w:pPr>
      <w:r>
        <w:rPr>
          <w:rFonts w:hint="eastAsia" w:ascii="黑体" w:hAnsi="黑体" w:eastAsia="黑体" w:cs="黑体"/>
          <w:sz w:val="28"/>
          <w:szCs w:val="28"/>
        </w:rPr>
        <w:t xml:space="preserve">                        电话/传真：</w:t>
      </w:r>
    </w:p>
    <w:p>
      <w:pPr>
        <w:spacing w:line="560" w:lineRule="exact"/>
        <w:jc w:val="center"/>
        <w:rPr>
          <w:rFonts w:ascii="黑体" w:hAnsi="黑体" w:eastAsia="黑体" w:cs="黑体"/>
          <w:sz w:val="28"/>
          <w:szCs w:val="28"/>
        </w:rPr>
      </w:pPr>
    </w:p>
    <w:p>
      <w:pPr>
        <w:spacing w:line="560" w:lineRule="exact"/>
        <w:rPr>
          <w:rFonts w:ascii="黑体" w:hAnsi="黑体" w:eastAsia="黑体" w:cs="黑体"/>
          <w:sz w:val="28"/>
          <w:szCs w:val="28"/>
        </w:rPr>
      </w:pPr>
      <w:r>
        <w:rPr>
          <w:rFonts w:hint="eastAsia" w:ascii="黑体" w:hAnsi="黑体" w:eastAsia="黑体" w:cs="黑体"/>
          <w:sz w:val="28"/>
          <w:szCs w:val="28"/>
        </w:rPr>
        <w:t xml:space="preserve">                        地址：</w:t>
      </w:r>
    </w:p>
    <w:p>
      <w:pPr>
        <w:spacing w:line="560" w:lineRule="exact"/>
        <w:rPr>
          <w:rFonts w:ascii="黑体" w:hAnsi="黑体" w:eastAsia="黑体" w:cs="黑体"/>
          <w:sz w:val="28"/>
          <w:szCs w:val="28"/>
        </w:rPr>
      </w:pPr>
    </w:p>
    <w:p>
      <w:pPr>
        <w:snapToGrid w:val="0"/>
        <w:spacing w:line="560" w:lineRule="exact"/>
        <w:jc w:val="center"/>
        <w:rPr>
          <w:rFonts w:ascii="黑体" w:hAnsi="黑体" w:eastAsia="黑体" w:cs="黑体"/>
          <w:sz w:val="28"/>
          <w:szCs w:val="28"/>
        </w:rPr>
      </w:pPr>
      <w:r>
        <w:rPr>
          <w:rFonts w:hint="eastAsia" w:ascii="黑体" w:hAnsi="黑体" w:eastAsia="黑体" w:cs="黑体"/>
          <w:sz w:val="28"/>
          <w:szCs w:val="28"/>
        </w:rPr>
        <w:t xml:space="preserve">          日期：     年   月   日</w:t>
      </w:r>
    </w:p>
    <w:p>
      <w:pPr>
        <w:widowControl/>
        <w:jc w:val="left"/>
        <w:rPr>
          <w:rStyle w:val="1855"/>
          <w:rFonts w:ascii="方正小标宋简体" w:hAnsi="方正小标宋简体" w:eastAsia="方正小标宋简体" w:cs="方正小标宋简体"/>
          <w:b/>
          <w:bCs/>
          <w:sz w:val="36"/>
          <w:szCs w:val="36"/>
        </w:rPr>
      </w:pPr>
      <w:r>
        <w:rPr>
          <w:rStyle w:val="1855"/>
          <w:rFonts w:ascii="方正小标宋简体" w:hAnsi="方正小标宋简体" w:eastAsia="方正小标宋简体" w:cs="方正小标宋简体"/>
          <w:b/>
          <w:bCs/>
          <w:sz w:val="36"/>
          <w:szCs w:val="36"/>
        </w:rPr>
        <w:br w:type="page"/>
      </w:r>
    </w:p>
    <w:p>
      <w:pPr>
        <w:spacing w:line="56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3</w:t>
      </w:r>
      <w:r>
        <w:rPr>
          <w:rFonts w:hint="eastAsia" w:ascii="黑体" w:hAnsi="黑体" w:eastAsia="黑体" w:cs="黑体"/>
          <w:sz w:val="32"/>
          <w:szCs w:val="32"/>
        </w:rPr>
        <w:t>：</w:t>
      </w:r>
    </w:p>
    <w:p>
      <w:pPr>
        <w:spacing w:line="560" w:lineRule="exact"/>
        <w:jc w:val="center"/>
      </w:pPr>
      <w:r>
        <w:rPr>
          <w:rFonts w:hint="eastAsia" w:ascii="黑体" w:hAnsi="黑体" w:eastAsia="黑体" w:cs="黑体"/>
          <w:sz w:val="28"/>
          <w:szCs w:val="28"/>
        </w:rPr>
        <w:t>使用正版软件承诺书</w:t>
      </w:r>
      <w:r>
        <w:rPr>
          <w:rStyle w:val="1855"/>
        </w:rPr>
        <w:br w:type="textWrapping"/>
      </w:r>
    </w:p>
    <w:p>
      <w:pPr>
        <w:spacing w:line="560" w:lineRule="exact"/>
        <w:rPr>
          <w:rFonts w:ascii="仿宋" w:hAnsi="仿宋" w:eastAsia="仿宋" w:cs="仿宋"/>
          <w:sz w:val="30"/>
          <w:szCs w:val="30"/>
        </w:rPr>
      </w:pPr>
      <w:r>
        <w:rPr>
          <w:rFonts w:hint="eastAsia" w:ascii="仿宋" w:hAnsi="仿宋" w:eastAsia="仿宋" w:cs="仿宋"/>
          <w:sz w:val="30"/>
          <w:szCs w:val="30"/>
        </w:rPr>
        <w:t xml:space="preserve">    我单位保证严格遵守《中华人民共和国著作权法》、《计算机软件保护条例》等国家有关计算机软件著作权保护方面的法律法规，履行合法使用软件义务，在为贵司提供服务、商品过程中和提交的工作成果中，保证不发生侵犯第三方著作权及其他知识产权的行为或情形。若有违反，将自行承担著作权权利人主张的赔偿责任和相关政府部门的行政处罚等法律责任；如因此导致贵司受到损失的，我单位将承担全部赔偿责任。</w:t>
      </w:r>
    </w:p>
    <w:p>
      <w:pPr>
        <w:spacing w:line="560" w:lineRule="exact"/>
        <w:rPr>
          <w:rFonts w:ascii="仿宋" w:hAnsi="仿宋" w:eastAsia="仿宋" w:cs="仿宋"/>
          <w:sz w:val="28"/>
          <w:szCs w:val="28"/>
        </w:rPr>
      </w:pPr>
    </w:p>
    <w:p>
      <w:pPr>
        <w:tabs>
          <w:tab w:val="left" w:pos="5723"/>
        </w:tabs>
        <w:spacing w:line="560" w:lineRule="exact"/>
        <w:rPr>
          <w:rFonts w:ascii="黑体" w:hAnsi="黑体" w:eastAsia="黑体" w:cs="黑体"/>
          <w:sz w:val="28"/>
          <w:szCs w:val="28"/>
        </w:rPr>
      </w:pPr>
      <w:r>
        <w:rPr>
          <w:rFonts w:hint="eastAsia" w:ascii="仿宋" w:hAnsi="仿宋" w:eastAsia="仿宋" w:cs="仿宋"/>
          <w:sz w:val="28"/>
          <w:szCs w:val="28"/>
        </w:rPr>
        <w:t xml:space="preserve">                        </w:t>
      </w:r>
      <w:r>
        <w:rPr>
          <w:rFonts w:hint="eastAsia" w:ascii="黑体" w:hAnsi="黑体" w:eastAsia="黑体" w:cs="黑体"/>
          <w:sz w:val="28"/>
          <w:szCs w:val="28"/>
        </w:rPr>
        <w:t>供应商(盖章):</w:t>
      </w:r>
      <w:r>
        <w:rPr>
          <w:rFonts w:hint="eastAsia" w:ascii="黑体" w:hAnsi="黑体" w:eastAsia="黑体" w:cs="黑体"/>
          <w:sz w:val="28"/>
          <w:szCs w:val="28"/>
        </w:rPr>
        <w:tab/>
      </w:r>
    </w:p>
    <w:p>
      <w:pPr>
        <w:spacing w:line="560" w:lineRule="exact"/>
        <w:jc w:val="center"/>
        <w:rPr>
          <w:rFonts w:ascii="黑体" w:hAnsi="黑体" w:eastAsia="黑体" w:cs="黑体"/>
          <w:sz w:val="28"/>
          <w:szCs w:val="28"/>
        </w:rPr>
      </w:pPr>
      <w:r>
        <w:rPr>
          <w:rFonts w:hint="eastAsia" w:ascii="黑体" w:hAnsi="黑体" w:eastAsia="黑体" w:cs="黑体"/>
          <w:sz w:val="28"/>
          <w:szCs w:val="28"/>
        </w:rPr>
        <w:t xml:space="preserve">      法定代表人或授权代表：</w:t>
      </w:r>
    </w:p>
    <w:p>
      <w:pPr>
        <w:spacing w:line="560" w:lineRule="exact"/>
        <w:jc w:val="center"/>
        <w:rPr>
          <w:rFonts w:ascii="黑体" w:hAnsi="黑体" w:eastAsia="黑体" w:cs="黑体"/>
          <w:sz w:val="28"/>
          <w:szCs w:val="28"/>
        </w:rPr>
      </w:pPr>
    </w:p>
    <w:p>
      <w:pPr>
        <w:spacing w:line="560" w:lineRule="exact"/>
        <w:rPr>
          <w:rFonts w:ascii="黑体" w:hAnsi="黑体" w:eastAsia="黑体" w:cs="黑体"/>
          <w:sz w:val="28"/>
          <w:szCs w:val="28"/>
        </w:rPr>
      </w:pPr>
      <w:r>
        <w:rPr>
          <w:rFonts w:hint="eastAsia" w:ascii="黑体" w:hAnsi="黑体" w:eastAsia="黑体" w:cs="黑体"/>
          <w:sz w:val="28"/>
          <w:szCs w:val="28"/>
        </w:rPr>
        <w:t xml:space="preserve">                        电话/传真：</w:t>
      </w:r>
    </w:p>
    <w:p>
      <w:pPr>
        <w:spacing w:line="560" w:lineRule="exact"/>
        <w:jc w:val="center"/>
        <w:rPr>
          <w:rFonts w:ascii="黑体" w:hAnsi="黑体" w:eastAsia="黑体" w:cs="黑体"/>
          <w:sz w:val="28"/>
          <w:szCs w:val="28"/>
        </w:rPr>
      </w:pPr>
    </w:p>
    <w:p>
      <w:pPr>
        <w:spacing w:line="560" w:lineRule="exact"/>
        <w:rPr>
          <w:rFonts w:ascii="黑体" w:hAnsi="黑体" w:eastAsia="黑体" w:cs="黑体"/>
          <w:sz w:val="28"/>
          <w:szCs w:val="28"/>
        </w:rPr>
      </w:pPr>
      <w:r>
        <w:rPr>
          <w:rFonts w:hint="eastAsia" w:ascii="黑体" w:hAnsi="黑体" w:eastAsia="黑体" w:cs="黑体"/>
          <w:sz w:val="28"/>
          <w:szCs w:val="28"/>
        </w:rPr>
        <w:t xml:space="preserve">                        地址：</w:t>
      </w:r>
    </w:p>
    <w:p>
      <w:pPr>
        <w:snapToGrid w:val="0"/>
        <w:spacing w:line="560" w:lineRule="exact"/>
        <w:jc w:val="center"/>
        <w:rPr>
          <w:rStyle w:val="1855"/>
          <w:rFonts w:ascii="方正小标宋简体" w:hAnsi="方正小标宋简体" w:eastAsia="方正小标宋简体" w:cs="方正小标宋简体"/>
          <w:b/>
          <w:bCs/>
          <w:sz w:val="36"/>
          <w:szCs w:val="36"/>
        </w:rPr>
      </w:pPr>
      <w:r>
        <w:rPr>
          <w:rFonts w:hint="eastAsia" w:ascii="黑体" w:hAnsi="黑体" w:eastAsia="黑体" w:cs="黑体"/>
          <w:sz w:val="28"/>
          <w:szCs w:val="28"/>
        </w:rPr>
        <w:t xml:space="preserve">       日期：     年   月   日</w:t>
      </w:r>
    </w:p>
    <w:p>
      <w:pPr>
        <w:spacing w:line="360" w:lineRule="exact"/>
        <w:rPr>
          <w:rFonts w:ascii="宋体" w:hAnsi="宋体" w:cs="微软雅黑"/>
          <w:kern w:val="0"/>
          <w:sz w:val="22"/>
        </w:rPr>
      </w:pPr>
    </w:p>
    <w:p/>
    <w:p>
      <w:pPr>
        <w:pStyle w:val="39"/>
        <w:spacing w:line="560" w:lineRule="exact"/>
        <w:ind w:right="960" w:firstLine="560" w:firstLineChars="200"/>
        <w:rPr>
          <w:rFonts w:ascii="黑体" w:hAnsi="黑体" w:eastAsia="黑体" w:cs="黑体"/>
          <w:sz w:val="28"/>
          <w:szCs w:val="28"/>
        </w:rPr>
      </w:pPr>
    </w:p>
    <w:p>
      <w:pPr>
        <w:pStyle w:val="3"/>
        <w:spacing w:line="564" w:lineRule="exact"/>
        <w:ind w:right="57"/>
        <w:jc w:val="center"/>
        <w:rPr>
          <w:rFonts w:ascii="宋体" w:hAnsi="宋体" w:cs="宋体"/>
          <w:szCs w:val="21"/>
        </w:rPr>
      </w:pPr>
      <w:r>
        <w:rPr>
          <w:rFonts w:ascii="宋体" w:hAnsi="宋体" w:cs="宋体"/>
          <w:szCs w:val="21"/>
        </w:rPr>
        <w:br w:type="page"/>
      </w:r>
      <w:bookmarkStart w:id="36" w:name="_Toc42775881"/>
    </w:p>
    <w:p>
      <w:pPr>
        <w:pStyle w:val="3"/>
        <w:spacing w:line="564" w:lineRule="exact"/>
        <w:ind w:right="57"/>
        <w:jc w:val="center"/>
      </w:pPr>
      <w:r>
        <w:rPr>
          <w:rFonts w:hint="eastAsia"/>
        </w:rPr>
        <w:t>第五章</w:t>
      </w:r>
      <w:r>
        <w:t xml:space="preserve">  </w:t>
      </w:r>
      <w:r>
        <w:rPr>
          <w:rFonts w:hint="eastAsia"/>
        </w:rPr>
        <w:t>用户需求书</w:t>
      </w:r>
      <w:bookmarkEnd w:id="36"/>
    </w:p>
    <w:p>
      <w:pPr>
        <w:pStyle w:val="6"/>
        <w:spacing w:before="0" w:after="160" w:line="360" w:lineRule="exact"/>
        <w:ind w:firstLine="281" w:firstLineChars="100"/>
        <w:jc w:val="left"/>
      </w:pPr>
      <w:bookmarkStart w:id="37" w:name="_bookmark148"/>
      <w:bookmarkEnd w:id="37"/>
      <w:r>
        <w:t>一、项目概况及总体要求</w:t>
      </w:r>
    </w:p>
    <w:p>
      <w:pPr>
        <w:pStyle w:val="30"/>
        <w:keepNext/>
        <w:keepLines/>
        <w:spacing w:after="0" w:line="360" w:lineRule="exact"/>
        <w:ind w:firstLine="420" w:firstLineChars="200"/>
        <w:rPr>
          <w:rFonts w:ascii="等线" w:hAnsi="等线" w:cs="宋体"/>
          <w:kern w:val="0"/>
          <w:szCs w:val="21"/>
        </w:rPr>
      </w:pPr>
      <w:r>
        <w:rPr>
          <w:rFonts w:hint="eastAsia" w:ascii="等线" w:hAnsi="等线" w:cs="宋体"/>
          <w:kern w:val="0"/>
          <w:szCs w:val="21"/>
        </w:rPr>
        <w:t>根据机场生产运行类信息系统对于提升网络信息安全防护的需求，杭州萧山国际机场现就终端安全管理软件进行采购。</w:t>
      </w:r>
    </w:p>
    <w:p>
      <w:pPr>
        <w:pStyle w:val="6"/>
        <w:spacing w:before="160" w:after="160" w:line="360" w:lineRule="exact"/>
        <w:ind w:firstLine="281" w:firstLineChars="100"/>
        <w:jc w:val="left"/>
        <w:rPr>
          <w:rFonts w:ascii="宋体" w:hAnsi="宋体" w:eastAsia="宋体" w:cs="宋体"/>
          <w:sz w:val="23"/>
          <w:szCs w:val="23"/>
        </w:rPr>
      </w:pPr>
      <w:bookmarkStart w:id="38" w:name="_bookmark149"/>
      <w:bookmarkEnd w:id="38"/>
      <w:r>
        <w:t>二、软件需求一览表</w:t>
      </w:r>
    </w:p>
    <w:tbl>
      <w:tblPr>
        <w:tblStyle w:val="79"/>
        <w:tblW w:w="9811" w:type="dxa"/>
        <w:tblInd w:w="107" w:type="dxa"/>
        <w:tblLayout w:type="fixed"/>
        <w:tblCellMar>
          <w:top w:w="0" w:type="dxa"/>
          <w:left w:w="0" w:type="dxa"/>
          <w:bottom w:w="0" w:type="dxa"/>
          <w:right w:w="0" w:type="dxa"/>
        </w:tblCellMar>
      </w:tblPr>
      <w:tblGrid>
        <w:gridCol w:w="823"/>
        <w:gridCol w:w="1649"/>
        <w:gridCol w:w="1039"/>
        <w:gridCol w:w="1416"/>
        <w:gridCol w:w="1136"/>
        <w:gridCol w:w="1416"/>
        <w:gridCol w:w="2332"/>
      </w:tblGrid>
      <w:tr>
        <w:tblPrEx>
          <w:tblCellMar>
            <w:top w:w="0" w:type="dxa"/>
            <w:left w:w="0" w:type="dxa"/>
            <w:bottom w:w="0" w:type="dxa"/>
            <w:right w:w="0" w:type="dxa"/>
          </w:tblCellMar>
        </w:tblPrEx>
        <w:trPr>
          <w:trHeight w:val="451" w:hRule="exact"/>
        </w:trPr>
        <w:tc>
          <w:tcPr>
            <w:tcW w:w="823"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196"/>
              <w:jc w:val="center"/>
              <w:rPr>
                <w:rFonts w:ascii="宋体" w:hAnsi="宋体" w:cs="宋体"/>
                <w:szCs w:val="21"/>
              </w:rPr>
            </w:pPr>
            <w:r>
              <w:rPr>
                <w:rFonts w:ascii="宋体" w:hAnsi="宋体" w:cs="宋体"/>
                <w:szCs w:val="21"/>
              </w:rPr>
              <w:t>序号</w:t>
            </w:r>
          </w:p>
        </w:tc>
        <w:tc>
          <w:tcPr>
            <w:tcW w:w="1649"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398"/>
              <w:jc w:val="center"/>
              <w:rPr>
                <w:rFonts w:ascii="宋体" w:hAnsi="宋体" w:cs="宋体"/>
                <w:szCs w:val="21"/>
              </w:rPr>
            </w:pPr>
            <w:r>
              <w:rPr>
                <w:rFonts w:hint="eastAsia" w:ascii="宋体" w:hAnsi="宋体" w:cs="宋体"/>
                <w:szCs w:val="21"/>
              </w:rPr>
              <w:t>软件</w:t>
            </w:r>
            <w:r>
              <w:rPr>
                <w:rFonts w:ascii="宋体" w:hAnsi="宋体" w:cs="宋体"/>
                <w:szCs w:val="21"/>
              </w:rPr>
              <w:t>名称</w:t>
            </w:r>
          </w:p>
        </w:tc>
        <w:tc>
          <w:tcPr>
            <w:tcW w:w="1039"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302"/>
              <w:jc w:val="center"/>
              <w:rPr>
                <w:rFonts w:ascii="宋体" w:hAnsi="宋体" w:cs="宋体"/>
                <w:szCs w:val="21"/>
              </w:rPr>
            </w:pPr>
            <w:r>
              <w:rPr>
                <w:rFonts w:ascii="宋体" w:hAnsi="宋体" w:cs="宋体"/>
                <w:szCs w:val="21"/>
              </w:rPr>
              <w:t>规格</w:t>
            </w: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177"/>
              <w:jc w:val="center"/>
              <w:rPr>
                <w:rFonts w:ascii="宋体" w:hAnsi="宋体" w:cs="宋体"/>
                <w:szCs w:val="21"/>
              </w:rPr>
            </w:pPr>
            <w:r>
              <w:rPr>
                <w:rFonts w:ascii="宋体" w:hAnsi="宋体" w:cs="宋体"/>
                <w:szCs w:val="21"/>
              </w:rPr>
              <w:t>数量及单位</w:t>
            </w:r>
          </w:p>
        </w:tc>
        <w:tc>
          <w:tcPr>
            <w:tcW w:w="1136"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245"/>
              <w:jc w:val="center"/>
              <w:rPr>
                <w:rFonts w:ascii="宋体" w:hAnsi="宋体" w:cs="宋体"/>
                <w:szCs w:val="21"/>
              </w:rPr>
            </w:pPr>
            <w:r>
              <w:rPr>
                <w:rFonts w:ascii="宋体" w:hAnsi="宋体" w:cs="宋体"/>
                <w:szCs w:val="21"/>
              </w:rPr>
              <w:t>交货期</w:t>
            </w: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283"/>
              <w:jc w:val="center"/>
              <w:rPr>
                <w:rFonts w:ascii="宋体" w:hAnsi="宋体" w:cs="宋体"/>
                <w:szCs w:val="21"/>
              </w:rPr>
            </w:pPr>
            <w:r>
              <w:rPr>
                <w:rFonts w:ascii="宋体" w:hAnsi="宋体" w:cs="宋体"/>
                <w:szCs w:val="21"/>
              </w:rPr>
              <w:t>交货地点</w:t>
            </w:r>
          </w:p>
        </w:tc>
        <w:tc>
          <w:tcPr>
            <w:tcW w:w="2332" w:type="dxa"/>
            <w:tcBorders>
              <w:top w:val="single" w:color="000000" w:sz="4" w:space="0"/>
              <w:left w:val="single" w:color="000000" w:sz="4" w:space="0"/>
              <w:bottom w:val="single" w:color="000000" w:sz="4" w:space="0"/>
              <w:right w:val="single" w:color="000000" w:sz="4" w:space="0"/>
            </w:tcBorders>
            <w:vAlign w:val="center"/>
          </w:tcPr>
          <w:p>
            <w:pPr>
              <w:pStyle w:val="1850"/>
              <w:spacing w:before="107"/>
              <w:jc w:val="center"/>
              <w:rPr>
                <w:rFonts w:ascii="宋体" w:hAnsi="宋体"/>
                <w:szCs w:val="21"/>
              </w:rPr>
            </w:pPr>
            <w:r>
              <w:rPr>
                <w:rFonts w:hint="eastAsia" w:ascii="宋体" w:hAnsi="宋体" w:cs="宋体"/>
                <w:szCs w:val="21"/>
              </w:rPr>
              <w:t>备注</w:t>
            </w:r>
          </w:p>
        </w:tc>
      </w:tr>
      <w:tr>
        <w:tblPrEx>
          <w:tblCellMar>
            <w:top w:w="0" w:type="dxa"/>
            <w:left w:w="0" w:type="dxa"/>
            <w:bottom w:w="0" w:type="dxa"/>
            <w:right w:w="0" w:type="dxa"/>
          </w:tblCellMar>
        </w:tblPrEx>
        <w:trPr>
          <w:trHeight w:val="645" w:hRule="exact"/>
        </w:trPr>
        <w:tc>
          <w:tcPr>
            <w:tcW w:w="823" w:type="dxa"/>
            <w:vMerge w:val="restart"/>
            <w:tcBorders>
              <w:top w:val="single" w:color="000000" w:sz="4" w:space="0"/>
              <w:left w:val="single" w:color="000000" w:sz="4" w:space="0"/>
              <w:right w:val="single" w:color="000000" w:sz="4" w:space="0"/>
            </w:tcBorders>
            <w:vAlign w:val="center"/>
          </w:tcPr>
          <w:p>
            <w:pPr>
              <w:pStyle w:val="1850"/>
              <w:spacing w:before="156"/>
              <w:jc w:val="center"/>
              <w:rPr>
                <w:rFonts w:ascii="宋体" w:hAnsi="宋体"/>
                <w:szCs w:val="21"/>
              </w:rPr>
            </w:pPr>
            <w:r>
              <w:rPr>
                <w:rFonts w:ascii="宋体" w:hAnsi="宋体"/>
                <w:szCs w:val="21"/>
              </w:rPr>
              <w:t>1</w:t>
            </w:r>
          </w:p>
        </w:tc>
        <w:tc>
          <w:tcPr>
            <w:tcW w:w="16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终端安全管理软件（服务器端）</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三年使用授权</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ascii="宋体" w:hAnsi="宋体"/>
                <w:szCs w:val="21"/>
              </w:rPr>
              <w:t>25</w:t>
            </w:r>
            <w:r>
              <w:rPr>
                <w:rFonts w:hint="eastAsia" w:ascii="宋体" w:hAnsi="宋体"/>
                <w:szCs w:val="21"/>
              </w:rPr>
              <w:t>套</w:t>
            </w:r>
          </w:p>
        </w:tc>
        <w:tc>
          <w:tcPr>
            <w:tcW w:w="1136" w:type="dxa"/>
            <w:vMerge w:val="restart"/>
            <w:tcBorders>
              <w:top w:val="single" w:color="000000" w:sz="4" w:space="0"/>
              <w:left w:val="single" w:color="000000" w:sz="4" w:space="0"/>
              <w:right w:val="single" w:color="000000" w:sz="4" w:space="0"/>
            </w:tcBorders>
            <w:vAlign w:val="center"/>
          </w:tcPr>
          <w:p>
            <w:pPr>
              <w:jc w:val="center"/>
              <w:rPr>
                <w:rFonts w:ascii="宋体" w:hAnsi="宋体"/>
                <w:szCs w:val="21"/>
              </w:rPr>
            </w:pPr>
            <w:r>
              <w:rPr>
                <w:rFonts w:hint="eastAsia" w:ascii="宋体" w:hAnsi="宋体"/>
                <w:szCs w:val="21"/>
              </w:rPr>
              <w:t>合同生效之日起7日历天内（含安装调试）。</w:t>
            </w:r>
          </w:p>
        </w:tc>
        <w:tc>
          <w:tcPr>
            <w:tcW w:w="1416" w:type="dxa"/>
            <w:vMerge w:val="restart"/>
            <w:tcBorders>
              <w:top w:val="single" w:color="000000" w:sz="4" w:space="0"/>
              <w:left w:val="single" w:color="000000" w:sz="4" w:space="0"/>
              <w:right w:val="single" w:color="000000" w:sz="4" w:space="0"/>
            </w:tcBorders>
            <w:vAlign w:val="center"/>
          </w:tcPr>
          <w:p>
            <w:pPr>
              <w:jc w:val="center"/>
              <w:rPr>
                <w:rFonts w:ascii="宋体" w:hAnsi="宋体"/>
                <w:szCs w:val="21"/>
              </w:rPr>
            </w:pPr>
            <w:r>
              <w:rPr>
                <w:rFonts w:hint="eastAsia" w:ascii="宋体" w:hAnsi="宋体"/>
                <w:szCs w:val="21"/>
              </w:rPr>
              <w:t>杭州机场</w:t>
            </w:r>
          </w:p>
        </w:tc>
        <w:tc>
          <w:tcPr>
            <w:tcW w:w="2332" w:type="dxa"/>
            <w:vMerge w:val="restart"/>
            <w:tcBorders>
              <w:top w:val="single" w:color="000000" w:sz="4" w:space="0"/>
              <w:left w:val="single" w:color="000000" w:sz="4" w:space="0"/>
              <w:right w:val="single" w:color="000000" w:sz="4" w:space="0"/>
            </w:tcBorders>
            <w:vAlign w:val="center"/>
          </w:tcPr>
          <w:p>
            <w:pPr>
              <w:jc w:val="center"/>
              <w:rPr>
                <w:rFonts w:ascii="宋体" w:hAnsi="宋体"/>
                <w:szCs w:val="21"/>
              </w:rPr>
            </w:pPr>
            <w:r>
              <w:rPr>
                <w:rFonts w:hint="eastAsia" w:ascii="宋体" w:hAnsi="宋体"/>
                <w:szCs w:val="21"/>
              </w:rPr>
              <w:t>应用于集成系统</w:t>
            </w:r>
          </w:p>
          <w:p>
            <w:pPr>
              <w:jc w:val="center"/>
              <w:rPr>
                <w:rFonts w:ascii="宋体" w:hAnsi="宋体"/>
                <w:szCs w:val="21"/>
              </w:rPr>
            </w:pPr>
            <w:r>
              <w:rPr>
                <w:rFonts w:hint="eastAsia" w:ascii="宋体" w:hAnsi="宋体"/>
                <w:szCs w:val="21"/>
              </w:rPr>
              <w:t>包含控制中心使用授权</w:t>
            </w:r>
          </w:p>
        </w:tc>
      </w:tr>
      <w:tr>
        <w:tblPrEx>
          <w:tblCellMar>
            <w:top w:w="0" w:type="dxa"/>
            <w:left w:w="0" w:type="dxa"/>
            <w:bottom w:w="0" w:type="dxa"/>
            <w:right w:w="0" w:type="dxa"/>
          </w:tblCellMar>
        </w:tblPrEx>
        <w:trPr>
          <w:trHeight w:val="645" w:hRule="exact"/>
        </w:trPr>
        <w:tc>
          <w:tcPr>
            <w:tcW w:w="823" w:type="dxa"/>
            <w:vMerge w:val="continue"/>
            <w:tcBorders>
              <w:left w:val="single" w:color="000000" w:sz="4" w:space="0"/>
              <w:bottom w:val="single" w:color="000000" w:sz="4" w:space="0"/>
              <w:right w:val="single" w:color="000000" w:sz="4" w:space="0"/>
            </w:tcBorders>
            <w:vAlign w:val="center"/>
          </w:tcPr>
          <w:p>
            <w:pPr>
              <w:pStyle w:val="1850"/>
              <w:spacing w:before="156"/>
              <w:jc w:val="center"/>
              <w:rPr>
                <w:rFonts w:ascii="宋体" w:hAnsi="宋体"/>
                <w:szCs w:val="21"/>
              </w:rPr>
            </w:pPr>
          </w:p>
        </w:tc>
        <w:tc>
          <w:tcPr>
            <w:tcW w:w="16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终端安全管理软件（PC端）</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三年使用授权</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2</w:t>
            </w:r>
            <w:r>
              <w:rPr>
                <w:rFonts w:ascii="宋体" w:hAnsi="宋体"/>
                <w:szCs w:val="21"/>
              </w:rPr>
              <w:t>75</w:t>
            </w:r>
            <w:r>
              <w:rPr>
                <w:rFonts w:hint="eastAsia" w:ascii="宋体" w:hAnsi="宋体"/>
                <w:szCs w:val="21"/>
              </w:rPr>
              <w:t>套</w:t>
            </w:r>
          </w:p>
        </w:tc>
        <w:tc>
          <w:tcPr>
            <w:tcW w:w="1136" w:type="dxa"/>
            <w:vMerge w:val="continue"/>
            <w:tcBorders>
              <w:top w:val="single" w:color="000000" w:sz="4" w:space="0"/>
              <w:left w:val="single" w:color="000000" w:sz="4" w:space="0"/>
              <w:right w:val="single" w:color="000000" w:sz="4" w:space="0"/>
            </w:tcBorders>
            <w:vAlign w:val="center"/>
          </w:tcPr>
          <w:p>
            <w:pPr>
              <w:jc w:val="center"/>
              <w:rPr>
                <w:rFonts w:ascii="宋体" w:hAnsi="宋体"/>
                <w:szCs w:val="21"/>
              </w:rPr>
            </w:pPr>
          </w:p>
        </w:tc>
        <w:tc>
          <w:tcPr>
            <w:tcW w:w="1416" w:type="dxa"/>
            <w:vMerge w:val="continue"/>
            <w:tcBorders>
              <w:left w:val="single" w:color="000000" w:sz="4" w:space="0"/>
              <w:right w:val="single" w:color="000000" w:sz="4" w:space="0"/>
            </w:tcBorders>
            <w:vAlign w:val="center"/>
          </w:tcPr>
          <w:p>
            <w:pPr>
              <w:jc w:val="center"/>
              <w:rPr>
                <w:rFonts w:ascii="宋体" w:hAnsi="宋体"/>
                <w:szCs w:val="21"/>
              </w:rPr>
            </w:pPr>
          </w:p>
        </w:tc>
        <w:tc>
          <w:tcPr>
            <w:tcW w:w="2332" w:type="dxa"/>
            <w:vMerge w:val="continue"/>
            <w:tcBorders>
              <w:top w:val="single" w:color="000000" w:sz="4" w:space="0"/>
              <w:left w:val="single" w:color="000000" w:sz="4" w:space="0"/>
              <w:right w:val="single" w:color="000000" w:sz="4" w:space="0"/>
            </w:tcBorders>
            <w:vAlign w:val="center"/>
          </w:tcPr>
          <w:p>
            <w:pPr>
              <w:jc w:val="center"/>
              <w:rPr>
                <w:rFonts w:ascii="宋体" w:hAnsi="宋体"/>
                <w:szCs w:val="21"/>
              </w:rPr>
            </w:pPr>
          </w:p>
        </w:tc>
      </w:tr>
      <w:tr>
        <w:tblPrEx>
          <w:tblCellMar>
            <w:top w:w="0" w:type="dxa"/>
            <w:left w:w="0" w:type="dxa"/>
            <w:bottom w:w="0" w:type="dxa"/>
            <w:right w:w="0" w:type="dxa"/>
          </w:tblCellMar>
        </w:tblPrEx>
        <w:trPr>
          <w:trHeight w:val="645" w:hRule="exact"/>
        </w:trPr>
        <w:tc>
          <w:tcPr>
            <w:tcW w:w="823" w:type="dxa"/>
            <w:vMerge w:val="restart"/>
            <w:tcBorders>
              <w:top w:val="single" w:color="000000" w:sz="4" w:space="0"/>
              <w:left w:val="single" w:color="000000" w:sz="4" w:space="0"/>
              <w:right w:val="single" w:color="000000" w:sz="4" w:space="0"/>
            </w:tcBorders>
            <w:vAlign w:val="center"/>
          </w:tcPr>
          <w:p>
            <w:pPr>
              <w:pStyle w:val="1850"/>
              <w:spacing w:before="156"/>
              <w:jc w:val="center"/>
              <w:rPr>
                <w:rFonts w:ascii="宋体" w:hAnsi="宋体"/>
                <w:szCs w:val="21"/>
              </w:rPr>
            </w:pPr>
            <w:r>
              <w:rPr>
                <w:rFonts w:ascii="宋体" w:hAnsi="宋体"/>
                <w:szCs w:val="21"/>
              </w:rPr>
              <w:t>2</w:t>
            </w:r>
          </w:p>
        </w:tc>
        <w:tc>
          <w:tcPr>
            <w:tcW w:w="16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终端安全管理软件（服务器端）</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三年使用授权</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1</w:t>
            </w:r>
            <w:r>
              <w:rPr>
                <w:rFonts w:ascii="宋体" w:hAnsi="宋体"/>
                <w:szCs w:val="21"/>
              </w:rPr>
              <w:t>5</w:t>
            </w:r>
            <w:r>
              <w:rPr>
                <w:rFonts w:hint="eastAsia" w:ascii="宋体" w:hAnsi="宋体"/>
                <w:szCs w:val="21"/>
              </w:rPr>
              <w:t>套</w:t>
            </w:r>
          </w:p>
        </w:tc>
        <w:tc>
          <w:tcPr>
            <w:tcW w:w="1136" w:type="dxa"/>
            <w:vMerge w:val="continue"/>
            <w:tcBorders>
              <w:top w:val="single" w:color="000000" w:sz="4" w:space="0"/>
              <w:left w:val="single" w:color="000000" w:sz="4" w:space="0"/>
              <w:right w:val="single" w:color="000000" w:sz="4" w:space="0"/>
            </w:tcBorders>
            <w:vAlign w:val="center"/>
          </w:tcPr>
          <w:p>
            <w:pPr>
              <w:jc w:val="center"/>
              <w:rPr>
                <w:rFonts w:ascii="宋体" w:hAnsi="宋体"/>
                <w:szCs w:val="21"/>
              </w:rPr>
            </w:pPr>
          </w:p>
        </w:tc>
        <w:tc>
          <w:tcPr>
            <w:tcW w:w="1416" w:type="dxa"/>
            <w:vMerge w:val="continue"/>
            <w:tcBorders>
              <w:left w:val="single" w:color="000000" w:sz="4" w:space="0"/>
              <w:right w:val="single" w:color="000000" w:sz="4" w:space="0"/>
            </w:tcBorders>
            <w:vAlign w:val="center"/>
          </w:tcPr>
          <w:p>
            <w:pPr>
              <w:jc w:val="center"/>
              <w:rPr>
                <w:rFonts w:ascii="宋体" w:hAnsi="宋体"/>
                <w:szCs w:val="21"/>
              </w:rPr>
            </w:pPr>
          </w:p>
        </w:tc>
        <w:tc>
          <w:tcPr>
            <w:tcW w:w="2332" w:type="dxa"/>
            <w:vMerge w:val="restart"/>
            <w:tcBorders>
              <w:top w:val="single" w:color="000000" w:sz="4" w:space="0"/>
              <w:left w:val="single" w:color="000000" w:sz="4" w:space="0"/>
              <w:right w:val="single" w:color="000000" w:sz="4" w:space="0"/>
            </w:tcBorders>
            <w:vAlign w:val="center"/>
          </w:tcPr>
          <w:p>
            <w:pPr>
              <w:jc w:val="center"/>
              <w:rPr>
                <w:rFonts w:ascii="宋体" w:hAnsi="宋体"/>
                <w:szCs w:val="21"/>
              </w:rPr>
            </w:pPr>
            <w:r>
              <w:rPr>
                <w:rFonts w:hint="eastAsia" w:ascii="宋体" w:hAnsi="宋体"/>
                <w:szCs w:val="21"/>
              </w:rPr>
              <w:t>应用于安检系统</w:t>
            </w:r>
          </w:p>
          <w:p>
            <w:pPr>
              <w:jc w:val="center"/>
              <w:rPr>
                <w:rFonts w:ascii="宋体" w:hAnsi="宋体"/>
                <w:szCs w:val="21"/>
              </w:rPr>
            </w:pPr>
            <w:r>
              <w:rPr>
                <w:rFonts w:hint="eastAsia" w:ascii="宋体" w:hAnsi="宋体"/>
                <w:szCs w:val="21"/>
              </w:rPr>
              <w:t>包含控制中心使用授权</w:t>
            </w:r>
          </w:p>
        </w:tc>
      </w:tr>
      <w:tr>
        <w:tblPrEx>
          <w:tblCellMar>
            <w:top w:w="0" w:type="dxa"/>
            <w:left w:w="0" w:type="dxa"/>
            <w:bottom w:w="0" w:type="dxa"/>
            <w:right w:w="0" w:type="dxa"/>
          </w:tblCellMar>
        </w:tblPrEx>
        <w:trPr>
          <w:trHeight w:val="710" w:hRule="exact"/>
        </w:trPr>
        <w:tc>
          <w:tcPr>
            <w:tcW w:w="823" w:type="dxa"/>
            <w:vMerge w:val="continue"/>
            <w:tcBorders>
              <w:left w:val="single" w:color="000000" w:sz="4" w:space="0"/>
              <w:bottom w:val="single" w:color="000000" w:sz="4" w:space="0"/>
              <w:right w:val="single" w:color="000000" w:sz="4" w:space="0"/>
            </w:tcBorders>
            <w:vAlign w:val="center"/>
          </w:tcPr>
          <w:p>
            <w:pPr>
              <w:pStyle w:val="1850"/>
              <w:spacing w:before="156"/>
              <w:jc w:val="center"/>
              <w:rPr>
                <w:rFonts w:ascii="宋体" w:hAnsi="宋体"/>
                <w:szCs w:val="21"/>
              </w:rPr>
            </w:pPr>
          </w:p>
        </w:tc>
        <w:tc>
          <w:tcPr>
            <w:tcW w:w="16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终端安全管理软件（PC端）</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三年使用授权</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ascii="宋体" w:hAnsi="宋体"/>
                <w:szCs w:val="21"/>
              </w:rPr>
              <w:t>135</w:t>
            </w:r>
            <w:r>
              <w:rPr>
                <w:rFonts w:hint="eastAsia" w:ascii="宋体" w:hAnsi="宋体"/>
                <w:szCs w:val="21"/>
              </w:rPr>
              <w:t>套</w:t>
            </w:r>
          </w:p>
        </w:tc>
        <w:tc>
          <w:tcPr>
            <w:tcW w:w="1136" w:type="dxa"/>
            <w:vMerge w:val="continue"/>
            <w:tcBorders>
              <w:left w:val="single" w:color="000000" w:sz="4" w:space="0"/>
              <w:bottom w:val="single" w:color="000000" w:sz="4" w:space="0"/>
              <w:right w:val="single" w:color="000000" w:sz="4" w:space="0"/>
            </w:tcBorders>
            <w:vAlign w:val="center"/>
          </w:tcPr>
          <w:p>
            <w:pPr>
              <w:jc w:val="center"/>
              <w:rPr>
                <w:rFonts w:ascii="宋体" w:hAnsi="宋体"/>
                <w:szCs w:val="21"/>
              </w:rPr>
            </w:pPr>
          </w:p>
        </w:tc>
        <w:tc>
          <w:tcPr>
            <w:tcW w:w="1416" w:type="dxa"/>
            <w:vMerge w:val="continue"/>
            <w:tcBorders>
              <w:left w:val="single" w:color="000000" w:sz="4" w:space="0"/>
              <w:bottom w:val="single" w:color="000000" w:sz="4" w:space="0"/>
              <w:right w:val="single" w:color="000000" w:sz="4" w:space="0"/>
            </w:tcBorders>
            <w:vAlign w:val="center"/>
          </w:tcPr>
          <w:p>
            <w:pPr>
              <w:jc w:val="center"/>
              <w:rPr>
                <w:rFonts w:ascii="宋体" w:hAnsi="宋体"/>
                <w:szCs w:val="21"/>
              </w:rPr>
            </w:pPr>
          </w:p>
        </w:tc>
        <w:tc>
          <w:tcPr>
            <w:tcW w:w="2332" w:type="dxa"/>
            <w:vMerge w:val="continue"/>
            <w:tcBorders>
              <w:left w:val="single" w:color="000000" w:sz="4" w:space="0"/>
              <w:bottom w:val="single" w:color="000000" w:sz="4" w:space="0"/>
              <w:right w:val="single" w:color="000000" w:sz="4" w:space="0"/>
            </w:tcBorders>
            <w:vAlign w:val="center"/>
          </w:tcPr>
          <w:p>
            <w:pPr>
              <w:jc w:val="center"/>
              <w:rPr>
                <w:rFonts w:ascii="宋体" w:hAnsi="宋体"/>
                <w:szCs w:val="21"/>
              </w:rPr>
            </w:pPr>
          </w:p>
        </w:tc>
      </w:tr>
    </w:tbl>
    <w:p>
      <w:pPr>
        <w:spacing w:before="2"/>
        <w:rPr>
          <w:rFonts w:ascii="宋体" w:hAnsi="宋体" w:cs="宋体"/>
          <w:sz w:val="15"/>
          <w:szCs w:val="15"/>
        </w:rPr>
      </w:pPr>
    </w:p>
    <w:p>
      <w:pPr>
        <w:pStyle w:val="6"/>
        <w:spacing w:before="160" w:after="160" w:line="360" w:lineRule="exact"/>
        <w:ind w:firstLine="281" w:firstLineChars="100"/>
        <w:jc w:val="left"/>
        <w:rPr>
          <w:rFonts w:ascii="宋体" w:hAnsi="宋体" w:cs="宋体"/>
          <w:sz w:val="22"/>
          <w:szCs w:val="22"/>
        </w:rPr>
      </w:pPr>
      <w:bookmarkStart w:id="39" w:name="_bookmark150"/>
      <w:bookmarkEnd w:id="39"/>
      <w:r>
        <w:t>三、技术性能指标</w:t>
      </w:r>
    </w:p>
    <w:tbl>
      <w:tblPr>
        <w:tblStyle w:val="79"/>
        <w:tblW w:w="980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209"/>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009" w:type="dxa"/>
            <w:gridSpan w:val="2"/>
            <w:shd w:val="clear" w:color="auto" w:fill="auto"/>
            <w:vAlign w:val="center"/>
          </w:tcPr>
          <w:p>
            <w:pPr>
              <w:spacing w:line="273" w:lineRule="auto"/>
              <w:jc w:val="center"/>
              <w:rPr>
                <w:rFonts w:ascii="宋体" w:hAnsi="宋体"/>
                <w:b/>
                <w:kern w:val="0"/>
                <w:szCs w:val="21"/>
              </w:rPr>
            </w:pPr>
            <w:r>
              <w:rPr>
                <w:rFonts w:hint="eastAsia" w:ascii="宋体" w:hAnsi="宋体"/>
                <w:b/>
              </w:rPr>
              <w:t>技术指标</w:t>
            </w:r>
          </w:p>
        </w:tc>
        <w:tc>
          <w:tcPr>
            <w:tcW w:w="7796" w:type="dxa"/>
            <w:shd w:val="clear" w:color="auto" w:fill="auto"/>
            <w:vAlign w:val="center"/>
          </w:tcPr>
          <w:p>
            <w:pPr>
              <w:spacing w:line="273" w:lineRule="auto"/>
              <w:jc w:val="center"/>
              <w:rPr>
                <w:rFonts w:ascii="宋体" w:hAnsi="宋体"/>
                <w:b/>
                <w:kern w:val="0"/>
                <w:szCs w:val="21"/>
              </w:rPr>
            </w:pPr>
            <w:r>
              <w:rPr>
                <w:rFonts w:hint="eastAsia" w:ascii="宋体" w:hAnsi="宋体"/>
                <w:b/>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800" w:type="dxa"/>
            <w:vMerge w:val="restart"/>
            <w:shd w:val="clear" w:color="auto" w:fill="auto"/>
            <w:vAlign w:val="center"/>
          </w:tcPr>
          <w:p>
            <w:pPr>
              <w:widowControl/>
              <w:spacing w:line="276" w:lineRule="auto"/>
              <w:jc w:val="center"/>
              <w:rPr>
                <w:rFonts w:ascii="等线" w:hAnsi="等线" w:cs="宋体"/>
                <w:kern w:val="0"/>
                <w:szCs w:val="21"/>
              </w:rPr>
            </w:pPr>
            <w:r>
              <w:rPr>
                <w:rFonts w:hint="eastAsia" w:ascii="等线" w:hAnsi="等线" w:cs="宋体"/>
                <w:kern w:val="0"/>
                <w:szCs w:val="21"/>
              </w:rPr>
              <w:t>1、环境要求</w:t>
            </w:r>
          </w:p>
        </w:tc>
        <w:tc>
          <w:tcPr>
            <w:tcW w:w="1209" w:type="dxa"/>
            <w:shd w:val="clear" w:color="auto" w:fill="auto"/>
            <w:vAlign w:val="center"/>
          </w:tcPr>
          <w:p>
            <w:pPr>
              <w:widowControl/>
              <w:spacing w:line="276" w:lineRule="auto"/>
              <w:jc w:val="left"/>
              <w:rPr>
                <w:rFonts w:ascii="等线" w:hAnsi="等线" w:cs="宋体"/>
                <w:kern w:val="0"/>
                <w:szCs w:val="21"/>
              </w:rPr>
            </w:pPr>
            <w:r>
              <w:rPr>
                <w:rFonts w:ascii="等线" w:hAnsi="等线" w:cs="宋体"/>
                <w:kern w:val="0"/>
                <w:szCs w:val="21"/>
              </w:rPr>
              <w:t xml:space="preserve">1.1 </w:t>
            </w:r>
            <w:r>
              <w:rPr>
                <w:rFonts w:hint="eastAsia" w:ascii="等线" w:hAnsi="等线" w:cs="宋体"/>
                <w:kern w:val="0"/>
                <w:szCs w:val="21"/>
              </w:rPr>
              <w:t>控制中心安装环境要求</w:t>
            </w:r>
          </w:p>
        </w:tc>
        <w:tc>
          <w:tcPr>
            <w:tcW w:w="7796" w:type="dxa"/>
            <w:shd w:val="clear" w:color="auto" w:fill="auto"/>
            <w:vAlign w:val="center"/>
          </w:tcPr>
          <w:p>
            <w:pPr>
              <w:spacing w:line="276" w:lineRule="auto"/>
              <w:jc w:val="left"/>
              <w:rPr>
                <w:rFonts w:ascii="等线" w:hAnsi="等线" w:cs="宋体"/>
                <w:kern w:val="0"/>
                <w:szCs w:val="21"/>
              </w:rPr>
            </w:pPr>
            <w:r>
              <w:rPr>
                <w:rFonts w:hint="eastAsia" w:ascii="等线" w:hAnsi="等线" w:cs="宋体"/>
                <w:kern w:val="0"/>
                <w:szCs w:val="21"/>
              </w:rPr>
              <w:t>操作系统支持Windows Server 2008 R2/2012/2012 R2/2016的64位版本（简体中文版）；支持在虚拟机上安装控制中心;</w:t>
            </w:r>
          </w:p>
          <w:p>
            <w:pPr>
              <w:spacing w:line="276" w:lineRule="auto"/>
              <w:jc w:val="left"/>
              <w:rPr>
                <w:rFonts w:ascii="等线" w:hAnsi="等线" w:cs="宋体"/>
                <w:b/>
                <w:bCs/>
                <w:kern w:val="0"/>
                <w:szCs w:val="21"/>
              </w:rPr>
            </w:pPr>
            <w:r>
              <w:rPr>
                <w:rFonts w:hint="eastAsia" w:ascii="等线" w:hAnsi="等线" w:cs="宋体"/>
                <w:b/>
                <w:bCs/>
                <w:kern w:val="0"/>
                <w:szCs w:val="21"/>
              </w:rPr>
              <w:t>本次采购授权数和服务要求如下：</w:t>
            </w:r>
          </w:p>
          <w:p>
            <w:pPr>
              <w:spacing w:line="276" w:lineRule="auto"/>
              <w:jc w:val="left"/>
              <w:rPr>
                <w:rFonts w:ascii="等线" w:hAnsi="等线" w:cs="宋体"/>
                <w:b/>
                <w:bCs/>
                <w:kern w:val="0"/>
                <w:szCs w:val="21"/>
              </w:rPr>
            </w:pPr>
            <w:r>
              <w:rPr>
                <w:rFonts w:hint="eastAsia" w:ascii="等线" w:hAnsi="等线" w:cs="宋体"/>
                <w:b/>
                <w:bCs/>
                <w:kern w:val="0"/>
                <w:szCs w:val="21"/>
              </w:rPr>
              <w:t>1、P</w:t>
            </w:r>
            <w:r>
              <w:rPr>
                <w:rFonts w:ascii="等线" w:hAnsi="等线" w:cs="宋体"/>
                <w:b/>
                <w:bCs/>
                <w:kern w:val="0"/>
                <w:szCs w:val="21"/>
              </w:rPr>
              <w:t>C</w:t>
            </w:r>
            <w:r>
              <w:rPr>
                <w:rFonts w:hint="eastAsia" w:ascii="等线" w:hAnsi="等线" w:cs="宋体"/>
                <w:b/>
                <w:bCs/>
                <w:kern w:val="0"/>
                <w:szCs w:val="21"/>
              </w:rPr>
              <w:t>端三年使用授权。模块包括：防病毒+补丁管理+运维管控。</w:t>
            </w:r>
          </w:p>
          <w:p>
            <w:pPr>
              <w:spacing w:line="276" w:lineRule="auto"/>
              <w:jc w:val="left"/>
              <w:rPr>
                <w:rFonts w:ascii="等线" w:hAnsi="等线" w:cs="宋体"/>
                <w:b/>
                <w:bCs/>
                <w:kern w:val="0"/>
                <w:szCs w:val="21"/>
              </w:rPr>
            </w:pPr>
            <w:r>
              <w:rPr>
                <w:rFonts w:ascii="等线" w:hAnsi="等线" w:cs="宋体"/>
                <w:b/>
                <w:bCs/>
                <w:kern w:val="0"/>
                <w:szCs w:val="21"/>
              </w:rPr>
              <w:t>2</w:t>
            </w:r>
            <w:r>
              <w:rPr>
                <w:rFonts w:hint="eastAsia" w:ascii="等线" w:hAnsi="等线" w:cs="宋体"/>
                <w:b/>
                <w:bCs/>
                <w:kern w:val="0"/>
                <w:szCs w:val="21"/>
              </w:rPr>
              <w:t>、服务器端三年使用授权。模块包括：防病毒+补丁管理。</w:t>
            </w:r>
          </w:p>
          <w:p>
            <w:pPr>
              <w:spacing w:line="276" w:lineRule="auto"/>
              <w:jc w:val="left"/>
              <w:rPr>
                <w:rFonts w:ascii="等线" w:hAnsi="等线" w:cs="宋体"/>
                <w:kern w:val="0"/>
                <w:szCs w:val="21"/>
              </w:rPr>
            </w:pPr>
            <w:r>
              <w:rPr>
                <w:rFonts w:hint="eastAsia" w:ascii="等线" w:hAnsi="等线" w:cs="宋体"/>
                <w:b/>
                <w:bCs/>
                <w:kern w:val="0"/>
                <w:szCs w:val="21"/>
              </w:rPr>
              <w:t>3、以上所有功能具备统一的管理中心。（提供产品界面上的功能截图）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trPr>
        <w:tc>
          <w:tcPr>
            <w:tcW w:w="800" w:type="dxa"/>
            <w:vMerge w:val="continue"/>
            <w:vAlign w:val="center"/>
          </w:tcPr>
          <w:p>
            <w:pPr>
              <w:widowControl/>
              <w:spacing w:line="276" w:lineRule="auto"/>
              <w:jc w:val="left"/>
              <w:rPr>
                <w:rFonts w:ascii="等线" w:hAnsi="等线" w:cs="宋体"/>
                <w:kern w:val="0"/>
                <w:szCs w:val="21"/>
              </w:rPr>
            </w:pPr>
          </w:p>
        </w:tc>
        <w:tc>
          <w:tcPr>
            <w:tcW w:w="1209" w:type="dxa"/>
            <w:shd w:val="clear" w:color="auto" w:fill="auto"/>
            <w:vAlign w:val="center"/>
          </w:tcPr>
          <w:p>
            <w:pPr>
              <w:widowControl/>
              <w:spacing w:line="276" w:lineRule="auto"/>
              <w:jc w:val="left"/>
              <w:rPr>
                <w:rFonts w:ascii="等线" w:hAnsi="等线" w:cs="宋体"/>
                <w:kern w:val="0"/>
                <w:szCs w:val="21"/>
              </w:rPr>
            </w:pPr>
            <w:r>
              <w:rPr>
                <w:rFonts w:hint="eastAsia" w:ascii="等线" w:hAnsi="等线" w:cs="宋体"/>
                <w:kern w:val="0"/>
                <w:szCs w:val="21"/>
              </w:rPr>
              <w:t>1</w:t>
            </w:r>
            <w:r>
              <w:rPr>
                <w:rFonts w:ascii="等线" w:hAnsi="等线" w:cs="宋体"/>
                <w:kern w:val="0"/>
                <w:szCs w:val="21"/>
              </w:rPr>
              <w:t xml:space="preserve">.2 </w:t>
            </w:r>
            <w:r>
              <w:rPr>
                <w:rFonts w:hint="eastAsia" w:ascii="等线" w:hAnsi="等线" w:cs="宋体"/>
                <w:kern w:val="0"/>
                <w:szCs w:val="21"/>
              </w:rPr>
              <w:t>客户端安装环境要求</w:t>
            </w:r>
          </w:p>
        </w:tc>
        <w:tc>
          <w:tcPr>
            <w:tcW w:w="7796" w:type="dxa"/>
            <w:shd w:val="clear" w:color="auto" w:fill="auto"/>
            <w:vAlign w:val="center"/>
          </w:tcPr>
          <w:p>
            <w:pPr>
              <w:widowControl/>
              <w:spacing w:line="276" w:lineRule="auto"/>
              <w:jc w:val="left"/>
              <w:rPr>
                <w:rFonts w:ascii="等线" w:hAnsi="等线" w:cs="宋体"/>
                <w:kern w:val="0"/>
                <w:szCs w:val="21"/>
              </w:rPr>
            </w:pPr>
            <w:r>
              <w:rPr>
                <w:rFonts w:hint="eastAsia" w:ascii="等线" w:hAnsi="等线" w:cs="宋体"/>
                <w:kern w:val="0"/>
                <w:szCs w:val="21"/>
              </w:rPr>
              <w:t>支持Windows XP_SP3及以上/Windows Vista/Windows 7/Windows 8/Windows 10；</w:t>
            </w:r>
          </w:p>
          <w:p>
            <w:pPr>
              <w:widowControl/>
              <w:spacing w:line="276" w:lineRule="auto"/>
              <w:jc w:val="left"/>
              <w:rPr>
                <w:rFonts w:ascii="等线" w:hAnsi="等线" w:cs="宋体"/>
                <w:kern w:val="0"/>
                <w:szCs w:val="21"/>
              </w:rPr>
            </w:pPr>
            <w:r>
              <w:rPr>
                <w:rFonts w:hint="eastAsia" w:ascii="等线" w:hAnsi="等线" w:cs="宋体"/>
                <w:kern w:val="0"/>
                <w:szCs w:val="21"/>
              </w:rPr>
              <w:t>支持Windows Server 2003_SP2/Windows Server 2008/Windows Server 2012及以上版本；</w:t>
            </w:r>
          </w:p>
          <w:p>
            <w:pPr>
              <w:widowControl/>
              <w:spacing w:line="276" w:lineRule="auto"/>
              <w:jc w:val="left"/>
              <w:rPr>
                <w:rFonts w:ascii="等线" w:hAnsi="等线" w:cs="宋体"/>
                <w:kern w:val="0"/>
                <w:szCs w:val="21"/>
              </w:rPr>
            </w:pPr>
            <w:r>
              <w:rPr>
                <w:rFonts w:hint="eastAsia" w:ascii="等线" w:hAnsi="等线" w:cs="宋体"/>
                <w:kern w:val="0"/>
                <w:szCs w:val="21"/>
              </w:rPr>
              <w:t>支持SUSE Linux/Red Hat Linux/CentOS/Ubuntu；</w:t>
            </w:r>
          </w:p>
          <w:p>
            <w:pPr>
              <w:widowControl/>
              <w:spacing w:line="276" w:lineRule="auto"/>
              <w:jc w:val="left"/>
              <w:rPr>
                <w:rFonts w:ascii="等线" w:hAnsi="等线" w:cs="宋体"/>
                <w:kern w:val="0"/>
                <w:szCs w:val="21"/>
              </w:rPr>
            </w:pPr>
            <w:r>
              <w:rPr>
                <w:rFonts w:hint="eastAsia" w:ascii="等线" w:hAnsi="等线" w:cs="宋体"/>
                <w:kern w:val="0"/>
                <w:szCs w:val="21"/>
              </w:rPr>
              <w:t>支持苹果MAC OS X系统；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0" w:type="dxa"/>
            <w:vMerge w:val="continue"/>
            <w:vAlign w:val="center"/>
          </w:tcPr>
          <w:p>
            <w:pPr>
              <w:widowControl/>
              <w:spacing w:line="276" w:lineRule="auto"/>
              <w:jc w:val="left"/>
              <w:rPr>
                <w:rFonts w:ascii="等线" w:hAnsi="等线" w:cs="宋体"/>
                <w:kern w:val="0"/>
                <w:szCs w:val="21"/>
              </w:rPr>
            </w:pPr>
          </w:p>
        </w:tc>
        <w:tc>
          <w:tcPr>
            <w:tcW w:w="1209" w:type="dxa"/>
            <w:shd w:val="clear" w:color="auto" w:fill="auto"/>
            <w:vAlign w:val="center"/>
          </w:tcPr>
          <w:p>
            <w:pPr>
              <w:widowControl/>
              <w:spacing w:line="276" w:lineRule="auto"/>
              <w:jc w:val="left"/>
              <w:rPr>
                <w:rFonts w:ascii="等线" w:hAnsi="等线" w:cs="宋体"/>
                <w:kern w:val="0"/>
                <w:szCs w:val="21"/>
              </w:rPr>
            </w:pPr>
            <w:r>
              <w:rPr>
                <w:rFonts w:hint="eastAsia" w:ascii="等线" w:hAnsi="等线" w:cs="宋体"/>
                <w:kern w:val="0"/>
                <w:szCs w:val="21"/>
              </w:rPr>
              <w:t>1</w:t>
            </w:r>
            <w:r>
              <w:rPr>
                <w:rFonts w:ascii="等线" w:hAnsi="等线" w:cs="宋体"/>
                <w:kern w:val="0"/>
                <w:szCs w:val="21"/>
              </w:rPr>
              <w:t xml:space="preserve">.3 </w:t>
            </w:r>
            <w:r>
              <w:rPr>
                <w:rFonts w:hint="eastAsia" w:ascii="等线" w:hAnsi="等线" w:cs="宋体"/>
                <w:kern w:val="0"/>
                <w:szCs w:val="21"/>
              </w:rPr>
              <w:t>国产系统支持</w:t>
            </w:r>
          </w:p>
        </w:tc>
        <w:tc>
          <w:tcPr>
            <w:tcW w:w="7796" w:type="dxa"/>
            <w:shd w:val="clear" w:color="auto" w:fill="auto"/>
            <w:vAlign w:val="center"/>
          </w:tcPr>
          <w:p>
            <w:pPr>
              <w:widowControl/>
              <w:spacing w:line="276" w:lineRule="auto"/>
              <w:jc w:val="left"/>
              <w:rPr>
                <w:rFonts w:ascii="等线" w:hAnsi="等线" w:cs="宋体"/>
                <w:kern w:val="0"/>
                <w:szCs w:val="21"/>
              </w:rPr>
            </w:pPr>
            <w:r>
              <w:rPr>
                <w:rFonts w:hint="eastAsia" w:ascii="等线" w:hAnsi="等线" w:cs="宋体"/>
                <w:kern w:val="0"/>
                <w:szCs w:val="21"/>
              </w:rPr>
              <w:t>中标麒麟/银河麒麟/普华/红旗桌面操作系统。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09" w:type="dxa"/>
            <w:gridSpan w:val="2"/>
            <w:vMerge w:val="restart"/>
            <w:shd w:val="clear" w:color="auto" w:fill="auto"/>
            <w:vAlign w:val="center"/>
          </w:tcPr>
          <w:p>
            <w:pPr>
              <w:widowControl/>
              <w:spacing w:line="276" w:lineRule="auto"/>
              <w:jc w:val="center"/>
              <w:rPr>
                <w:rFonts w:ascii="等线" w:hAnsi="等线" w:cs="宋体"/>
                <w:kern w:val="0"/>
                <w:szCs w:val="21"/>
              </w:rPr>
            </w:pPr>
            <w:r>
              <w:rPr>
                <w:rFonts w:hint="eastAsia" w:ascii="等线" w:hAnsi="等线" w:cs="宋体"/>
                <w:kern w:val="0"/>
                <w:szCs w:val="21"/>
              </w:rPr>
              <w:t>2、系统管理</w:t>
            </w: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控制中心：采用B/S架构管理端，具备设备分组管理、策略制定下发、全网健康状况监测、统一杀毒、统一漏洞修复、网络流量管理、终端软件管理、硬件资产管理以及各种报表和查询等功能；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客户端执行最终的木马病毒查杀、漏洞修复等安全操作；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支持控制中心防暴力破解，采用手机APP动态令牌方式进行二次认证，针对控制中心高危操作支持动态口令验证，要求令牌APP自主研发；</w:t>
            </w:r>
            <w:r>
              <w:rPr>
                <w:rFonts w:hint="eastAsia" w:ascii="等线" w:hAnsi="等线" w:cs="宋体"/>
                <w:b/>
                <w:bCs/>
                <w:kern w:val="0"/>
                <w:szCs w:val="21"/>
              </w:rPr>
              <w:t>（提供产品界面和手机动态令牌APP截图）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产品支持终端保护密码，设置密码后，终端退出或卸载杀毒、或安装控制中心，都需要输入正确的密码方可执行；</w:t>
            </w:r>
            <w:r>
              <w:rPr>
                <w:rFonts w:hint="eastAsia" w:ascii="等线" w:hAnsi="等线" w:cs="宋体"/>
                <w:kern w:val="0"/>
                <w:szCs w:val="21"/>
              </w:rPr>
              <w:br w:type="textWrapping"/>
            </w:r>
            <w:r>
              <w:rPr>
                <w:rFonts w:hint="eastAsia" w:ascii="等线" w:hAnsi="等线" w:cs="宋体"/>
                <w:kern w:val="0"/>
                <w:szCs w:val="21"/>
              </w:rPr>
              <w:t>要求客户端程序具备自保功能，避免被恶意篡改；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2009" w:type="dxa"/>
            <w:gridSpan w:val="2"/>
            <w:vMerge w:val="restart"/>
            <w:shd w:val="clear" w:color="auto" w:fill="auto"/>
            <w:vAlign w:val="center"/>
          </w:tcPr>
          <w:p>
            <w:pPr>
              <w:widowControl/>
              <w:spacing w:line="276" w:lineRule="auto"/>
              <w:jc w:val="center"/>
              <w:rPr>
                <w:rFonts w:ascii="等线" w:hAnsi="等线" w:cs="宋体"/>
                <w:kern w:val="0"/>
                <w:szCs w:val="21"/>
              </w:rPr>
            </w:pPr>
            <w:r>
              <w:rPr>
                <w:rFonts w:hint="eastAsia" w:ascii="等线" w:hAnsi="等线" w:cs="宋体"/>
                <w:kern w:val="0"/>
                <w:szCs w:val="21"/>
              </w:rPr>
              <w:t>3、资产管理</w:t>
            </w: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按终端维度展示终端的硬件、软件、操作系统、网络、进程等信息；可监控CPU温度、硬盘温度和主板温度</w:t>
            </w:r>
            <w:r>
              <w:rPr>
                <w:rFonts w:hint="eastAsia" w:ascii="等线" w:hAnsi="等线" w:cs="宋体"/>
                <w:b/>
                <w:bCs/>
                <w:kern w:val="0"/>
                <w:szCs w:val="21"/>
              </w:rPr>
              <w:t>（提供产品界面截图）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支持ldap联动，终端实名认证后自动同步资产信息</w:t>
            </w:r>
            <w:r>
              <w:rPr>
                <w:rFonts w:hint="eastAsia" w:ascii="等线" w:hAnsi="等线" w:cs="宋体"/>
                <w:b/>
                <w:bCs/>
                <w:kern w:val="0"/>
                <w:szCs w:val="21"/>
              </w:rPr>
              <w:t>（提供产品界面截图）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支持硬盘序列号收集、支持SN号收集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支持插件清理，按插件显示展示全网存在的插件和涉及的终端，可清理指定或全部插件、加入信任；按终端显示展示全网每个终端存在的插件，可清理插件</w:t>
            </w:r>
            <w:r>
              <w:rPr>
                <w:rFonts w:hint="eastAsia" w:ascii="等线" w:hAnsi="等线" w:cs="宋体"/>
                <w:b/>
                <w:bCs/>
                <w:kern w:val="0"/>
                <w:szCs w:val="21"/>
              </w:rPr>
              <w:t>（提供产品界面截图）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支持正版软件的正版序列号的读取功能，确保软件正版化。</w:t>
            </w:r>
            <w:r>
              <w:rPr>
                <w:rFonts w:hint="eastAsia" w:ascii="等线" w:hAnsi="等线" w:cs="宋体"/>
                <w:b/>
                <w:bCs/>
                <w:kern w:val="0"/>
                <w:szCs w:val="21"/>
              </w:rPr>
              <w:t>（提供功能截图）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09" w:type="dxa"/>
            <w:gridSpan w:val="2"/>
            <w:vMerge w:val="restart"/>
            <w:shd w:val="clear" w:color="auto" w:fill="auto"/>
            <w:vAlign w:val="center"/>
          </w:tcPr>
          <w:p>
            <w:pPr>
              <w:widowControl/>
              <w:spacing w:line="276" w:lineRule="auto"/>
              <w:jc w:val="left"/>
              <w:rPr>
                <w:rFonts w:ascii="等线" w:hAnsi="等线" w:cs="宋体"/>
                <w:kern w:val="0"/>
                <w:szCs w:val="21"/>
              </w:rPr>
            </w:pPr>
            <w:r>
              <w:rPr>
                <w:rFonts w:hint="eastAsia" w:ascii="等线" w:hAnsi="等线" w:cs="宋体"/>
                <w:kern w:val="0"/>
                <w:szCs w:val="21"/>
              </w:rPr>
              <w:t>4、病毒、恶意代码、木马防护</w:t>
            </w: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支持文件、引导区、内存、注册表、服务、进程、进出文件、目录、压缩文件、网页等恶意代码、恶意样本查杀;</w:t>
            </w:r>
            <w:r>
              <w:rPr>
                <w:rFonts w:hint="eastAsia"/>
              </w:rPr>
              <w:t xml:space="preserve"> </w:t>
            </w:r>
            <w:r>
              <w:rPr>
                <w:rFonts w:hint="eastAsia" w:ascii="等线" w:hAnsi="等线" w:cs="宋体"/>
                <w:kern w:val="0"/>
                <w:szCs w:val="21"/>
              </w:rPr>
              <w:t>支持内存实时监控查毒;</w:t>
            </w:r>
            <w:r>
              <w:rPr>
                <w:rFonts w:hint="eastAsia"/>
              </w:rPr>
              <w:t xml:space="preserve"> </w:t>
            </w:r>
            <w:r>
              <w:rPr>
                <w:rFonts w:hint="eastAsia" w:ascii="等线" w:hAnsi="等线" w:cs="宋体"/>
                <w:kern w:val="0"/>
                <w:szCs w:val="21"/>
              </w:rPr>
              <w:t>拦截下载器自动下载木马程序、恶意推广程序、盗号木马；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spacing w:line="276" w:lineRule="auto"/>
              <w:jc w:val="left"/>
              <w:rPr>
                <w:rFonts w:ascii="等线" w:hAnsi="等线" w:cs="宋体"/>
                <w:kern w:val="0"/>
                <w:szCs w:val="21"/>
              </w:rPr>
            </w:pPr>
            <w:r>
              <w:rPr>
                <w:rFonts w:hint="eastAsia" w:ascii="等线" w:hAnsi="等线" w:cs="宋体"/>
                <w:kern w:val="0"/>
                <w:szCs w:val="21"/>
              </w:rPr>
              <w:t>支持浏览器防护，对篡改浏览器设置的恶意行为进行有效防御，并可以锁定默认浏览器设置</w:t>
            </w:r>
            <w:r>
              <w:rPr>
                <w:rFonts w:hint="eastAsia" w:ascii="等线" w:hAnsi="等线" w:cs="宋体"/>
                <w:b/>
                <w:bCs/>
                <w:kern w:val="0"/>
                <w:szCs w:val="21"/>
              </w:rPr>
              <w:t>（提供功能截图）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jc w:val="left"/>
              <w:rPr>
                <w:rFonts w:ascii="等线" w:hAnsi="等线" w:cs="宋体"/>
                <w:kern w:val="0"/>
                <w:szCs w:val="21"/>
              </w:rPr>
            </w:pPr>
            <w:r>
              <w:rPr>
                <w:rFonts w:hint="eastAsia" w:ascii="等线" w:hAnsi="等线" w:cs="宋体"/>
                <w:kern w:val="0"/>
                <w:szCs w:val="21"/>
              </w:rPr>
              <w:t>支持下发忽略白名单的病毒扫描；</w:t>
            </w:r>
            <w:r>
              <w:rPr>
                <w:rFonts w:hint="eastAsia" w:ascii="等线" w:hAnsi="等线" w:cs="宋体"/>
                <w:kern w:val="0"/>
                <w:szCs w:val="21"/>
              </w:rPr>
              <w:br w:type="textWrapping"/>
            </w:r>
            <w:r>
              <w:rPr>
                <w:rFonts w:hint="eastAsia" w:ascii="等线" w:hAnsi="等线" w:cs="宋体"/>
                <w:kern w:val="0"/>
                <w:szCs w:val="21"/>
              </w:rPr>
              <w:t xml:space="preserve">支持对windows/Linux/国产操作系统终端的文件黑白名单和信任区在服务端统一管理; </w:t>
            </w:r>
            <w:r>
              <w:rPr>
                <w:rFonts w:hint="eastAsia" w:ascii="等线" w:hAnsi="等线" w:cs="宋体"/>
                <w:b/>
                <w:bCs/>
                <w:kern w:val="0"/>
                <w:szCs w:val="21"/>
              </w:rPr>
              <w:t>（提供功能截图）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jc w:val="left"/>
              <w:rPr>
                <w:rFonts w:ascii="等线" w:hAnsi="等线" w:cs="宋体"/>
                <w:kern w:val="0"/>
                <w:szCs w:val="21"/>
              </w:rPr>
            </w:pPr>
            <w:r>
              <w:rPr>
                <w:rFonts w:hint="eastAsia" w:ascii="等线" w:hAnsi="等线" w:cs="宋体"/>
                <w:kern w:val="0"/>
                <w:szCs w:val="21"/>
              </w:rPr>
              <w:t>要求能够支持XP系统的漏洞利用防御，尤其对通过文件漏洞（尤其是0day漏洞）的攻击行为进行有效检测与防御；</w:t>
            </w:r>
            <w:r>
              <w:rPr>
                <w:rFonts w:hint="eastAsia" w:ascii="等线" w:hAnsi="等线" w:cs="宋体"/>
                <w:b/>
                <w:bCs/>
                <w:kern w:val="0"/>
                <w:szCs w:val="21"/>
              </w:rPr>
              <w:t>（提供功能截图）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spacing w:line="276" w:lineRule="auto"/>
              <w:jc w:val="left"/>
              <w:rPr>
                <w:rFonts w:ascii="等线" w:hAnsi="等线" w:cs="宋体"/>
                <w:kern w:val="0"/>
                <w:szCs w:val="21"/>
              </w:rPr>
            </w:pPr>
            <w:r>
              <w:rPr>
                <w:rFonts w:hint="eastAsia" w:ascii="等线" w:hAnsi="等线" w:cs="宋体"/>
                <w:kern w:val="0"/>
                <w:szCs w:val="21"/>
              </w:rPr>
              <w:t>对敲诈者病毒提供防护机制，同时可提供相关解密工具，解密工具为自主研发；</w:t>
            </w:r>
            <w:r>
              <w:rPr>
                <w:rFonts w:hint="eastAsia" w:ascii="等线" w:hAnsi="等线" w:cs="宋体"/>
                <w:b/>
                <w:bCs/>
                <w:kern w:val="0"/>
                <w:szCs w:val="21"/>
              </w:rPr>
              <w:t>（提供功能截图）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要求产品具备本地多引擎查杀能力，且引擎可配置</w:t>
            </w:r>
            <w:r>
              <w:rPr>
                <w:rFonts w:hint="eastAsia" w:ascii="等线" w:hAnsi="等线" w:cs="宋体"/>
                <w:b/>
                <w:bCs/>
                <w:kern w:val="0"/>
                <w:szCs w:val="21"/>
              </w:rPr>
              <w:t>（提供功能截图）</w:t>
            </w:r>
            <w:r>
              <w:rPr>
                <w:rFonts w:hint="eastAsia" w:ascii="等线" w:hAnsi="等线"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009" w:type="dxa"/>
            <w:gridSpan w:val="2"/>
            <w:vAlign w:val="center"/>
          </w:tcPr>
          <w:p>
            <w:pPr>
              <w:widowControl/>
              <w:spacing w:line="276" w:lineRule="auto"/>
              <w:jc w:val="left"/>
              <w:rPr>
                <w:rFonts w:ascii="等线" w:hAnsi="等线" w:cs="宋体"/>
                <w:kern w:val="0"/>
                <w:szCs w:val="21"/>
              </w:rPr>
            </w:pPr>
            <w:r>
              <w:rPr>
                <w:rFonts w:hint="eastAsia" w:ascii="等线" w:hAnsi="等线" w:cs="宋体"/>
                <w:kern w:val="0"/>
                <w:szCs w:val="21"/>
              </w:rPr>
              <w:t>5、服务器严格防护模式</w:t>
            </w: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为阻止入侵者关闭或者破坏客户端防护、以及放行勒索病毒，将阻止服务器客户端退出和卸载，终端无法添加信任和开发者信任，客户端无法关闭自我保护，禁止应用程序加载驱动。</w:t>
            </w:r>
            <w:r>
              <w:rPr>
                <w:rFonts w:hint="eastAsia" w:ascii="等线" w:hAnsi="等线" w:cs="宋体"/>
                <w:b/>
                <w:bCs/>
                <w:kern w:val="0"/>
                <w:szCs w:val="21"/>
              </w:rPr>
              <w:t>（提供产品界面截图）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009" w:type="dxa"/>
            <w:gridSpan w:val="2"/>
            <w:vMerge w:val="restart"/>
            <w:vAlign w:val="center"/>
          </w:tcPr>
          <w:p>
            <w:pPr>
              <w:widowControl/>
              <w:spacing w:line="276" w:lineRule="auto"/>
              <w:jc w:val="left"/>
              <w:rPr>
                <w:rFonts w:ascii="等线" w:hAnsi="等线" w:cs="宋体"/>
                <w:kern w:val="0"/>
                <w:szCs w:val="21"/>
              </w:rPr>
            </w:pPr>
            <w:r>
              <w:rPr>
                <w:rFonts w:hint="eastAsia" w:ascii="等线" w:hAnsi="等线" w:cs="宋体"/>
                <w:kern w:val="0"/>
                <w:szCs w:val="21"/>
              </w:rPr>
              <w:t>6、样本库数量</w:t>
            </w: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要求产品具备公有云检测能力，并且公有云特征储备超过145亿；</w:t>
            </w:r>
            <w:r>
              <w:rPr>
                <w:rFonts w:hint="eastAsia" w:ascii="等线" w:hAnsi="等线" w:cs="宋体"/>
                <w:b/>
                <w:bCs/>
                <w:kern w:val="0"/>
                <w:szCs w:val="21"/>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支持私有云查杀，预置至少8亿黑名单及2亿白名单，终端威胁统一到控制中心查询黑白并进行查杀。</w:t>
            </w:r>
            <w:r>
              <w:rPr>
                <w:rFonts w:hint="eastAsia" w:ascii="等线" w:hAnsi="等线" w:cs="宋体"/>
                <w:b/>
                <w:bCs/>
                <w:kern w:val="0"/>
                <w:szCs w:val="21"/>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2009" w:type="dxa"/>
            <w:gridSpan w:val="2"/>
            <w:vMerge w:val="restart"/>
            <w:shd w:val="clear" w:color="auto" w:fill="auto"/>
            <w:vAlign w:val="center"/>
          </w:tcPr>
          <w:p>
            <w:pPr>
              <w:widowControl/>
              <w:spacing w:line="276" w:lineRule="auto"/>
              <w:jc w:val="center"/>
              <w:rPr>
                <w:rFonts w:ascii="等线" w:hAnsi="等线" w:cs="宋体"/>
                <w:kern w:val="0"/>
                <w:szCs w:val="21"/>
              </w:rPr>
            </w:pPr>
            <w:r>
              <w:rPr>
                <w:rFonts w:hint="eastAsia" w:ascii="等线" w:hAnsi="等线" w:cs="宋体"/>
                <w:kern w:val="0"/>
                <w:szCs w:val="21"/>
              </w:rPr>
              <w:t>7、补丁分发与漏洞修复</w:t>
            </w:r>
          </w:p>
        </w:tc>
        <w:tc>
          <w:tcPr>
            <w:tcW w:w="7796" w:type="dxa"/>
            <w:shd w:val="clear" w:color="auto" w:fill="auto"/>
            <w:vAlign w:val="center"/>
          </w:tcPr>
          <w:p>
            <w:pPr>
              <w:widowControl/>
              <w:spacing w:line="276" w:lineRule="auto"/>
              <w:rPr>
                <w:rFonts w:ascii="等线" w:hAnsi="等线" w:cs="宋体"/>
                <w:kern w:val="0"/>
                <w:szCs w:val="21"/>
              </w:rPr>
            </w:pPr>
            <w:r>
              <w:rPr>
                <w:rFonts w:hint="eastAsia" w:ascii="宋体" w:hAnsi="宋体" w:cs="Times"/>
                <w:szCs w:val="21"/>
              </w:rPr>
              <w:t>厂商必须是微软MAPP(Microsoft Active Protections Program)成员，并可在微软官网查询证明资料；要求产品生产公司具备面向微软官方级别漏洞发现能力</w:t>
            </w:r>
            <w:r>
              <w:rPr>
                <w:rFonts w:hint="eastAsia" w:ascii="宋体" w:hAnsi="宋体" w:cs="Times"/>
                <w:b/>
                <w:bCs/>
                <w:szCs w:val="21"/>
              </w:rPr>
              <w:t>（提供2014年至今至少20个以上微软漏洞发现案例，提供微软官方确认链接）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2009" w:type="dxa"/>
            <w:gridSpan w:val="2"/>
            <w:vMerge w:val="continue"/>
            <w:shd w:val="clear" w:color="auto" w:fill="auto"/>
            <w:vAlign w:val="center"/>
          </w:tcPr>
          <w:p>
            <w:pPr>
              <w:widowControl/>
              <w:spacing w:line="276" w:lineRule="auto"/>
              <w:jc w:val="center"/>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要求产品具有定时修复漏洞功能，同时可以设置筛选高危漏洞、软件更新、功能性补丁等修复类型；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2009" w:type="dxa"/>
            <w:gridSpan w:val="2"/>
            <w:vMerge w:val="continue"/>
            <w:shd w:val="clear" w:color="auto" w:fill="auto"/>
            <w:vAlign w:val="center"/>
          </w:tcPr>
          <w:p>
            <w:pPr>
              <w:widowControl/>
              <w:spacing w:line="276" w:lineRule="auto"/>
              <w:jc w:val="center"/>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支持补丁灰度发布，支持设置对特定分组优先进行补丁分发，一段时间后再全网升级</w:t>
            </w:r>
            <w:r>
              <w:rPr>
                <w:rFonts w:hint="eastAsia" w:ascii="等线" w:hAnsi="等线" w:cs="宋体"/>
                <w:b/>
                <w:bCs/>
                <w:kern w:val="0"/>
                <w:szCs w:val="21"/>
              </w:rPr>
              <w:t>（提供产品界面截图）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产品具备漏洞集中修复，强制修复，自动修复；具备蓝屏修复功能</w:t>
            </w:r>
            <w:r>
              <w:rPr>
                <w:rFonts w:hint="eastAsia" w:ascii="等线" w:hAnsi="等线" w:cs="宋体"/>
                <w:b/>
                <w:bCs/>
                <w:kern w:val="0"/>
                <w:szCs w:val="21"/>
              </w:rPr>
              <w:t>（要求提供截图）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产品具备漏洞集中修复过程中的流量控制和保证带宽,补丁分发支持服务端带宽限流与客户端P2P补丁分发加速，有效节省外网带宽资源</w:t>
            </w:r>
            <w:r>
              <w:rPr>
                <w:rFonts w:hint="eastAsia" w:ascii="等线" w:hAnsi="等线" w:cs="宋体"/>
                <w:b/>
                <w:bCs/>
                <w:kern w:val="0"/>
                <w:szCs w:val="21"/>
              </w:rPr>
              <w:t>（要求提供截图）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终端支持智能屏蔽过期补丁、与操作系统不兼容的补丁，可以查看或搜索系统已安装的全部补丁；</w:t>
            </w:r>
            <w:r>
              <w:rPr>
                <w:rFonts w:hint="eastAsia" w:ascii="等线" w:hAnsi="等线" w:cs="宋体"/>
                <w:b/>
                <w:bCs/>
                <w:kern w:val="0"/>
                <w:szCs w:val="21"/>
              </w:rPr>
              <w:t>（提供产品界面截图）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2009" w:type="dxa"/>
            <w:gridSpan w:val="2"/>
            <w:vMerge w:val="restart"/>
            <w:shd w:val="clear" w:color="auto" w:fill="auto"/>
            <w:vAlign w:val="center"/>
          </w:tcPr>
          <w:p>
            <w:pPr>
              <w:widowControl/>
              <w:spacing w:line="276" w:lineRule="auto"/>
              <w:jc w:val="center"/>
              <w:rPr>
                <w:rFonts w:ascii="等线" w:hAnsi="等线" w:cs="宋体"/>
                <w:kern w:val="0"/>
                <w:szCs w:val="21"/>
              </w:rPr>
            </w:pPr>
            <w:r>
              <w:rPr>
                <w:rFonts w:hint="eastAsia" w:ascii="等线" w:hAnsi="等线" w:cs="宋体"/>
                <w:kern w:val="0"/>
                <w:szCs w:val="21"/>
              </w:rPr>
              <w:t>8、运维管控</w:t>
            </w: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支持远程协助终端（不依赖Windows远程桌面协议）、远程关机、重启终端；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支持终端进程红名单、黑名单、白名单功能，可设置核心进程必须运行，也可保护核心进程不被结束。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支持禁用安全模式或者设置安全模式登录密码</w:t>
            </w:r>
            <w:r>
              <w:rPr>
                <w:rFonts w:hint="eastAsia" w:ascii="等线" w:hAnsi="等线" w:cs="宋体"/>
                <w:b/>
                <w:bCs/>
                <w:kern w:val="0"/>
                <w:szCs w:val="21"/>
              </w:rPr>
              <w:t>（提供产品界面截图）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支持对终端各种外设（USB存储、硬盘、存储卡、光驱、打印机、扫描仪、摄像头、手机、平板等）、接口（USB口、串口、并口、1394、PCMIA）设置使用权限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支持对终端桌面系统的账号密码、本地安全策略、控制面板、屏保与壁纸、浏览器安全、杀毒软件检查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支持LDAP账号的终端用户策略模式；</w:t>
            </w:r>
            <w:r>
              <w:rPr>
                <w:rFonts w:hint="eastAsia" w:ascii="等线" w:hAnsi="等线" w:cs="宋体"/>
                <w:b/>
                <w:bCs/>
                <w:kern w:val="0"/>
                <w:szCs w:val="21"/>
              </w:rPr>
              <w:t>（提供产品界面截图）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09" w:type="dxa"/>
            <w:gridSpan w:val="2"/>
            <w:vMerge w:val="restart"/>
            <w:shd w:val="clear" w:color="auto" w:fill="auto"/>
            <w:vAlign w:val="center"/>
          </w:tcPr>
          <w:p>
            <w:pPr>
              <w:widowControl/>
              <w:spacing w:line="276" w:lineRule="auto"/>
              <w:jc w:val="center"/>
              <w:rPr>
                <w:rFonts w:ascii="等线" w:hAnsi="等线" w:cs="宋体"/>
                <w:kern w:val="0"/>
                <w:szCs w:val="21"/>
              </w:rPr>
            </w:pPr>
            <w:r>
              <w:rPr>
                <w:rFonts w:hint="eastAsia" w:ascii="等线" w:hAnsi="等线" w:cs="宋体"/>
                <w:kern w:val="0"/>
                <w:szCs w:val="21"/>
              </w:rPr>
              <w:t>9、软件厂家资质</w:t>
            </w:r>
          </w:p>
        </w:tc>
        <w:tc>
          <w:tcPr>
            <w:tcW w:w="7796" w:type="dxa"/>
            <w:shd w:val="clear" w:color="auto" w:fill="auto"/>
            <w:vAlign w:val="center"/>
          </w:tcPr>
          <w:p>
            <w:pPr>
              <w:spacing w:line="273" w:lineRule="auto"/>
              <w:rPr>
                <w:rFonts w:ascii="宋体" w:hAnsi="宋体"/>
                <w:szCs w:val="21"/>
              </w:rPr>
            </w:pPr>
            <w:r>
              <w:rPr>
                <w:rFonts w:hint="eastAsia" w:ascii="宋体" w:hAnsi="宋体"/>
              </w:rPr>
              <w:t>软件厂商具备网络安全应急服务支撑单位（国家级）</w:t>
            </w:r>
            <w:r>
              <w:rPr>
                <w:rFonts w:hint="eastAsia" w:ascii="等线" w:hAnsi="等线" w:cs="宋体"/>
                <w:b/>
                <w:bCs/>
                <w:kern w:val="0"/>
                <w:szCs w:val="21"/>
              </w:rPr>
              <w:t>（提供资质证明文件）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09" w:type="dxa"/>
            <w:gridSpan w:val="2"/>
            <w:vMerge w:val="continue"/>
            <w:shd w:val="clear" w:color="auto" w:fill="auto"/>
            <w:vAlign w:val="center"/>
          </w:tcPr>
          <w:p>
            <w:pPr>
              <w:widowControl/>
              <w:spacing w:line="276" w:lineRule="auto"/>
              <w:jc w:val="center"/>
              <w:rPr>
                <w:rFonts w:ascii="等线" w:hAnsi="等线" w:cs="宋体"/>
                <w:kern w:val="0"/>
                <w:szCs w:val="21"/>
              </w:rPr>
            </w:pPr>
          </w:p>
        </w:tc>
        <w:tc>
          <w:tcPr>
            <w:tcW w:w="7796" w:type="dxa"/>
            <w:shd w:val="clear" w:color="auto" w:fill="auto"/>
            <w:vAlign w:val="center"/>
          </w:tcPr>
          <w:p>
            <w:pPr>
              <w:spacing w:line="273" w:lineRule="auto"/>
              <w:rPr>
                <w:rFonts w:ascii="宋体" w:hAnsi="宋体"/>
                <w:szCs w:val="21"/>
              </w:rPr>
            </w:pPr>
            <w:r>
              <w:rPr>
                <w:rFonts w:hint="eastAsia" w:ascii="宋体" w:hAnsi="宋体"/>
              </w:rPr>
              <w:t>软件厂商具备</w:t>
            </w:r>
            <w:r>
              <w:rPr>
                <w:rFonts w:ascii="宋体" w:hAnsi="宋体"/>
                <w:szCs w:val="21"/>
              </w:rPr>
              <w:t>CCRC</w:t>
            </w:r>
            <w:r>
              <w:rPr>
                <w:rFonts w:hint="eastAsia" w:ascii="宋体" w:hAnsi="宋体"/>
                <w:szCs w:val="21"/>
              </w:rPr>
              <w:t>信息安全服务资质-应急处理服务资质</w:t>
            </w:r>
            <w:r>
              <w:rPr>
                <w:rFonts w:hint="eastAsia" w:ascii="等线" w:hAnsi="等线" w:cs="宋体"/>
                <w:b/>
                <w:bCs/>
                <w:kern w:val="0"/>
                <w:szCs w:val="21"/>
              </w:rPr>
              <w:t>（提供资质证明文件）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09" w:type="dxa"/>
            <w:gridSpan w:val="2"/>
            <w:vMerge w:val="continue"/>
            <w:shd w:val="clear" w:color="auto" w:fill="auto"/>
            <w:vAlign w:val="center"/>
          </w:tcPr>
          <w:p>
            <w:pPr>
              <w:widowControl/>
              <w:spacing w:line="276" w:lineRule="auto"/>
              <w:jc w:val="center"/>
              <w:rPr>
                <w:rFonts w:ascii="等线" w:hAnsi="等线" w:cs="宋体"/>
                <w:kern w:val="0"/>
                <w:szCs w:val="21"/>
              </w:rPr>
            </w:pPr>
          </w:p>
        </w:tc>
        <w:tc>
          <w:tcPr>
            <w:tcW w:w="7796" w:type="dxa"/>
            <w:shd w:val="clear" w:color="auto" w:fill="auto"/>
            <w:vAlign w:val="center"/>
          </w:tcPr>
          <w:p>
            <w:pPr>
              <w:spacing w:line="273" w:lineRule="auto"/>
              <w:rPr>
                <w:rFonts w:ascii="宋体" w:hAnsi="宋体"/>
                <w:szCs w:val="21"/>
              </w:rPr>
            </w:pPr>
            <w:r>
              <w:rPr>
                <w:rFonts w:hint="eastAsia" w:ascii="宋体" w:hAnsi="宋体"/>
              </w:rPr>
              <w:t>软件厂商具备</w:t>
            </w:r>
            <w:r>
              <w:rPr>
                <w:rFonts w:ascii="宋体" w:hAnsi="宋体"/>
                <w:szCs w:val="21"/>
              </w:rPr>
              <w:t>CCRC</w:t>
            </w:r>
            <w:r>
              <w:rPr>
                <w:rFonts w:hint="eastAsia" w:ascii="宋体" w:hAnsi="宋体"/>
                <w:szCs w:val="21"/>
              </w:rPr>
              <w:t>信息安全服务资质-安全运维服务资质</w:t>
            </w:r>
            <w:r>
              <w:rPr>
                <w:rFonts w:hint="eastAsia" w:ascii="等线" w:hAnsi="等线" w:cs="宋体"/>
                <w:b/>
                <w:bCs/>
                <w:kern w:val="0"/>
                <w:szCs w:val="21"/>
              </w:rPr>
              <w:t>（提供资质证明文件）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09" w:type="dxa"/>
            <w:gridSpan w:val="2"/>
            <w:vMerge w:val="continue"/>
            <w:shd w:val="clear" w:color="auto" w:fill="auto"/>
            <w:vAlign w:val="center"/>
          </w:tcPr>
          <w:p>
            <w:pPr>
              <w:widowControl/>
              <w:spacing w:line="276" w:lineRule="auto"/>
              <w:jc w:val="center"/>
              <w:rPr>
                <w:rFonts w:ascii="等线" w:hAnsi="等线" w:cs="宋体"/>
                <w:kern w:val="0"/>
                <w:szCs w:val="21"/>
              </w:rPr>
            </w:pPr>
          </w:p>
        </w:tc>
        <w:tc>
          <w:tcPr>
            <w:tcW w:w="7796" w:type="dxa"/>
            <w:shd w:val="clear" w:color="auto" w:fill="auto"/>
            <w:vAlign w:val="center"/>
          </w:tcPr>
          <w:p>
            <w:pPr>
              <w:spacing w:line="273" w:lineRule="auto"/>
              <w:rPr>
                <w:rFonts w:ascii="宋体" w:hAnsi="宋体"/>
                <w:szCs w:val="21"/>
              </w:rPr>
            </w:pPr>
            <w:r>
              <w:rPr>
                <w:rFonts w:hint="eastAsia" w:ascii="宋体" w:hAnsi="宋体"/>
              </w:rPr>
              <w:t>软件厂商为CNVD国家信息安全漏洞共享平台技术组成员</w:t>
            </w:r>
            <w:r>
              <w:rPr>
                <w:rFonts w:hint="eastAsia" w:ascii="等线" w:hAnsi="等线" w:cs="宋体"/>
                <w:b/>
                <w:bCs/>
                <w:kern w:val="0"/>
                <w:szCs w:val="21"/>
              </w:rPr>
              <w:t>（提供资质证明文件）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09" w:type="dxa"/>
            <w:gridSpan w:val="2"/>
            <w:vMerge w:val="continue"/>
            <w:shd w:val="clear" w:color="auto" w:fill="auto"/>
            <w:vAlign w:val="center"/>
          </w:tcPr>
          <w:p>
            <w:pPr>
              <w:widowControl/>
              <w:spacing w:line="276" w:lineRule="auto"/>
              <w:jc w:val="center"/>
              <w:rPr>
                <w:rFonts w:ascii="等线" w:hAnsi="等线" w:cs="宋体"/>
                <w:kern w:val="0"/>
                <w:szCs w:val="21"/>
              </w:rPr>
            </w:pPr>
          </w:p>
        </w:tc>
        <w:tc>
          <w:tcPr>
            <w:tcW w:w="7796" w:type="dxa"/>
            <w:shd w:val="clear" w:color="auto" w:fill="auto"/>
            <w:vAlign w:val="center"/>
          </w:tcPr>
          <w:p>
            <w:pPr>
              <w:spacing w:line="273" w:lineRule="auto"/>
              <w:rPr>
                <w:rFonts w:ascii="宋体" w:hAnsi="宋体"/>
              </w:rPr>
            </w:pPr>
            <w:r>
              <w:rPr>
                <w:rFonts w:hint="eastAsia" w:ascii="宋体" w:hAnsi="宋体"/>
              </w:rPr>
              <w:t>软件厂商为CNCERT反网络诈骗领域应急服务支撑单位</w:t>
            </w:r>
            <w:r>
              <w:rPr>
                <w:rFonts w:hint="eastAsia" w:ascii="等线" w:hAnsi="等线" w:cs="宋体"/>
                <w:b/>
                <w:bCs/>
                <w:kern w:val="0"/>
                <w:szCs w:val="21"/>
              </w:rPr>
              <w:t>（提供资质证明文件）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09" w:type="dxa"/>
            <w:gridSpan w:val="2"/>
            <w:shd w:val="clear" w:color="auto" w:fill="auto"/>
            <w:vAlign w:val="center"/>
          </w:tcPr>
          <w:p>
            <w:pPr>
              <w:widowControl/>
              <w:spacing w:line="276" w:lineRule="auto"/>
              <w:jc w:val="center"/>
              <w:rPr>
                <w:rFonts w:ascii="等线" w:hAnsi="等线" w:cs="宋体"/>
                <w:kern w:val="0"/>
                <w:szCs w:val="21"/>
              </w:rPr>
            </w:pPr>
            <w:r>
              <w:rPr>
                <w:rFonts w:hint="eastAsia"/>
              </w:rPr>
              <w:t>1</w:t>
            </w:r>
            <w:r>
              <w:t>0</w:t>
            </w:r>
            <w:r>
              <w:rPr>
                <w:rFonts w:hint="eastAsia"/>
              </w:rPr>
              <w:t>、资质后审</w:t>
            </w:r>
          </w:p>
        </w:tc>
        <w:tc>
          <w:tcPr>
            <w:tcW w:w="7796" w:type="dxa"/>
            <w:shd w:val="clear" w:color="auto" w:fill="auto"/>
            <w:vAlign w:val="center"/>
          </w:tcPr>
          <w:p>
            <w:pPr>
              <w:spacing w:line="273" w:lineRule="auto"/>
              <w:rPr>
                <w:rFonts w:ascii="宋体" w:hAnsi="宋体"/>
                <w:b/>
                <w:sz w:val="22"/>
                <w:u w:val="single"/>
              </w:rPr>
            </w:pPr>
            <w:r>
              <w:rPr>
                <w:rFonts w:hint="eastAsia" w:ascii="宋体" w:hAnsi="宋体"/>
                <w:b/>
                <w:sz w:val="22"/>
                <w:u w:val="single"/>
              </w:rPr>
              <w:t>中标人</w:t>
            </w:r>
            <w:r>
              <w:rPr>
                <w:rFonts w:ascii="宋体" w:hAnsi="宋体"/>
                <w:b/>
                <w:sz w:val="22"/>
                <w:u w:val="single"/>
              </w:rPr>
              <w:t>中标</w:t>
            </w:r>
            <w:r>
              <w:rPr>
                <w:rFonts w:hint="eastAsia" w:ascii="宋体" w:hAnsi="宋体"/>
                <w:b/>
                <w:sz w:val="22"/>
                <w:u w:val="single"/>
              </w:rPr>
              <w:t>后</w:t>
            </w:r>
            <w:r>
              <w:rPr>
                <w:rFonts w:ascii="宋体" w:hAnsi="宋体"/>
                <w:b/>
                <w:sz w:val="22"/>
                <w:u w:val="single"/>
              </w:rPr>
              <w:t>3</w:t>
            </w:r>
            <w:r>
              <w:rPr>
                <w:rFonts w:hint="eastAsia" w:ascii="宋体" w:hAnsi="宋体"/>
                <w:b/>
                <w:sz w:val="22"/>
                <w:u w:val="single"/>
              </w:rPr>
              <w:t>个工作日内</w:t>
            </w:r>
            <w:r>
              <w:rPr>
                <w:rFonts w:ascii="宋体" w:hAnsi="宋体"/>
                <w:b/>
                <w:sz w:val="22"/>
                <w:u w:val="single"/>
              </w:rPr>
              <w:t>提供产品</w:t>
            </w:r>
            <w:r>
              <w:rPr>
                <w:rFonts w:hint="eastAsia" w:ascii="宋体" w:hAnsi="宋体"/>
                <w:b/>
                <w:sz w:val="22"/>
                <w:u w:val="single"/>
              </w:rPr>
              <w:t>原生产厂</w:t>
            </w:r>
            <w:r>
              <w:rPr>
                <w:rFonts w:ascii="宋体" w:hAnsi="宋体"/>
                <w:b/>
                <w:sz w:val="22"/>
                <w:u w:val="single"/>
              </w:rPr>
              <w:t>商针对本项目的</w:t>
            </w:r>
            <w:r>
              <w:rPr>
                <w:rFonts w:hint="eastAsia" w:ascii="宋体" w:hAnsi="宋体"/>
                <w:b/>
                <w:sz w:val="22"/>
                <w:u w:val="single"/>
              </w:rPr>
              <w:t>全部功能截图加盖原厂盖章</w:t>
            </w:r>
            <w:r>
              <w:rPr>
                <w:rFonts w:ascii="宋体" w:hAnsi="宋体"/>
                <w:b/>
                <w:sz w:val="22"/>
                <w:u w:val="single"/>
              </w:rPr>
              <w:t>和服务承诺函原件，逾期不能提供的按无效标处理</w:t>
            </w:r>
            <w:r>
              <w:rPr>
                <w:rFonts w:hint="eastAsia" w:ascii="宋体" w:hAnsi="宋体"/>
                <w:b/>
                <w:sz w:val="22"/>
                <w:u w:val="single"/>
              </w:rPr>
              <w:t>。</w:t>
            </w:r>
          </w:p>
          <w:p>
            <w:pPr>
              <w:spacing w:line="273" w:lineRule="auto"/>
              <w:rPr>
                <w:rFonts w:ascii="宋体" w:hAnsi="宋体"/>
              </w:rPr>
            </w:pPr>
            <w:r>
              <w:rPr>
                <w:rFonts w:ascii="宋体" w:hAnsi="宋体"/>
              </w:rPr>
              <w:t>中标后</w:t>
            </w:r>
            <w:r>
              <w:rPr>
                <w:rFonts w:hint="eastAsia" w:ascii="宋体" w:hAnsi="宋体"/>
              </w:rPr>
              <w:t>七</w:t>
            </w:r>
            <w:r>
              <w:rPr>
                <w:rFonts w:ascii="宋体" w:hAnsi="宋体"/>
              </w:rPr>
              <w:t>个工作日内提供样机对以上所有产品功能逐一进行实测,满足所有招标要求方可签订合同,否则按无效标处理</w:t>
            </w:r>
            <w:r>
              <w:rPr>
                <w:rFonts w:hint="eastAsia" w:ascii="宋体" w:hAnsi="宋体"/>
              </w:rPr>
              <w:t>且</w:t>
            </w:r>
            <w:r>
              <w:rPr>
                <w:rFonts w:ascii="宋体" w:hAnsi="宋体"/>
              </w:rPr>
              <w:t>将追究相关责任。</w:t>
            </w:r>
          </w:p>
        </w:tc>
      </w:tr>
    </w:tbl>
    <w:p>
      <w:pPr>
        <w:pStyle w:val="6"/>
        <w:spacing w:before="160" w:after="160" w:line="360" w:lineRule="exact"/>
        <w:jc w:val="left"/>
        <w:sectPr>
          <w:pgSz w:w="12240" w:h="15840"/>
          <w:pgMar w:top="1500" w:right="1680" w:bottom="1120" w:left="1700" w:header="0" w:footer="921" w:gutter="0"/>
          <w:cols w:space="720" w:num="1"/>
        </w:sectPr>
      </w:pPr>
      <w:bookmarkStart w:id="40" w:name="_bookmark151"/>
      <w:bookmarkEnd w:id="40"/>
    </w:p>
    <w:p>
      <w:pPr>
        <w:pStyle w:val="3"/>
        <w:spacing w:line="564" w:lineRule="exact"/>
        <w:ind w:right="57"/>
        <w:jc w:val="center"/>
      </w:pPr>
      <w:bookmarkStart w:id="41" w:name="_Toc42775883"/>
      <w:r>
        <w:rPr>
          <w:rFonts w:hint="eastAsia"/>
        </w:rPr>
        <w:t>第六章</w:t>
      </w:r>
      <w:r>
        <w:t xml:space="preserve">  </w:t>
      </w:r>
      <w:r>
        <w:rPr>
          <w:rFonts w:hint="eastAsia"/>
        </w:rPr>
        <w:t>投标文件格式</w:t>
      </w:r>
      <w:bookmarkEnd w:id="41"/>
    </w:p>
    <w:p>
      <w:pPr>
        <w:pStyle w:val="3"/>
        <w:spacing w:line="564" w:lineRule="exact"/>
        <w:ind w:right="57"/>
        <w:jc w:val="center"/>
        <w:sectPr>
          <w:headerReference r:id="rId12" w:type="default"/>
          <w:footerReference r:id="rId13" w:type="even"/>
          <w:pgSz w:w="11907" w:h="16840"/>
          <w:pgMar w:top="1191" w:right="1191" w:bottom="1191" w:left="1191" w:header="567" w:footer="720" w:gutter="227"/>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ind w:right="4013"/>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ind w:firstLine="0"/>
        <w:rPr>
          <w:rStyle w:val="1783"/>
          <w:sz w:val="22"/>
          <w:szCs w:val="22"/>
        </w:rPr>
      </w:pPr>
      <w:r>
        <w:rPr>
          <w:rStyle w:val="1783"/>
          <w:rFonts w:hint="eastAsia"/>
          <w:sz w:val="22"/>
          <w:szCs w:val="22"/>
        </w:rPr>
        <w:t>二、法定代表人身份证明</w:t>
      </w:r>
      <w:r>
        <w:rPr>
          <w:rStyle w:val="1783"/>
          <w:sz w:val="22"/>
          <w:szCs w:val="22"/>
        </w:rPr>
        <w:t xml:space="preserve"> </w:t>
      </w:r>
      <w:r>
        <w:rPr>
          <w:rStyle w:val="1783"/>
          <w:rFonts w:hint="eastAsia"/>
          <w:sz w:val="22"/>
          <w:szCs w:val="22"/>
        </w:rPr>
        <w:t>、授权委托书(适用于有委托代理人的情况，</w:t>
      </w:r>
      <w:r>
        <w:rPr>
          <w:rStyle w:val="1783"/>
          <w:rFonts w:hint="eastAsia"/>
          <w:b/>
          <w:sz w:val="22"/>
          <w:szCs w:val="22"/>
        </w:rPr>
        <w:t>★必须提供投标人企业为委托代理人缴纳的有效社会保险证明。社会保险证明：应由社保部门出具且需体现最近三个月中任何一个月（最近三个月是指：</w:t>
      </w:r>
      <w:r>
        <w:rPr>
          <w:rStyle w:val="1783"/>
          <w:b/>
          <w:sz w:val="22"/>
          <w:szCs w:val="22"/>
        </w:rPr>
        <w:t>2021</w:t>
      </w:r>
      <w:r>
        <w:rPr>
          <w:rStyle w:val="1783"/>
          <w:rFonts w:hint="eastAsia"/>
          <w:b/>
          <w:sz w:val="22"/>
          <w:szCs w:val="22"/>
        </w:rPr>
        <w:t>年</w:t>
      </w:r>
      <w:r>
        <w:rPr>
          <w:rStyle w:val="1783"/>
          <w:b/>
          <w:sz w:val="22"/>
          <w:szCs w:val="22"/>
        </w:rPr>
        <w:t>3</w:t>
      </w:r>
      <w:r>
        <w:rPr>
          <w:rStyle w:val="1783"/>
          <w:rFonts w:hint="eastAsia"/>
          <w:b/>
          <w:sz w:val="22"/>
          <w:szCs w:val="22"/>
        </w:rPr>
        <w:t>月、2</w:t>
      </w:r>
      <w:r>
        <w:rPr>
          <w:rStyle w:val="1783"/>
          <w:b/>
          <w:sz w:val="22"/>
          <w:szCs w:val="22"/>
        </w:rPr>
        <w:t>021</w:t>
      </w:r>
      <w:r>
        <w:rPr>
          <w:rStyle w:val="1783"/>
          <w:rFonts w:hint="eastAsia"/>
          <w:b/>
          <w:sz w:val="22"/>
          <w:szCs w:val="22"/>
        </w:rPr>
        <w:t>年</w:t>
      </w:r>
      <w:r>
        <w:rPr>
          <w:rStyle w:val="1783"/>
          <w:b/>
          <w:sz w:val="22"/>
          <w:szCs w:val="22"/>
        </w:rPr>
        <w:t>4</w:t>
      </w:r>
      <w:r>
        <w:rPr>
          <w:rStyle w:val="1783"/>
          <w:rFonts w:hint="eastAsia"/>
          <w:b/>
          <w:sz w:val="22"/>
          <w:szCs w:val="22"/>
        </w:rPr>
        <w:t>月、202</w:t>
      </w:r>
      <w:r>
        <w:rPr>
          <w:rStyle w:val="1783"/>
          <w:b/>
          <w:sz w:val="22"/>
          <w:szCs w:val="22"/>
        </w:rPr>
        <w:t>1</w:t>
      </w:r>
      <w:r>
        <w:rPr>
          <w:rStyle w:val="1783"/>
          <w:rFonts w:hint="eastAsia"/>
          <w:b/>
          <w:sz w:val="22"/>
          <w:szCs w:val="22"/>
        </w:rPr>
        <w:t>年</w:t>
      </w:r>
      <w:r>
        <w:rPr>
          <w:rStyle w:val="1783"/>
          <w:b/>
          <w:sz w:val="22"/>
          <w:szCs w:val="22"/>
        </w:rPr>
        <w:t>5</w:t>
      </w:r>
      <w:r>
        <w:rPr>
          <w:rStyle w:val="1783"/>
          <w:rFonts w:hint="eastAsia"/>
          <w:b/>
          <w:sz w:val="22"/>
          <w:szCs w:val="22"/>
        </w:rPr>
        <w:t>月）在本企业缴纳的时间要求。投标文件中可使用社保证明的复制件但须同时加盖投标人印章</w:t>
      </w:r>
      <w:r>
        <w:rPr>
          <w:rStyle w:val="1783"/>
          <w:rFonts w:hint="eastAsia"/>
          <w:sz w:val="22"/>
          <w:szCs w:val="22"/>
        </w:rPr>
        <w:t>）</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三、</w:t>
      </w:r>
      <w:r>
        <w:rPr>
          <w:rFonts w:hint="eastAsia" w:ascii="微软雅黑" w:hAnsi="Times New Roman" w:cs="微软雅黑"/>
          <w:spacing w:val="-2"/>
          <w:kern w:val="0"/>
          <w:sz w:val="22"/>
        </w:rPr>
        <w:t>联</w:t>
      </w:r>
      <w:r>
        <w:rPr>
          <w:rFonts w:hint="eastAsia" w:ascii="微软雅黑" w:hAnsi="Times New Roman" w:cs="微软雅黑"/>
          <w:kern w:val="0"/>
          <w:sz w:val="22"/>
        </w:rPr>
        <w:t>合</w:t>
      </w:r>
      <w:r>
        <w:rPr>
          <w:rFonts w:hint="eastAsia" w:ascii="微软雅黑" w:hAnsi="Times New Roman" w:cs="微软雅黑"/>
          <w:spacing w:val="-2"/>
          <w:kern w:val="0"/>
          <w:sz w:val="22"/>
        </w:rPr>
        <w:t>体</w:t>
      </w:r>
      <w:r>
        <w:rPr>
          <w:rFonts w:hint="eastAsia" w:ascii="微软雅黑" w:hAnsi="Times New Roman" w:cs="微软雅黑"/>
          <w:kern w:val="0"/>
          <w:sz w:val="22"/>
        </w:rPr>
        <w:t>协</w:t>
      </w:r>
      <w:r>
        <w:rPr>
          <w:rFonts w:hint="eastAsia" w:ascii="微软雅黑" w:hAnsi="Times New Roman" w:cs="微软雅黑"/>
          <w:spacing w:val="-2"/>
          <w:kern w:val="0"/>
          <w:sz w:val="22"/>
        </w:rPr>
        <w:t>议</w:t>
      </w:r>
      <w:r>
        <w:rPr>
          <w:rFonts w:hint="eastAsia" w:ascii="微软雅黑" w:hAnsi="Times New Roman" w:cs="微软雅黑"/>
          <w:kern w:val="0"/>
          <w:sz w:val="22"/>
        </w:rPr>
        <w:t>书(如有)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四、</w:t>
      </w:r>
      <w:r>
        <w:rPr>
          <w:rFonts w:hint="eastAsia" w:ascii="微软雅黑" w:hAnsi="Times New Roman" w:cs="微软雅黑"/>
          <w:spacing w:val="-2"/>
          <w:kern w:val="0"/>
          <w:sz w:val="22"/>
        </w:rPr>
        <w:t>投</w:t>
      </w:r>
      <w:r>
        <w:rPr>
          <w:rFonts w:hint="eastAsia" w:ascii="微软雅黑" w:hAnsi="Times New Roman" w:cs="微软雅黑"/>
          <w:kern w:val="0"/>
          <w:sz w:val="22"/>
        </w:rPr>
        <w:t>标</w:t>
      </w:r>
      <w:r>
        <w:rPr>
          <w:rFonts w:hint="eastAsia" w:ascii="微软雅黑" w:hAnsi="Times New Roman" w:cs="微软雅黑"/>
          <w:spacing w:val="-2"/>
          <w:kern w:val="0"/>
          <w:sz w:val="22"/>
        </w:rPr>
        <w:t>保</w:t>
      </w:r>
      <w:r>
        <w:rPr>
          <w:rFonts w:hint="eastAsia" w:ascii="微软雅黑" w:hAnsi="Times New Roman" w:cs="微软雅黑"/>
          <w:kern w:val="0"/>
          <w:sz w:val="22"/>
        </w:rPr>
        <w:t>证金</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八、</w:t>
      </w:r>
      <w:r>
        <w:rPr>
          <w:rFonts w:hint="eastAsia" w:ascii="微软雅黑" w:hAnsi="Times New Roman" w:cs="微软雅黑"/>
          <w:spacing w:val="-2"/>
          <w:kern w:val="0"/>
          <w:sz w:val="22"/>
        </w:rPr>
        <w:t>技术方案</w:t>
      </w:r>
      <w:r>
        <w:rPr>
          <w:rFonts w:ascii="微软雅黑" w:hAnsi="Times New Roman" w:cs="微软雅黑"/>
          <w:kern w:val="0"/>
          <w:sz w:val="22"/>
        </w:rPr>
        <w:t xml:space="preserve"> </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九、</w:t>
      </w:r>
      <w:r>
        <w:rPr>
          <w:rFonts w:hint="eastAsia" w:ascii="微软雅黑" w:hAnsi="Times New Roman" w:cs="微软雅黑"/>
          <w:spacing w:val="-2"/>
          <w:kern w:val="0"/>
          <w:sz w:val="22"/>
        </w:rPr>
        <w:t>技</w:t>
      </w:r>
      <w:r>
        <w:rPr>
          <w:rFonts w:hint="eastAsia" w:ascii="微软雅黑" w:hAnsi="Times New Roman" w:cs="微软雅黑"/>
          <w:kern w:val="0"/>
          <w:sz w:val="22"/>
        </w:rPr>
        <w:t>术</w:t>
      </w:r>
      <w:r>
        <w:rPr>
          <w:rFonts w:hint="eastAsia" w:ascii="微软雅黑" w:hAnsi="Times New Roman" w:cs="微软雅黑"/>
          <w:spacing w:val="-2"/>
          <w:kern w:val="0"/>
          <w:sz w:val="22"/>
        </w:rPr>
        <w:t>支</w:t>
      </w:r>
      <w:r>
        <w:rPr>
          <w:rFonts w:hint="eastAsia" w:ascii="微软雅黑" w:hAnsi="Times New Roman" w:cs="微软雅黑"/>
          <w:kern w:val="0"/>
          <w:sz w:val="22"/>
        </w:rPr>
        <w:t>持</w:t>
      </w:r>
      <w:r>
        <w:rPr>
          <w:rFonts w:hint="eastAsia" w:ascii="微软雅黑" w:hAnsi="Times New Roman" w:cs="微软雅黑"/>
          <w:spacing w:val="-2"/>
          <w:kern w:val="0"/>
          <w:sz w:val="22"/>
        </w:rPr>
        <w:t>资</w:t>
      </w:r>
      <w:r>
        <w:rPr>
          <w:rFonts w:hint="eastAsia" w:ascii="微软雅黑" w:hAnsi="Times New Roman" w:cs="微软雅黑"/>
          <w:kern w:val="0"/>
          <w:sz w:val="22"/>
        </w:rPr>
        <w:t>料</w:t>
      </w:r>
      <w:r>
        <w:rPr>
          <w:rFonts w:ascii="微软雅黑" w:hAnsi="Times New Roman" w:cs="微软雅黑"/>
          <w:kern w:val="0"/>
          <w:sz w:val="22"/>
        </w:rPr>
        <w:t xml:space="preserve"> </w:t>
      </w:r>
    </w:p>
    <w:p>
      <w:pPr>
        <w:tabs>
          <w:tab w:val="left" w:pos="3150"/>
        </w:tabs>
        <w:autoSpaceDE w:val="0"/>
        <w:autoSpaceDN w:val="0"/>
        <w:adjustRightInd w:val="0"/>
        <w:spacing w:before="41" w:line="360" w:lineRule="auto"/>
        <w:ind w:right="43"/>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投标单位优势及其他</w:t>
      </w:r>
      <w:r>
        <w:rPr>
          <w:rFonts w:ascii="微软雅黑" w:hAnsi="Times New Roman" w:cs="微软雅黑"/>
          <w:kern w:val="0"/>
          <w:sz w:val="22"/>
        </w:rPr>
        <w:t xml:space="preserve"> </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2"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footerReference r:id="rId14" w:type="default"/>
          <w:pgSz w:w="11907" w:h="16840"/>
          <w:pgMar w:top="1191" w:right="1191" w:bottom="1191" w:left="1191" w:header="567" w:footer="720" w:gutter="227"/>
          <w:cols w:space="720" w:num="1"/>
        </w:sectPr>
      </w:pPr>
    </w:p>
    <w:p>
      <w:pPr>
        <w:autoSpaceDE w:val="0"/>
        <w:autoSpaceDN w:val="0"/>
        <w:adjustRightInd w:val="0"/>
        <w:spacing w:line="360" w:lineRule="auto"/>
        <w:jc w:val="center"/>
        <w:rPr>
          <w:rFonts w:hAnsi="宋体"/>
          <w:sz w:val="22"/>
        </w:rPr>
      </w:pPr>
      <w:r>
        <w:rPr>
          <w:rFonts w:hint="eastAsia" w:ascii="微软雅黑" w:hAnsi="Times New Roman" w:cs="微软雅黑"/>
          <w:b/>
          <w:kern w:val="0"/>
          <w:sz w:val="36"/>
          <w:szCs w:val="36"/>
        </w:rPr>
        <w:t>四、联合体协议书</w:t>
      </w:r>
    </w:p>
    <w:p>
      <w:pPr>
        <w:autoSpaceDE w:val="0"/>
        <w:autoSpaceDN w:val="0"/>
        <w:adjustRightInd w:val="0"/>
        <w:spacing w:line="360" w:lineRule="auto"/>
        <w:jc w:val="center"/>
        <w:rPr>
          <w:rFonts w:hAnsi="宋体"/>
          <w:sz w:val="22"/>
        </w:rPr>
      </w:pPr>
      <w:r>
        <w:rPr>
          <w:rFonts w:hint="eastAsia" w:hAnsi="宋体"/>
          <w:sz w:val="22"/>
        </w:rPr>
        <w:t>本项目不适用。</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79"/>
        <w:tblW w:w="8223" w:type="dxa"/>
        <w:tblInd w:w="284" w:type="dxa"/>
        <w:tblLayout w:type="fixed"/>
        <w:tblCellMar>
          <w:top w:w="0" w:type="dxa"/>
          <w:left w:w="0" w:type="dxa"/>
          <w:bottom w:w="0" w:type="dxa"/>
          <w:right w:w="0" w:type="dxa"/>
        </w:tblCellMar>
      </w:tblPr>
      <w:tblGrid>
        <w:gridCol w:w="926"/>
        <w:gridCol w:w="2693"/>
        <w:gridCol w:w="2979"/>
        <w:gridCol w:w="1625"/>
      </w:tblGrid>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50"/>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50"/>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50"/>
              <w:spacing w:before="72"/>
              <w:ind w:left="386"/>
              <w:jc w:val="left"/>
              <w:rPr>
                <w:rFonts w:ascii="宋体" w:hAnsi="宋体" w:cs="宋体"/>
                <w:sz w:val="22"/>
              </w:rPr>
            </w:pPr>
            <w:r>
              <w:rPr>
                <w:rFonts w:hint="eastAsia" w:ascii="宋体" w:hAnsi="宋体" w:cs="宋体"/>
                <w:b/>
                <w:bCs/>
                <w:sz w:val="22"/>
              </w:rPr>
              <w:t>偏差说明</w:t>
            </w:r>
          </w:p>
        </w:tc>
      </w:tr>
      <w:tr>
        <w:tblPrEx>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30"/>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120" w:beforeLines="50"/>
        <w:ind w:left="397"/>
        <w:rPr>
          <w:rFonts w:ascii="宋体" w:hAnsi="宋体"/>
        </w:rPr>
      </w:pPr>
    </w:p>
    <w:p>
      <w:pPr>
        <w:pStyle w:val="54"/>
        <w:spacing w:line="360" w:lineRule="auto"/>
        <w:ind w:left="397" w:firstLine="3570"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ind w:left="397" w:firstLine="3570" w:firstLineChars="1623"/>
        <w:rPr>
          <w:rFonts w:ascii="宋体" w:hAnsi="宋体" w:cs="宋体"/>
          <w:sz w:val="22"/>
        </w:rPr>
      </w:pPr>
      <w:r>
        <w:rPr>
          <w:rFonts w:hint="eastAsia" w:ascii="宋体" w:hAnsi="宋体" w:cs="宋体"/>
          <w:sz w:val="22"/>
        </w:rPr>
        <w:t xml:space="preserve">法定代表人或委托代理人(签字或盖章)：  </w:t>
      </w:r>
    </w:p>
    <w:p>
      <w:pPr>
        <w:pStyle w:val="54"/>
        <w:spacing w:line="360" w:lineRule="auto"/>
        <w:ind w:left="397" w:firstLine="3570"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六、投标报价表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29"/>
        <w:numPr>
          <w:ilvl w:val="1"/>
          <w:numId w:val="31"/>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529"/>
        <w:numPr>
          <w:ilvl w:val="1"/>
          <w:numId w:val="32"/>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9"/>
        <w:numPr>
          <w:ilvl w:val="1"/>
          <w:numId w:val="32"/>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9"/>
        <w:numPr>
          <w:ilvl w:val="1"/>
          <w:numId w:val="32"/>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9"/>
        <w:numPr>
          <w:ilvl w:val="1"/>
          <w:numId w:val="32"/>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29"/>
        <w:numPr>
          <w:ilvl w:val="1"/>
          <w:numId w:val="32"/>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29"/>
        <w:numPr>
          <w:ilvl w:val="1"/>
          <w:numId w:val="32"/>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29"/>
        <w:numPr>
          <w:ilvl w:val="1"/>
          <w:numId w:val="31"/>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p>
      <w:pPr>
        <w:pStyle w:val="549"/>
        <w:snapToGrid w:val="0"/>
        <w:spacing w:before="120"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549"/>
        <w:snapToGrid w:val="0"/>
        <w:spacing w:before="120"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54"/>
        <w:spacing w:line="360" w:lineRule="auto"/>
        <w:rPr>
          <w:rFonts w:ascii="宋体" w:hAnsi="宋体" w:cs="宋体"/>
          <w:b/>
          <w:sz w:val="32"/>
          <w:szCs w:val="32"/>
        </w:rPr>
      </w:pPr>
    </w:p>
    <w:p>
      <w:pPr>
        <w:pStyle w:val="54"/>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b/>
          <w:sz w:val="32"/>
          <w:szCs w:val="32"/>
        </w:rPr>
        <w:t>6</w:t>
      </w:r>
      <w:r>
        <w:rPr>
          <w:rFonts w:hint="eastAsia" w:ascii="宋体" w:hAnsi="宋体" w:cs="宋体"/>
          <w:b/>
          <w:sz w:val="32"/>
          <w:szCs w:val="32"/>
        </w:rPr>
        <w:t>.1 投标报价汇总表</w:t>
      </w:r>
    </w:p>
    <w:p>
      <w:pPr>
        <w:pStyle w:val="54"/>
        <w:spacing w:line="360" w:lineRule="auto"/>
        <w:rPr>
          <w:rFonts w:ascii="宋体" w:hAnsi="宋体" w:cs="宋体"/>
        </w:rPr>
      </w:pPr>
    </w:p>
    <w:p>
      <w:pPr>
        <w:pStyle w:val="549"/>
        <w:spacing w:line="360" w:lineRule="auto"/>
        <w:jc w:val="right"/>
        <w:rPr>
          <w:rFonts w:ascii="宋体" w:hAnsi="宋体" w:cs="宋体"/>
          <w:sz w:val="22"/>
        </w:rPr>
      </w:pPr>
      <w:bookmarkStart w:id="42" w:name="_Toc137373399"/>
      <w:bookmarkStart w:id="43" w:name="_Toc133214310"/>
      <w:bookmarkStart w:id="44" w:name="_Toc133470544"/>
      <w:bookmarkStart w:id="45" w:name="_Toc133214103"/>
      <w:r>
        <w:rPr>
          <w:rFonts w:hint="eastAsia" w:ascii="宋体" w:hAnsi="宋体" w:cs="宋体"/>
          <w:sz w:val="22"/>
        </w:rPr>
        <w:t>[货币单位：人民币/元]</w:t>
      </w:r>
    </w:p>
    <w:tbl>
      <w:tblPr>
        <w:tblStyle w:val="79"/>
        <w:tblW w:w="8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p>
        </w:tc>
        <w:tc>
          <w:tcPr>
            <w:tcW w:w="2976" w:type="dxa"/>
            <w:vAlign w:val="center"/>
          </w:tcPr>
          <w:p>
            <w:pPr>
              <w:snapToGrid w:val="0"/>
              <w:jc w:val="center"/>
              <w:rPr>
                <w:rFonts w:ascii="宋体" w:hAnsi="宋体" w:cs="宋体"/>
                <w:sz w:val="22"/>
              </w:rPr>
            </w:pP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pStyle w:val="549"/>
        <w:spacing w:line="360" w:lineRule="auto"/>
        <w:jc w:val="right"/>
        <w:rPr>
          <w:rFonts w:ascii="宋体" w:hAnsi="宋体" w:cs="宋体"/>
          <w:sz w:val="22"/>
        </w:rPr>
      </w:pPr>
    </w:p>
    <w:p>
      <w:pPr>
        <w:pStyle w:val="549"/>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549"/>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2、此表为表6.2的汇总表。。</w:t>
      </w:r>
    </w:p>
    <w:p>
      <w:pPr>
        <w:pStyle w:val="54"/>
        <w:spacing w:before="120" w:beforeLines="50" w:line="360" w:lineRule="auto"/>
        <w:rPr>
          <w:rFonts w:ascii="宋体" w:hAnsi="宋体" w:cs="宋体"/>
        </w:rPr>
      </w:pPr>
    </w:p>
    <w:p>
      <w:pPr>
        <w:pStyle w:val="54"/>
        <w:spacing w:before="120" w:beforeLines="50" w:line="360" w:lineRule="auto"/>
        <w:rPr>
          <w:rFonts w:ascii="宋体" w:hAnsi="宋体" w:cs="宋体"/>
        </w:rPr>
      </w:pPr>
    </w:p>
    <w:p>
      <w:pPr>
        <w:pStyle w:val="54"/>
        <w:spacing w:before="120" w:beforeLines="50" w:line="360" w:lineRule="auto"/>
        <w:rPr>
          <w:rFonts w:ascii="宋体" w:hAnsi="宋体" w:cs="宋体"/>
        </w:rPr>
      </w:pPr>
    </w:p>
    <w:p>
      <w:pPr>
        <w:pStyle w:val="54"/>
        <w:spacing w:before="120" w:beforeLines="50" w:line="360" w:lineRule="auto"/>
        <w:rPr>
          <w:rFonts w:ascii="宋体" w:hAnsi="宋体" w:cs="宋体"/>
        </w:rPr>
      </w:pPr>
    </w:p>
    <w:p>
      <w:pPr>
        <w:pStyle w:val="54"/>
        <w:spacing w:before="120" w:beforeLines="50" w:line="360" w:lineRule="auto"/>
        <w:rPr>
          <w:rFonts w:ascii="宋体" w:hAnsi="宋体" w:cs="宋体"/>
        </w:rPr>
      </w:pPr>
    </w:p>
    <w:p>
      <w:pPr>
        <w:pStyle w:val="54"/>
        <w:spacing w:before="120" w:beforeLines="50" w:line="360" w:lineRule="auto"/>
        <w:rPr>
          <w:rFonts w:ascii="宋体" w:hAnsi="宋体" w:cs="宋体"/>
        </w:rPr>
      </w:pPr>
    </w:p>
    <w:p>
      <w:pPr>
        <w:pStyle w:val="54"/>
        <w:spacing w:line="360" w:lineRule="auto"/>
        <w:rPr>
          <w:rFonts w:ascii="宋体" w:hAnsi="宋体" w:cs="宋体"/>
          <w:sz w:val="22"/>
        </w:rPr>
      </w:pPr>
    </w:p>
    <w:p>
      <w:pPr>
        <w:pStyle w:val="54"/>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widowControl/>
        <w:jc w:val="left"/>
        <w:rPr>
          <w:rFonts w:ascii="宋体" w:hAnsi="宋体" w:cs="宋体"/>
          <w:sz w:val="22"/>
        </w:rPr>
      </w:pPr>
      <w:r>
        <w:rPr>
          <w:rFonts w:ascii="宋体" w:hAnsi="宋体" w:cs="宋体"/>
          <w:sz w:val="22"/>
        </w:rPr>
        <w:br w:type="page"/>
      </w:r>
    </w:p>
    <w:p>
      <w:pPr>
        <w:pStyle w:val="54"/>
        <w:spacing w:line="360" w:lineRule="auto"/>
        <w:rPr>
          <w:rFonts w:ascii="宋体" w:hAnsi="宋体" w:cs="宋体"/>
          <w:sz w:val="22"/>
        </w:rPr>
        <w:sectPr>
          <w:footerReference r:id="rId15" w:type="default"/>
          <w:pgSz w:w="11907" w:h="16840"/>
          <w:pgMar w:top="1191" w:right="1191" w:bottom="1191" w:left="1191" w:header="567" w:footer="720" w:gutter="227"/>
          <w:pgNumType w:fmt="numberInDash"/>
          <w:cols w:space="720" w:num="1"/>
        </w:sectPr>
      </w:pPr>
    </w:p>
    <w:bookmarkEnd w:id="42"/>
    <w:bookmarkEnd w:id="43"/>
    <w:bookmarkEnd w:id="44"/>
    <w:bookmarkEnd w:id="45"/>
    <w:p>
      <w:pPr>
        <w:pStyle w:val="54"/>
        <w:spacing w:line="360" w:lineRule="auto"/>
        <w:jc w:val="center"/>
        <w:rPr>
          <w:rFonts w:ascii="宋体" w:hAnsi="宋体" w:cs="宋体"/>
          <w:b/>
          <w:sz w:val="32"/>
          <w:szCs w:val="32"/>
        </w:rPr>
      </w:pPr>
      <w:r>
        <w:rPr>
          <w:rFonts w:ascii="宋体" w:hAnsi="宋体" w:cs="宋体"/>
          <w:b/>
          <w:sz w:val="32"/>
          <w:szCs w:val="32"/>
        </w:rPr>
        <w:t>6.2</w:t>
      </w:r>
      <w:r>
        <w:rPr>
          <w:rFonts w:hint="eastAsia" w:ascii="宋体" w:hAnsi="宋体" w:cs="宋体"/>
          <w:b/>
          <w:sz w:val="32"/>
          <w:szCs w:val="32"/>
        </w:rPr>
        <w:t>软件价格</w:t>
      </w:r>
      <w:r>
        <w:rPr>
          <w:rFonts w:ascii="宋体" w:hAnsi="宋体" w:cs="宋体"/>
          <w:b/>
          <w:sz w:val="32"/>
          <w:szCs w:val="32"/>
        </w:rPr>
        <w:t>分项报价表</w:t>
      </w:r>
    </w:p>
    <w:p>
      <w:pPr>
        <w:pStyle w:val="54"/>
        <w:spacing w:line="360" w:lineRule="auto"/>
        <w:jc w:val="right"/>
        <w:rPr>
          <w:rFonts w:ascii="宋体" w:hAnsi="宋体" w:cs="宋体"/>
          <w:b/>
          <w:sz w:val="32"/>
          <w:szCs w:val="32"/>
        </w:rPr>
      </w:pPr>
      <w:r>
        <w:rPr>
          <w:rFonts w:hint="eastAsia" w:ascii="宋体" w:hAnsi="宋体" w:cs="宋体"/>
          <w:sz w:val="22"/>
        </w:rPr>
        <w:t>[货币单位：人民币元]</w:t>
      </w:r>
    </w:p>
    <w:tbl>
      <w:tblPr>
        <w:tblStyle w:val="7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05"/>
        <w:gridCol w:w="1118"/>
        <w:gridCol w:w="1020"/>
        <w:gridCol w:w="745"/>
        <w:gridCol w:w="630"/>
        <w:gridCol w:w="570"/>
        <w:gridCol w:w="1514"/>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50"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0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名称</w:t>
            </w:r>
          </w:p>
        </w:tc>
        <w:tc>
          <w:tcPr>
            <w:tcW w:w="11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2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3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43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vMerge w:val="continue"/>
            <w:shd w:val="clear" w:color="auto" w:fill="auto"/>
            <w:vAlign w:val="center"/>
          </w:tcPr>
          <w:p>
            <w:pPr>
              <w:widowControl/>
              <w:jc w:val="left"/>
              <w:rPr>
                <w:rFonts w:ascii="宋体" w:hAnsi="宋体" w:cs="宋体"/>
                <w:b/>
                <w:bCs/>
                <w:kern w:val="0"/>
                <w:sz w:val="20"/>
              </w:rPr>
            </w:pPr>
          </w:p>
        </w:tc>
        <w:tc>
          <w:tcPr>
            <w:tcW w:w="1505" w:type="dxa"/>
            <w:vMerge w:val="continue"/>
            <w:shd w:val="clear" w:color="auto" w:fill="auto"/>
            <w:vAlign w:val="center"/>
          </w:tcPr>
          <w:p>
            <w:pPr>
              <w:widowControl/>
              <w:jc w:val="left"/>
              <w:rPr>
                <w:rFonts w:ascii="宋体" w:hAnsi="宋体" w:cs="宋体"/>
                <w:b/>
                <w:bCs/>
                <w:kern w:val="0"/>
                <w:sz w:val="20"/>
              </w:rPr>
            </w:pPr>
          </w:p>
        </w:tc>
        <w:tc>
          <w:tcPr>
            <w:tcW w:w="1118" w:type="dxa"/>
            <w:vMerge w:val="continue"/>
            <w:shd w:val="clear" w:color="auto" w:fill="auto"/>
            <w:vAlign w:val="center"/>
          </w:tcPr>
          <w:p>
            <w:pPr>
              <w:widowControl/>
              <w:jc w:val="left"/>
              <w:rPr>
                <w:rFonts w:ascii="宋体" w:hAnsi="宋体" w:cs="宋体"/>
                <w:b/>
                <w:bCs/>
                <w:kern w:val="0"/>
                <w:sz w:val="20"/>
              </w:rPr>
            </w:pPr>
          </w:p>
        </w:tc>
        <w:tc>
          <w:tcPr>
            <w:tcW w:w="1020" w:type="dxa"/>
            <w:vMerge w:val="continue"/>
            <w:shd w:val="clear" w:color="auto" w:fill="auto"/>
            <w:vAlign w:val="center"/>
          </w:tcPr>
          <w:p>
            <w:pPr>
              <w:widowControl/>
              <w:jc w:val="left"/>
              <w:rPr>
                <w:rFonts w:ascii="宋体" w:hAnsi="宋体" w:cs="宋体"/>
                <w:b/>
                <w:bCs/>
                <w:kern w:val="0"/>
                <w:sz w:val="20"/>
              </w:rPr>
            </w:pPr>
          </w:p>
        </w:tc>
        <w:tc>
          <w:tcPr>
            <w:tcW w:w="745" w:type="dxa"/>
            <w:vMerge w:val="continue"/>
            <w:shd w:val="clear" w:color="auto" w:fill="auto"/>
            <w:vAlign w:val="center"/>
          </w:tcPr>
          <w:p>
            <w:pPr>
              <w:widowControl/>
              <w:jc w:val="left"/>
              <w:rPr>
                <w:rFonts w:ascii="宋体" w:hAnsi="宋体" w:cs="宋体"/>
                <w:b/>
                <w:bCs/>
                <w:kern w:val="0"/>
                <w:sz w:val="20"/>
              </w:rPr>
            </w:pPr>
          </w:p>
        </w:tc>
        <w:tc>
          <w:tcPr>
            <w:tcW w:w="630" w:type="dxa"/>
            <w:vMerge w:val="continue"/>
            <w:shd w:val="clear" w:color="auto" w:fill="auto"/>
            <w:vAlign w:val="center"/>
          </w:tcPr>
          <w:p>
            <w:pPr>
              <w:widowControl/>
              <w:jc w:val="left"/>
              <w:rPr>
                <w:rFonts w:ascii="宋体" w:hAnsi="宋体" w:cs="宋体"/>
                <w:b/>
                <w:bCs/>
                <w:kern w:val="0"/>
                <w:sz w:val="20"/>
              </w:rPr>
            </w:pPr>
          </w:p>
        </w:tc>
        <w:tc>
          <w:tcPr>
            <w:tcW w:w="570" w:type="dxa"/>
            <w:vMerge w:val="continue"/>
            <w:shd w:val="clear" w:color="auto" w:fill="auto"/>
            <w:vAlign w:val="center"/>
          </w:tcPr>
          <w:p>
            <w:pPr>
              <w:widowControl/>
              <w:jc w:val="left"/>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3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shd w:val="clear" w:color="000000" w:fill="FFFFFF"/>
            <w:vAlign w:val="center"/>
          </w:tcPr>
          <w:p>
            <w:pPr>
              <w:widowControl/>
              <w:jc w:val="center"/>
              <w:rPr>
                <w:rFonts w:ascii="宋体" w:hAnsi="宋体" w:cs="宋体"/>
                <w:b/>
                <w:bCs/>
                <w:kern w:val="0"/>
                <w:sz w:val="20"/>
              </w:rPr>
            </w:pPr>
          </w:p>
        </w:tc>
        <w:tc>
          <w:tcPr>
            <w:tcW w:w="1020" w:type="dxa"/>
            <w:shd w:val="clear" w:color="000000" w:fill="FFFFFF"/>
            <w:vAlign w:val="center"/>
          </w:tcPr>
          <w:p>
            <w:pPr>
              <w:widowControl/>
              <w:jc w:val="center"/>
              <w:rPr>
                <w:rFonts w:ascii="宋体" w:hAnsi="宋体" w:cs="宋体"/>
                <w:b/>
                <w:bCs/>
                <w:kern w:val="0"/>
                <w:sz w:val="20"/>
              </w:rPr>
            </w:pPr>
          </w:p>
        </w:tc>
        <w:tc>
          <w:tcPr>
            <w:tcW w:w="745" w:type="dxa"/>
            <w:shd w:val="clear" w:color="000000" w:fill="FFFFFF"/>
            <w:vAlign w:val="center"/>
          </w:tcPr>
          <w:p>
            <w:pPr>
              <w:widowControl/>
              <w:rPr>
                <w:rFonts w:ascii="宋体" w:hAnsi="宋体" w:cs="宋体"/>
                <w:b/>
                <w:bCs/>
                <w:kern w:val="0"/>
                <w:sz w:val="20"/>
              </w:rPr>
            </w:pPr>
          </w:p>
        </w:tc>
        <w:tc>
          <w:tcPr>
            <w:tcW w:w="630" w:type="dxa"/>
            <w:shd w:val="clear" w:color="000000" w:fill="FFFFFF"/>
            <w:vAlign w:val="center"/>
          </w:tcPr>
          <w:p>
            <w:pPr>
              <w:widowControl/>
              <w:rPr>
                <w:rFonts w:ascii="宋体" w:hAnsi="宋体" w:cs="宋体"/>
                <w:b/>
                <w:bCs/>
                <w:kern w:val="0"/>
                <w:sz w:val="20"/>
              </w:rPr>
            </w:pPr>
          </w:p>
        </w:tc>
        <w:tc>
          <w:tcPr>
            <w:tcW w:w="570" w:type="dxa"/>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33"/>
        </w:numPr>
        <w:tabs>
          <w:tab w:val="left" w:pos="284"/>
          <w:tab w:val="clear" w:pos="1200"/>
        </w:tabs>
        <w:spacing w:line="300" w:lineRule="auto"/>
        <w:ind w:left="284" w:hanging="284"/>
        <w:rPr>
          <w:rFonts w:ascii="宋体" w:hAnsi="宋体" w:cs="宋体"/>
          <w:sz w:val="22"/>
        </w:rPr>
      </w:pPr>
      <w:r>
        <w:rPr>
          <w:rFonts w:hint="eastAsia" w:ascii="宋体" w:hAnsi="宋体" w:cs="宋体"/>
          <w:sz w:val="22"/>
        </w:rPr>
        <w:t>投标人应给出软件详细的价格细目。</w:t>
      </w:r>
    </w:p>
    <w:p>
      <w:pPr>
        <w:widowControl/>
        <w:numPr>
          <w:ilvl w:val="0"/>
          <w:numId w:val="33"/>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综合单价包括但不限于产品生产、包装、运至指定地点的运输、装卸、保险、安装、调试及各种税费及所有第五章要求的伴随服务等招标文件规定的全部相关费用。</w:t>
      </w:r>
    </w:p>
    <w:p>
      <w:pPr>
        <w:pStyle w:val="54"/>
        <w:spacing w:line="360" w:lineRule="auto"/>
        <w:rPr>
          <w:rFonts w:ascii="宋体" w:hAnsi="宋体" w:cs="宋体"/>
          <w:sz w:val="22"/>
        </w:rPr>
      </w:pPr>
    </w:p>
    <w:p>
      <w:pPr>
        <w:pStyle w:val="54"/>
        <w:spacing w:line="360" w:lineRule="auto"/>
        <w:rPr>
          <w:rFonts w:ascii="宋体" w:hAnsi="宋体" w:cs="宋体"/>
          <w:sz w:val="22"/>
        </w:rPr>
      </w:pPr>
    </w:p>
    <w:p>
      <w:pPr>
        <w:pStyle w:val="54"/>
        <w:spacing w:line="360" w:lineRule="auto"/>
        <w:rPr>
          <w:rFonts w:ascii="宋体" w:hAnsi="宋体" w:cs="宋体"/>
          <w:sz w:val="22"/>
        </w:rPr>
      </w:pPr>
    </w:p>
    <w:p>
      <w:pPr>
        <w:pStyle w:val="54"/>
        <w:spacing w:line="360" w:lineRule="auto"/>
        <w:rPr>
          <w:rFonts w:ascii="宋体" w:hAnsi="宋体" w:cs="宋体"/>
          <w:sz w:val="22"/>
        </w:rPr>
      </w:pPr>
    </w:p>
    <w:p>
      <w:pPr>
        <w:pStyle w:val="54"/>
        <w:spacing w:line="360" w:lineRule="auto"/>
        <w:rPr>
          <w:rFonts w:ascii="宋体" w:hAnsi="宋体" w:cs="宋体"/>
          <w:sz w:val="22"/>
        </w:rPr>
      </w:pPr>
    </w:p>
    <w:p>
      <w:pPr>
        <w:pStyle w:val="54"/>
        <w:spacing w:line="360" w:lineRule="auto"/>
        <w:rPr>
          <w:rFonts w:ascii="宋体" w:hAnsi="宋体" w:cs="宋体"/>
          <w:sz w:val="22"/>
        </w:rPr>
      </w:pPr>
    </w:p>
    <w:p>
      <w:pPr>
        <w:pStyle w:val="54"/>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4"/>
        <w:spacing w:line="360" w:lineRule="auto"/>
        <w:rPr>
          <w:rFonts w:ascii="Times New Roman" w:hAnsi="Times New Roman" w:eastAsiaTheme="minorEastAsia"/>
        </w:rPr>
        <w:sectPr>
          <w:headerReference r:id="rId16" w:type="default"/>
          <w:footerReference r:id="rId17" w:type="default"/>
          <w:type w:val="continuous"/>
          <w:pgSz w:w="12240" w:h="15840"/>
          <w:pgMar w:top="1440" w:right="1800" w:bottom="1440" w:left="1800" w:header="0" w:footer="921" w:gutter="0"/>
          <w:cols w:space="720" w:num="1"/>
          <w:docGrid w:linePitch="286" w:charSpace="0"/>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p>
    <w:p>
      <w:pPr>
        <w:pStyle w:val="54"/>
        <w:spacing w:line="360" w:lineRule="auto"/>
        <w:jc w:val="center"/>
        <w:rPr>
          <w:rFonts w:ascii="宋体" w:hAnsi="宋体" w:cs="宋体"/>
          <w:b/>
          <w:sz w:val="32"/>
          <w:szCs w:val="32"/>
        </w:rPr>
      </w:pPr>
      <w:r>
        <w:rPr>
          <w:rFonts w:hint="eastAsia" w:ascii="宋体" w:hAnsi="宋体" w:cs="宋体"/>
          <w:b/>
          <w:sz w:val="32"/>
          <w:szCs w:val="32"/>
        </w:rPr>
        <w:t>七、资格审查资料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79"/>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7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1"/>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5" w:leftChars="-255" w:right="-20" w:hanging="490"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sectPr>
          <w:headerReference r:id="rId20" w:type="first"/>
          <w:headerReference r:id="rId18" w:type="default"/>
          <w:headerReference r:id="rId19"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w:t>
      </w:r>
      <w:r>
        <w:rPr>
          <w:rFonts w:ascii="宋体" w:hAnsi="宋体" w:cs="微软雅黑"/>
          <w:kern w:val="0"/>
          <w:position w:val="-1"/>
          <w:sz w:val="22"/>
        </w:rPr>
        <w:t>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宋体"/>
          <w:b/>
          <w:sz w:val="32"/>
          <w:szCs w:val="3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r>
        <w:rPr>
          <w:rFonts w:ascii="宋体" w:hAnsi="宋体" w:cs="Calibri"/>
          <w:sz w:val="22"/>
        </w:rPr>
        <w:br w:type="page"/>
      </w: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7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项目</w:t>
            </w:r>
          </w:p>
          <w:p>
            <w:pPr>
              <w:pStyle w:val="54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bl>
    <w:p>
      <w:pPr>
        <w:pStyle w:val="547"/>
        <w:spacing w:before="120"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547"/>
        <w:spacing w:before="120" w:beforeLines="50" w:line="360" w:lineRule="auto"/>
        <w:rPr>
          <w:rFonts w:ascii="宋体" w:hAnsi="宋体"/>
        </w:rPr>
      </w:pPr>
    </w:p>
    <w:p>
      <w:pPr>
        <w:pStyle w:val="54"/>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4"/>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 年1月1日至投标截止日期间）的销售业绩一览表</w:t>
      </w:r>
    </w:p>
    <w:tbl>
      <w:tblPr>
        <w:tblStyle w:val="79"/>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kern w:val="0"/>
                <w:szCs w:val="21"/>
              </w:rPr>
            </w:pPr>
            <w:r>
              <w:rPr>
                <w:rFonts w:hint="eastAsia" w:ascii="ˎ̥" w:hAnsi="ˎ̥" w:cs="宋体"/>
                <w:bCs/>
                <w:kern w:val="0"/>
                <w:szCs w:val="21"/>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hint="eastAsia"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bCs/>
                <w:kern w:val="0"/>
                <w:szCs w:val="21"/>
              </w:rPr>
            </w:pPr>
            <w:r>
              <w:rPr>
                <w:rFonts w:hint="eastAsia" w:ascii="ˎ̥" w:hAnsi="ˎ̥" w:cs="宋体"/>
                <w:bCs/>
                <w:kern w:val="0"/>
                <w:szCs w:val="21"/>
              </w:rPr>
              <w:t>业主单位联系方式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hint="eastAsia"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hint="eastAsia"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hint="eastAsia"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hint="eastAsia"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hint="eastAsia"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hint="eastAsia"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hint="eastAsia"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hint="eastAsia"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hint="eastAsia"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hint="eastAsia"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hint="eastAsia"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hint="eastAsia"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hint="eastAsia"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hint="eastAsia"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hint="eastAsia"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hint="eastAsia"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hint="eastAsia"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hint="eastAsia"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hint="eastAsia"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hint="eastAsia"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hint="eastAsia" w:ascii="ˎ̥" w:hAnsi="ˎ̥" w:cs="宋体"/>
                <w:bCs/>
                <w:kern w:val="0"/>
                <w:szCs w:val="21"/>
              </w:rPr>
            </w:pPr>
          </w:p>
        </w:tc>
      </w:tr>
    </w:tbl>
    <w:p>
      <w:pPr>
        <w:spacing w:line="360" w:lineRule="auto"/>
        <w:ind w:firstLine="210"/>
        <w:jc w:val="left"/>
        <w:rPr>
          <w:rFonts w:hint="eastAsia"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hint="eastAsia"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534"/>
        <w:adjustRightInd w:val="0"/>
        <w:snapToGrid w:val="0"/>
        <w:ind w:firstLine="200"/>
        <w:jc w:val="center"/>
        <w:rPr>
          <w:b/>
          <w:sz w:val="10"/>
          <w:szCs w:val="10"/>
        </w:rPr>
      </w:pPr>
    </w:p>
    <w:tbl>
      <w:tblPr>
        <w:tblStyle w:val="7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54"/>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5" w:leftChars="-255" w:right="-20" w:hanging="490"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（十三）近年（合同签订时间或部分供货期在20</w:t>
      </w:r>
      <w:r>
        <w:rPr>
          <w:rFonts w:ascii="宋体" w:hAnsi="宋体" w:cs="宋体"/>
          <w:b/>
          <w:sz w:val="32"/>
          <w:szCs w:val="32"/>
        </w:rPr>
        <w:t>18</w:t>
      </w:r>
      <w:r>
        <w:rPr>
          <w:rFonts w:hint="eastAsia" w:ascii="宋体" w:hAnsi="宋体" w:cs="宋体"/>
          <w:b/>
          <w:sz w:val="32"/>
          <w:szCs w:val="32"/>
        </w:rPr>
        <w:t>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79"/>
        <w:tblW w:w="8521" w:type="dxa"/>
        <w:jc w:val="center"/>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79"/>
        <w:tblW w:w="8521" w:type="dxa"/>
        <w:tblInd w:w="155" w:type="dxa"/>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p>
    <w:p/>
    <w:p>
      <w:pPr>
        <w:spacing w:line="360" w:lineRule="auto"/>
        <w:jc w:val="center"/>
        <w:rPr>
          <w:rFonts w:ascii="宋体" w:hAnsi="宋体" w:cs="宋体"/>
          <w:b/>
          <w:sz w:val="32"/>
          <w:szCs w:val="32"/>
        </w:rPr>
      </w:pPr>
      <w:r>
        <w:rPr>
          <w:rFonts w:hint="eastAsia" w:ascii="宋体" w:hAnsi="宋体" w:cs="宋体"/>
          <w:b/>
          <w:sz w:val="32"/>
          <w:szCs w:val="32"/>
        </w:rPr>
        <w:t>八、杭州萧山国际机场有限公司廉洁自律承诺书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九、</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54"/>
        <w:spacing w:line="360" w:lineRule="auto"/>
        <w:jc w:val="center"/>
        <w:rPr>
          <w:rFonts w:ascii="宋体" w:hAnsi="宋体" w:cs="宋体"/>
          <w:b/>
          <w:sz w:val="32"/>
          <w:szCs w:val="32"/>
        </w:rPr>
      </w:pPr>
    </w:p>
    <w:p>
      <w:pPr>
        <w:sectPr>
          <w:pgSz w:w="11907" w:h="16840"/>
          <w:pgMar w:top="1191" w:right="1191" w:bottom="1191" w:left="1191" w:header="567" w:footer="720" w:gutter="227"/>
          <w:pgNumType w:fmt="numberInDash"/>
          <w:cols w:space="720" w:num="1"/>
        </w:sectPr>
      </w:pPr>
    </w:p>
    <w:p>
      <w:pPr>
        <w:pStyle w:val="54"/>
        <w:spacing w:line="360" w:lineRule="auto"/>
        <w:jc w:val="center"/>
        <w:rPr>
          <w:rFonts w:ascii="宋体" w:hAnsi="宋体" w:cs="宋体"/>
          <w:b/>
          <w:sz w:val="32"/>
          <w:szCs w:val="32"/>
        </w:rPr>
      </w:pPr>
      <w:r>
        <w:rPr>
          <w:rFonts w:hint="eastAsia" w:ascii="宋体" w:hAnsi="宋体" w:cs="宋体"/>
          <w:b/>
          <w:sz w:val="32"/>
          <w:szCs w:val="32"/>
        </w:rPr>
        <w:t>十、技术方案</w:t>
      </w:r>
    </w:p>
    <w:p>
      <w:pPr>
        <w:pStyle w:val="540"/>
        <w:spacing w:line="360" w:lineRule="auto"/>
        <w:ind w:firstLine="440" w:firstLineChars="200"/>
        <w:rPr>
          <w:rFonts w:ascii="宋体" w:hAnsi="宋体" w:cs="宋体"/>
          <w:sz w:val="22"/>
        </w:rPr>
      </w:pPr>
    </w:p>
    <w:p>
      <w:pPr>
        <w:pStyle w:val="540"/>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34"/>
        </w:numPr>
        <w:spacing w:line="360" w:lineRule="auto"/>
        <w:rPr>
          <w:rFonts w:ascii="宋体" w:hAnsi="宋体" w:cs="宋体"/>
          <w:sz w:val="22"/>
        </w:rPr>
      </w:pPr>
      <w:r>
        <w:rPr>
          <w:rFonts w:hint="eastAsia" w:ascii="宋体" w:hAnsi="宋体" w:cs="宋体"/>
          <w:sz w:val="22"/>
        </w:rPr>
        <w:t>货物说明一览表；</w:t>
      </w:r>
    </w:p>
    <w:p>
      <w:pPr>
        <w:numPr>
          <w:ilvl w:val="0"/>
          <w:numId w:val="34"/>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34"/>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34"/>
        </w:numPr>
        <w:spacing w:line="360" w:lineRule="auto"/>
        <w:rPr>
          <w:rFonts w:ascii="宋体" w:hAnsi="宋体" w:cs="宋体"/>
          <w:sz w:val="22"/>
        </w:rPr>
      </w:pPr>
      <w:r>
        <w:rPr>
          <w:rFonts w:hint="eastAsia" w:ascii="宋体" w:hAnsi="宋体" w:cs="宋体"/>
          <w:sz w:val="22"/>
        </w:rPr>
        <w:t>货物主要生产工艺流程；</w:t>
      </w:r>
    </w:p>
    <w:p>
      <w:pPr>
        <w:numPr>
          <w:ilvl w:val="0"/>
          <w:numId w:val="34"/>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34"/>
        </w:numPr>
        <w:spacing w:line="360" w:lineRule="auto"/>
        <w:rPr>
          <w:rFonts w:ascii="宋体" w:hAnsi="宋体" w:cs="宋体"/>
          <w:sz w:val="22"/>
        </w:rPr>
      </w:pPr>
      <w:r>
        <w:rPr>
          <w:rFonts w:hint="eastAsia" w:ascii="宋体" w:hAnsi="宋体" w:cs="宋体"/>
          <w:sz w:val="22"/>
        </w:rPr>
        <w:t>项目实施进度控制计划；</w:t>
      </w:r>
    </w:p>
    <w:p>
      <w:pPr>
        <w:numPr>
          <w:ilvl w:val="0"/>
          <w:numId w:val="34"/>
        </w:numPr>
        <w:spacing w:line="360" w:lineRule="auto"/>
        <w:rPr>
          <w:rFonts w:ascii="宋体" w:hAnsi="宋体" w:cs="宋体"/>
          <w:sz w:val="22"/>
        </w:rPr>
      </w:pPr>
      <w:r>
        <w:rPr>
          <w:rFonts w:hint="eastAsia" w:ascii="宋体" w:hAnsi="宋体" w:cs="宋体"/>
          <w:sz w:val="22"/>
        </w:rPr>
        <w:t>相关服务实施方案；</w:t>
      </w:r>
    </w:p>
    <w:p>
      <w:pPr>
        <w:numPr>
          <w:ilvl w:val="0"/>
          <w:numId w:val="34"/>
        </w:numPr>
        <w:spacing w:line="360" w:lineRule="auto"/>
        <w:rPr>
          <w:rFonts w:ascii="宋体" w:hAnsi="宋体" w:cs="宋体"/>
          <w:sz w:val="22"/>
        </w:rPr>
      </w:pPr>
      <w:r>
        <w:rPr>
          <w:rFonts w:hint="eastAsia" w:ascii="宋体" w:hAnsi="宋体" w:cs="宋体"/>
          <w:sz w:val="22"/>
        </w:rPr>
        <w:t>设备运行维护成本分析；</w:t>
      </w:r>
    </w:p>
    <w:p>
      <w:pPr>
        <w:numPr>
          <w:ilvl w:val="0"/>
          <w:numId w:val="34"/>
        </w:numPr>
        <w:spacing w:line="360" w:lineRule="auto"/>
        <w:rPr>
          <w:rFonts w:ascii="宋体" w:hAnsi="宋体" w:cs="宋体"/>
          <w:sz w:val="22"/>
        </w:rPr>
      </w:pPr>
      <w:r>
        <w:rPr>
          <w:rFonts w:hint="eastAsia" w:ascii="宋体" w:hAnsi="宋体" w:cs="宋体"/>
          <w:sz w:val="22"/>
        </w:rPr>
        <w:t>备品备件的详细配置说明；</w:t>
      </w:r>
    </w:p>
    <w:p>
      <w:pPr>
        <w:numPr>
          <w:ilvl w:val="0"/>
          <w:numId w:val="34"/>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34"/>
        </w:numPr>
        <w:spacing w:line="360" w:lineRule="auto"/>
        <w:rPr>
          <w:rFonts w:ascii="宋体" w:hAnsi="宋体" w:cs="宋体"/>
          <w:sz w:val="22"/>
        </w:rPr>
      </w:pPr>
      <w:r>
        <w:rPr>
          <w:rFonts w:hint="eastAsia" w:ascii="宋体" w:hAnsi="宋体" w:cs="宋体"/>
          <w:sz w:val="22"/>
        </w:rPr>
        <w:t>技术文件清单</w:t>
      </w:r>
    </w:p>
    <w:p>
      <w:pPr>
        <w:numPr>
          <w:ilvl w:val="0"/>
          <w:numId w:val="34"/>
        </w:numPr>
        <w:spacing w:line="360" w:lineRule="auto"/>
        <w:rPr>
          <w:rFonts w:ascii="宋体" w:hAnsi="宋体" w:cs="宋体"/>
          <w:sz w:val="22"/>
        </w:rPr>
      </w:pPr>
      <w:r>
        <w:rPr>
          <w:rFonts w:hint="eastAsia" w:ascii="宋体" w:hAnsi="宋体" w:cs="宋体"/>
          <w:sz w:val="22"/>
        </w:rPr>
        <w:t>技术支持及售后服务方案；</w:t>
      </w:r>
    </w:p>
    <w:p>
      <w:pPr>
        <w:numPr>
          <w:ilvl w:val="0"/>
          <w:numId w:val="34"/>
        </w:numPr>
        <w:spacing w:line="360" w:lineRule="auto"/>
        <w:rPr>
          <w:rFonts w:ascii="宋体" w:hAnsi="宋体" w:cs="宋体"/>
          <w:sz w:val="22"/>
        </w:rPr>
      </w:pPr>
      <w:r>
        <w:rPr>
          <w:rFonts w:hint="eastAsia" w:ascii="宋体" w:hAnsi="宋体" w:cs="宋体"/>
          <w:sz w:val="22"/>
        </w:rPr>
        <w:t>人员培训计划。</w:t>
      </w:r>
    </w:p>
    <w:p>
      <w:pPr>
        <w:pStyle w:val="539"/>
        <w:rPr>
          <w:rFonts w:ascii="宋体" w:hAnsi="宋体" w:cs="宋体"/>
          <w:sz w:val="22"/>
        </w:rPr>
      </w:pPr>
    </w:p>
    <w:p>
      <w:pPr>
        <w:pStyle w:val="54"/>
        <w:spacing w:line="360" w:lineRule="auto"/>
        <w:jc w:val="center"/>
        <w:rPr>
          <w:rFonts w:ascii="宋体" w:hAnsi="宋体" w:cs="宋体"/>
          <w:b/>
          <w:sz w:val="32"/>
          <w:szCs w:val="32"/>
        </w:rPr>
      </w:pPr>
    </w:p>
    <w:p>
      <w:pPr>
        <w:pStyle w:val="54"/>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39"/>
        <w:jc w:val="center"/>
        <w:rPr>
          <w:rFonts w:ascii="宋体" w:hAnsi="宋体" w:cs="宋体"/>
          <w:bCs/>
          <w:sz w:val="32"/>
          <w:szCs w:val="32"/>
        </w:rPr>
      </w:pPr>
      <w:r>
        <w:rPr>
          <w:rFonts w:hint="eastAsia" w:ascii="宋体" w:hAnsi="宋体" w:cs="宋体"/>
          <w:b/>
          <w:sz w:val="30"/>
          <w:szCs w:val="30"/>
        </w:rPr>
        <w:t>项目部主要成员履历表</w:t>
      </w:r>
    </w:p>
    <w:p>
      <w:pPr>
        <w:pStyle w:val="542"/>
        <w:spacing w:before="120" w:beforeLines="50" w:line="360" w:lineRule="auto"/>
        <w:ind w:firstLine="480" w:firstLineChars="200"/>
        <w:rPr>
          <w:rFonts w:ascii="宋体" w:hAnsi="宋体" w:eastAsia="宋体" w:cs="宋体"/>
          <w:sz w:val="24"/>
          <w:szCs w:val="21"/>
        </w:rPr>
      </w:pPr>
    </w:p>
    <w:tbl>
      <w:tblPr>
        <w:tblStyle w:val="79"/>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r>
              <w:rPr>
                <w:rFonts w:hint="eastAsia" w:ascii="宋体" w:hAnsi="宋体" w:cs="宋体"/>
              </w:rPr>
              <w:t>序号</w:t>
            </w:r>
          </w:p>
        </w:tc>
        <w:tc>
          <w:tcPr>
            <w:tcW w:w="665" w:type="dxa"/>
            <w:vAlign w:val="center"/>
          </w:tcPr>
          <w:p>
            <w:pPr>
              <w:pStyle w:val="539"/>
              <w:jc w:val="center"/>
              <w:rPr>
                <w:rFonts w:ascii="宋体" w:hAnsi="宋体" w:cs="宋体"/>
              </w:rPr>
            </w:pPr>
            <w:r>
              <w:rPr>
                <w:rFonts w:hint="eastAsia" w:ascii="宋体" w:hAnsi="宋体" w:cs="宋体"/>
              </w:rPr>
              <w:t>姓名</w:t>
            </w:r>
          </w:p>
        </w:tc>
        <w:tc>
          <w:tcPr>
            <w:tcW w:w="665" w:type="dxa"/>
            <w:vAlign w:val="center"/>
          </w:tcPr>
          <w:p>
            <w:pPr>
              <w:pStyle w:val="539"/>
              <w:jc w:val="center"/>
              <w:rPr>
                <w:rFonts w:ascii="宋体" w:hAnsi="宋体" w:cs="宋体"/>
              </w:rPr>
            </w:pPr>
            <w:r>
              <w:rPr>
                <w:rFonts w:hint="eastAsia" w:ascii="宋体" w:hAnsi="宋体" w:cs="宋体"/>
              </w:rPr>
              <w:t>性别</w:t>
            </w:r>
          </w:p>
        </w:tc>
        <w:tc>
          <w:tcPr>
            <w:tcW w:w="665" w:type="dxa"/>
            <w:vAlign w:val="center"/>
          </w:tcPr>
          <w:p>
            <w:pPr>
              <w:pStyle w:val="539"/>
              <w:jc w:val="center"/>
              <w:rPr>
                <w:rFonts w:ascii="宋体" w:hAnsi="宋体" w:cs="宋体"/>
              </w:rPr>
            </w:pPr>
            <w:r>
              <w:rPr>
                <w:rFonts w:hint="eastAsia" w:ascii="宋体" w:hAnsi="宋体" w:cs="宋体"/>
              </w:rPr>
              <w:t>年龄</w:t>
            </w:r>
          </w:p>
        </w:tc>
        <w:tc>
          <w:tcPr>
            <w:tcW w:w="664" w:type="dxa"/>
            <w:vAlign w:val="center"/>
          </w:tcPr>
          <w:p>
            <w:pPr>
              <w:pStyle w:val="539"/>
              <w:jc w:val="center"/>
              <w:rPr>
                <w:rFonts w:ascii="宋体" w:hAnsi="宋体" w:cs="宋体"/>
              </w:rPr>
            </w:pPr>
            <w:r>
              <w:rPr>
                <w:rFonts w:hint="eastAsia" w:ascii="宋体" w:hAnsi="宋体" w:cs="宋体"/>
              </w:rPr>
              <w:t>学历</w:t>
            </w:r>
          </w:p>
        </w:tc>
        <w:tc>
          <w:tcPr>
            <w:tcW w:w="664" w:type="dxa"/>
            <w:vAlign w:val="center"/>
          </w:tcPr>
          <w:p>
            <w:pPr>
              <w:pStyle w:val="539"/>
              <w:jc w:val="center"/>
              <w:rPr>
                <w:rFonts w:ascii="宋体" w:hAnsi="宋体" w:cs="宋体"/>
              </w:rPr>
            </w:pPr>
            <w:r>
              <w:rPr>
                <w:rFonts w:hint="eastAsia" w:ascii="宋体" w:hAnsi="宋体" w:cs="宋体"/>
              </w:rPr>
              <w:t>专业</w:t>
            </w:r>
          </w:p>
        </w:tc>
        <w:tc>
          <w:tcPr>
            <w:tcW w:w="1673" w:type="dxa"/>
            <w:vAlign w:val="center"/>
          </w:tcPr>
          <w:p>
            <w:pPr>
              <w:pStyle w:val="539"/>
              <w:jc w:val="center"/>
              <w:rPr>
                <w:rFonts w:ascii="宋体" w:hAnsi="宋体" w:cs="宋体"/>
              </w:rPr>
            </w:pPr>
            <w:r>
              <w:rPr>
                <w:rFonts w:hint="eastAsia" w:ascii="宋体" w:hAnsi="宋体" w:cs="宋体"/>
              </w:rPr>
              <w:t>执业资格/职称</w:t>
            </w:r>
          </w:p>
        </w:tc>
        <w:tc>
          <w:tcPr>
            <w:tcW w:w="1157" w:type="dxa"/>
            <w:vAlign w:val="center"/>
          </w:tcPr>
          <w:p>
            <w:pPr>
              <w:pStyle w:val="539"/>
              <w:jc w:val="center"/>
              <w:rPr>
                <w:rFonts w:ascii="宋体" w:hAnsi="宋体" w:cs="宋体"/>
              </w:rPr>
            </w:pPr>
            <w:r>
              <w:rPr>
                <w:rFonts w:hint="eastAsia" w:ascii="宋体" w:hAnsi="宋体" w:cs="宋体"/>
              </w:rPr>
              <w:t>工作年限</w:t>
            </w:r>
          </w:p>
        </w:tc>
        <w:tc>
          <w:tcPr>
            <w:tcW w:w="1673" w:type="dxa"/>
            <w:vAlign w:val="center"/>
          </w:tcPr>
          <w:p>
            <w:pPr>
              <w:pStyle w:val="539"/>
              <w:jc w:val="center"/>
              <w:rPr>
                <w:rFonts w:ascii="宋体" w:hAnsi="宋体" w:cs="宋体"/>
              </w:rPr>
            </w:pPr>
            <w:r>
              <w:rPr>
                <w:rFonts w:hint="eastAsia" w:ascii="宋体" w:hAnsi="宋体" w:cs="宋体"/>
              </w:rPr>
              <w:t>拟在本项目担任的职务</w:t>
            </w:r>
          </w:p>
        </w:tc>
        <w:tc>
          <w:tcPr>
            <w:tcW w:w="1364" w:type="dxa"/>
            <w:vAlign w:val="center"/>
          </w:tcPr>
          <w:p>
            <w:pPr>
              <w:pStyle w:val="539"/>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bl>
    <w:p>
      <w:pPr>
        <w:pStyle w:val="541"/>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1"/>
        <w:spacing w:line="400" w:lineRule="exact"/>
        <w:rPr>
          <w:rFonts w:ascii="宋体" w:hAnsi="宋体" w:cs="宋体"/>
          <w:sz w:val="24"/>
          <w:szCs w:val="21"/>
        </w:rPr>
      </w:pPr>
    </w:p>
    <w:p>
      <w:pPr>
        <w:pStyle w:val="539"/>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7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9"/>
              <w:ind w:left="113"/>
              <w:jc w:val="center"/>
              <w:rPr>
                <w:rFonts w:ascii="宋体" w:hAnsi="宋体" w:cs="宋体"/>
              </w:rPr>
            </w:pPr>
            <w:r>
              <w:rPr>
                <w:rFonts w:hint="eastAsia" w:ascii="宋体" w:hAnsi="宋体" w:cs="宋体"/>
              </w:rPr>
              <w:t>售后服务体系情况</w:t>
            </w:r>
          </w:p>
        </w:tc>
        <w:tc>
          <w:tcPr>
            <w:tcW w:w="3335" w:type="dxa"/>
            <w:vAlign w:val="center"/>
          </w:tcPr>
          <w:p>
            <w:pPr>
              <w:pStyle w:val="539"/>
              <w:jc w:val="center"/>
              <w:rPr>
                <w:rFonts w:ascii="宋体" w:hAnsi="宋体" w:cs="宋体"/>
              </w:rPr>
            </w:pPr>
            <w:r>
              <w:rPr>
                <w:rFonts w:hint="eastAsia" w:ascii="宋体" w:hAnsi="宋体" w:cs="宋体"/>
              </w:rPr>
              <w:t>售后服务人数：</w:t>
            </w:r>
          </w:p>
        </w:tc>
        <w:tc>
          <w:tcPr>
            <w:tcW w:w="5515" w:type="dxa"/>
            <w:vAlign w:val="center"/>
          </w:tcPr>
          <w:p>
            <w:pPr>
              <w:pStyle w:val="53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职称：</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固定场所地址：</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5"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bl>
    <w:p>
      <w:pPr>
        <w:pStyle w:val="539"/>
        <w:spacing w:line="360" w:lineRule="auto"/>
        <w:rPr>
          <w:rFonts w:ascii="宋体" w:hAnsi="宋体" w:cs="宋体"/>
          <w:b/>
          <w:szCs w:val="21"/>
        </w:rPr>
      </w:pPr>
    </w:p>
    <w:p>
      <w:pPr>
        <w:pStyle w:val="539"/>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539"/>
        <w:rPr>
          <w:rFonts w:ascii="宋体" w:hAnsi="宋体" w:cs="宋体"/>
        </w:rPr>
      </w:pPr>
    </w:p>
    <w:p>
      <w:pPr>
        <w:pStyle w:val="539"/>
        <w:rPr>
          <w:rFonts w:ascii="宋体" w:hAnsi="宋体" w:cs="宋体"/>
        </w:rPr>
      </w:pPr>
    </w:p>
    <w:p>
      <w:pPr>
        <w:pStyle w:val="539"/>
        <w:rPr>
          <w:rFonts w:ascii="宋体" w:hAnsi="宋体" w:cs="宋体"/>
        </w:rPr>
      </w:pPr>
      <w:r>
        <w:rPr>
          <w:rFonts w:hint="eastAsia" w:ascii="宋体" w:hAnsi="宋体" w:cs="宋体"/>
        </w:rPr>
        <w:t>致：</w:t>
      </w:r>
    </w:p>
    <w:p>
      <w:pPr>
        <w:pStyle w:val="539"/>
        <w:rPr>
          <w:rFonts w:ascii="宋体" w:hAnsi="宋体" w:cs="宋体"/>
        </w:rPr>
      </w:pPr>
    </w:p>
    <w:p>
      <w:pPr>
        <w:pStyle w:val="539"/>
        <w:spacing w:line="360" w:lineRule="auto"/>
        <w:ind w:firstLine="315" w:firstLineChars="150"/>
        <w:rPr>
          <w:rFonts w:ascii="宋体" w:hAnsi="宋体" w:cs="宋体"/>
        </w:rPr>
      </w:pPr>
      <w:r>
        <w:rPr>
          <w:rFonts w:hint="eastAsia" w:ascii="宋体" w:hAnsi="宋体" w:cs="宋体"/>
        </w:rPr>
        <w:t>我方同意：</w:t>
      </w:r>
    </w:p>
    <w:p>
      <w:pPr>
        <w:pStyle w:val="539"/>
        <w:numPr>
          <w:ilvl w:val="0"/>
          <w:numId w:val="35"/>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539"/>
        <w:numPr>
          <w:ilvl w:val="0"/>
          <w:numId w:val="35"/>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r>
        <w:rPr>
          <w:rFonts w:hint="eastAsia" w:ascii="宋体" w:hAnsi="宋体" w:cs="宋体"/>
        </w:rPr>
        <w:t>特此承诺！</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4"/>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4"/>
        <w:spacing w:line="360" w:lineRule="auto"/>
        <w:rPr>
          <w:rFonts w:ascii="宋体" w:hAnsi="宋体" w:cs="宋体"/>
          <w:sz w:val="22"/>
        </w:rPr>
        <w:sectPr>
          <w:pgSz w:w="11907" w:h="16840"/>
          <w:pgMar w:top="1191" w:right="1191" w:bottom="1191" w:left="1191" w:header="567" w:footer="720" w:gutter="227"/>
          <w:pgNumType w:fmt="numberInDash"/>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4"/>
        <w:spacing w:line="360" w:lineRule="auto"/>
        <w:jc w:val="center"/>
        <w:rPr>
          <w:rFonts w:ascii="宋体" w:hAnsi="宋体" w:cs="宋体"/>
          <w:b/>
          <w:sz w:val="32"/>
          <w:szCs w:val="32"/>
        </w:rPr>
      </w:pPr>
      <w:r>
        <w:rPr>
          <w:rFonts w:hint="eastAsia" w:ascii="宋体" w:hAnsi="宋体" w:cs="宋体"/>
          <w:b/>
          <w:sz w:val="32"/>
          <w:szCs w:val="32"/>
        </w:rPr>
        <w:t>十一、投标单位优势及其他</w:t>
      </w:r>
    </w:p>
    <w:p>
      <w:pPr>
        <w:pStyle w:val="54"/>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十二、投标人须知前附表规定的其他资料</w:t>
      </w:r>
    </w:p>
    <w:p>
      <w:pPr>
        <w:pStyle w:val="54"/>
        <w:spacing w:line="360" w:lineRule="auto"/>
        <w:jc w:val="center"/>
        <w:rPr>
          <w:rFonts w:ascii="宋体" w:hAnsi="宋体" w:cs="宋体"/>
          <w:b/>
          <w:sz w:val="32"/>
          <w:szCs w:val="32"/>
        </w:rPr>
      </w:pPr>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幼圆">
    <w:altName w:val="宋体"/>
    <w:panose1 w:val="0201050906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Garamond">
    <w:altName w:val="PMingLiU-ExtB"/>
    <w:panose1 w:val="02020404030301010803"/>
    <w:charset w:val="00"/>
    <w:family w:val="roman"/>
    <w:pitch w:val="default"/>
    <w:sig w:usb0="00000000" w:usb1="00000000" w:usb2="00000000" w:usb3="00000000" w:csb0="0000009F" w:csb1="00000000"/>
  </w:font>
  <w:font w:name="楷体_GB2312">
    <w:altName w:val="楷体"/>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CS?o｡ﾀ?">
    <w:altName w:val="Segoe Print"/>
    <w:panose1 w:val="00000000000000000000"/>
    <w:charset w:val="00"/>
    <w:family w:val="auto"/>
    <w:pitch w:val="default"/>
    <w:sig w:usb0="00000000" w:usb1="00000000" w:usb2="00000000" w:usb3="00000000" w:csb0="00000000" w:csb1="00000000"/>
  </w:font>
  <w:font w:name="华文细黑">
    <w:altName w:val="微软雅黑"/>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Univers">
    <w:altName w:val="Segoe Print"/>
    <w:panose1 w:val="020B0603020202030204"/>
    <w:charset w:val="00"/>
    <w:family w:val="swiss"/>
    <w:pitch w:val="default"/>
    <w:sig w:usb0="00000000" w:usb1="00000000" w:usb2="00000000" w:usb3="00000000" w:csb0="00000093" w:csb1="00000000"/>
  </w:font>
  <w:font w:name="仿宋体">
    <w:altName w:val="仿宋"/>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Microsoft Himalaya">
    <w:panose1 w:val="01010100010101010101"/>
    <w:charset w:val="00"/>
    <w:family w:val="auto"/>
    <w:pitch w:val="default"/>
    <w:sig w:usb0="80000003" w:usb1="00010000" w:usb2="00000040" w:usb3="00000000" w:csb0="00000001" w:csb1="00000000"/>
  </w:font>
  <w:font w:name="长城仿宋">
    <w:altName w:val="仿宋"/>
    <w:panose1 w:val="00000000000000000000"/>
    <w:charset w:val="00"/>
    <w:family w:val="auto"/>
    <w:pitch w:val="default"/>
    <w:sig w:usb0="00000000" w:usb1="00000000" w:usb2="00000000" w:usb3="00000000" w:csb0="00000000" w:csb1="00000000"/>
  </w:font>
  <w:font w:name="PMingLiU">
    <w:altName w:val="Microsoft JhengHei UI"/>
    <w:panose1 w:val="02010601000101010101"/>
    <w:charset w:val="88"/>
    <w:family w:val="roman"/>
    <w:pitch w:val="default"/>
    <w:sig w:usb0="00000000" w:usb1="00000000" w:usb2="00000016" w:usb3="00000000" w:csb0="00100001" w:csb1="00000000"/>
  </w:font>
  <w:font w:name="MS Gothic">
    <w:panose1 w:val="020B0609070205080204"/>
    <w:charset w:val="80"/>
    <w:family w:val="modern"/>
    <w:pitch w:val="default"/>
    <w:sig w:usb0="E00002FF" w:usb1="6AC7FDFB" w:usb2="08000012" w:usb3="00000000" w:csb0="4002009F" w:csb1="DFD70000"/>
  </w:font>
  <w:font w:name="Times New Roman Bold">
    <w:altName w:val="Times New Roman"/>
    <w:panose1 w:val="02020803070505020304"/>
    <w:charset w:val="00"/>
    <w:family w:val="auto"/>
    <w:pitch w:val="default"/>
    <w:sig w:usb0="00000000" w:usb1="00000000" w:usb2="00000000" w:usb3="00000000" w:csb0="00000000" w:csb1="00000000"/>
  </w:font>
  <w:font w:name="DFKai-SB">
    <w:altName w:val="Microsoft JhengHei Light"/>
    <w:panose1 w:val="03000509000000000000"/>
    <w:charset w:val="88"/>
    <w:family w:val="script"/>
    <w:pitch w:val="default"/>
    <w:sig w:usb0="00000000" w:usb1="00000000" w:usb2="00000016" w:usb3="00000000" w:csb0="00100001" w:csb1="00000000"/>
  </w:font>
  <w:font w:name="Tms Rmn">
    <w:altName w:val="Segoe Print"/>
    <w:panose1 w:val="02020603040505020304"/>
    <w:charset w:val="00"/>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CG Times">
    <w:altName w:val="Times New Roman"/>
    <w:panose1 w:val="02020603050405020304"/>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CommercialPi BT">
    <w:altName w:val="Segoe Print"/>
    <w:panose1 w:val="00000000000000000000"/>
    <w:charset w:val="00"/>
    <w:family w:val="auto"/>
    <w:pitch w:val="default"/>
    <w:sig w:usb0="00000000" w:usb1="00000000" w:usb2="00000000" w:usb3="00000000" w:csb0="00000000" w:csb1="00000000"/>
  </w:font>
  <w:font w:name="Calisto MT">
    <w:altName w:val="Segoe Print"/>
    <w:panose1 w:val="020406030505050303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ˎ̥">
    <w:altName w:val="Segoe Print"/>
    <w:panose1 w:val="00000000000000000000"/>
    <w:charset w:val="00"/>
    <w:family w:val="auto"/>
    <w:pitch w:val="default"/>
    <w:sig w:usb0="00000000" w:usb1="00000000" w:usb2="00000000" w:usb3="00000000" w:csb0="00000000" w:csb1="00000000"/>
  </w:font>
  <w:font w:name="Meiryo">
    <w:altName w:val="Yu Gothic UI"/>
    <w:panose1 w:val="020B0604030504040204"/>
    <w:charset w:val="80"/>
    <w:family w:val="swiss"/>
    <w:pitch w:val="default"/>
    <w:sig w:usb0="00000000" w:usb1="00000000" w:usb2="08000012" w:usb3="00000000" w:csb0="000200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Wingdings 2">
    <w:altName w:val="Wingdings"/>
    <w:panose1 w:val="05020102010507070707"/>
    <w:charset w:val="02"/>
    <w:family w:val="roman"/>
    <w:pitch w:val="default"/>
    <w:sig w:usb0="00000000" w:usb1="00000000" w:usb2="00000000" w:usb3="00000000" w:csb0="80000000" w:csb1="00000000"/>
  </w:font>
  <w:font w:name="Microsoft YaHei,Segoe UI Emoji">
    <w:altName w:val="Segoe Print"/>
    <w:panose1 w:val="00000000000000000000"/>
    <w:charset w:val="00"/>
    <w:family w:val="auto"/>
    <w:pitch w:val="default"/>
    <w:sig w:usb0="00000000" w:usb1="00000000" w:usb2="00000000" w:usb3="00000000" w:csb0="00000000" w:csb1="00000000"/>
  </w:font>
  <w:font w:name="Segoe UI Emoji">
    <w:panose1 w:val="020B0502040204020203"/>
    <w:charset w:val="00"/>
    <w:family w:val="swiss"/>
    <w:pitch w:val="default"/>
    <w:sig w:usb0="00000001" w:usb1="02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0" w:usb3="00000000" w:csb0="00000093" w:csb1="00000000"/>
  </w:font>
  <w:font w:name="Microsoft JhengHei">
    <w:panose1 w:val="020B0604030504040204"/>
    <w:charset w:val="88"/>
    <w:family w:val="swiss"/>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Microsoft JhengHei U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9913529"/>
    </w:sdtPr>
    <w:sdtContent>
      <w:p>
        <w:pPr>
          <w:pStyle w:val="48"/>
          <w:jc w:val="right"/>
        </w:pPr>
        <w:r>
          <w:fldChar w:fldCharType="begin"/>
        </w:r>
        <w:r>
          <w:instrText xml:space="preserve">PAGE   \* MERGEFORMAT</w:instrText>
        </w:r>
        <w:r>
          <w:fldChar w:fldCharType="separate"/>
        </w:r>
        <w:r>
          <w:rPr>
            <w:lang w:val="zh-CN"/>
          </w:rPr>
          <w:t>5</w:t>
        </w:r>
        <w:r>
          <w:fldChar w:fldCharType="end"/>
        </w:r>
      </w:p>
    </w:sdtContent>
  </w:sdt>
  <w:p>
    <w:pPr>
      <w:pStyle w:val="4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6201907"/>
      <w:docPartObj>
        <w:docPartGallery w:val="AutoText"/>
      </w:docPartObj>
    </w:sdtPr>
    <w:sdtContent>
      <w:p>
        <w:pPr>
          <w:pStyle w:val="48"/>
          <w:jc w:val="center"/>
        </w:pPr>
        <w:r>
          <w:fldChar w:fldCharType="begin"/>
        </w:r>
        <w:r>
          <w:instrText xml:space="preserve">PAGE   \* MERGEFORMAT</w:instrText>
        </w:r>
        <w:r>
          <w:fldChar w:fldCharType="separate"/>
        </w:r>
        <w:r>
          <w:rPr>
            <w:lang w:val="zh-CN"/>
          </w:rPr>
          <w:t>65</w:t>
        </w:r>
        <w:r>
          <w:fldChar w:fldCharType="end"/>
        </w:r>
      </w:p>
    </w:sdtContent>
  </w:sdt>
  <w:p>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fldChar w:fldCharType="begin"/>
    </w:r>
    <w:r>
      <w:instrText xml:space="preserve">PAGE   \* MERGEFORMAT</w:instrText>
    </w:r>
    <w:r>
      <w:fldChar w:fldCharType="separate"/>
    </w:r>
    <w:r>
      <w:rPr>
        <w:lang w:val="zh-CN"/>
      </w:rPr>
      <w:t>23</w:t>
    </w:r>
    <w:r>
      <w:fldChar w:fldCharType="end"/>
    </w:r>
  </w:p>
  <w:p>
    <w:pPr>
      <w:autoSpaceDE w:val="0"/>
      <w:autoSpaceDN w:val="0"/>
      <w:adjustRightInd w:val="0"/>
      <w:spacing w:line="10" w:lineRule="exact"/>
      <w:jc w:val="left"/>
      <w:rPr>
        <w:rFonts w:ascii="Times New Roman" w:hAnsi="Times New Roman"/>
        <w:kern w:val="0"/>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210"/>
      <w:rPr>
        <w:rStyle w:val="86"/>
      </w:rPr>
    </w:pPr>
    <w:r>
      <w:fldChar w:fldCharType="begin"/>
    </w:r>
    <w:r>
      <w:rPr>
        <w:rStyle w:val="86"/>
      </w:rPr>
      <w:instrText xml:space="preserve">PAGE  </w:instrText>
    </w:r>
    <w:r>
      <w:fldChar w:fldCharType="separate"/>
    </w:r>
    <w:r>
      <w:t>30</w:t>
    </w:r>
    <w:r>
      <w:fldChar w:fldCharType="end"/>
    </w:r>
  </w:p>
  <w:p>
    <w:pPr>
      <w:pStyle w:val="48"/>
      <w:ind w:firstLine="2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210"/>
      <w:rPr>
        <w:rStyle w:val="86"/>
      </w:rPr>
    </w:pPr>
    <w:r>
      <w:fldChar w:fldCharType="begin"/>
    </w:r>
    <w:r>
      <w:rPr>
        <w:rStyle w:val="86"/>
      </w:rPr>
      <w:instrText xml:space="preserve">PAGE  </w:instrText>
    </w:r>
    <w:r>
      <w:fldChar w:fldCharType="separate"/>
    </w:r>
    <w:r>
      <w:rPr>
        <w:rStyle w:val="86"/>
      </w:rPr>
      <w:t>3</w:t>
    </w:r>
    <w:r>
      <w:fldChar w:fldCharType="end"/>
    </w:r>
  </w:p>
  <w:p>
    <w:pPr>
      <w:pStyle w:val="48"/>
      <w:ind w:firstLine="2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w:t>
    </w:r>
    <w:r>
      <w:fldChar w:fldCharType="end"/>
    </w:r>
  </w:p>
  <w:p>
    <w:pPr>
      <w:pStyle w:val="48"/>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48"/>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3981271"/>
    </w:sdtPr>
    <w:sdtContent>
      <w:p>
        <w:pPr>
          <w:pStyle w:val="48"/>
          <w:jc w:val="right"/>
        </w:pPr>
        <w:r>
          <w:fldChar w:fldCharType="begin"/>
        </w:r>
        <w:r>
          <w:instrText xml:space="preserve">PAGE   \* MERGEFORMAT</w:instrText>
        </w:r>
        <w:r>
          <w:fldChar w:fldCharType="separate"/>
        </w:r>
        <w:r>
          <w:rPr>
            <w:lang w:val="zh-CN"/>
          </w:rPr>
          <w:t>60</w:t>
        </w:r>
        <w:r>
          <w:fldChar w:fldCharType="end"/>
        </w:r>
      </w:p>
    </w:sdtContent>
  </w:sdt>
  <w:p>
    <w:pPr>
      <w:pStyle w:val="4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7753385"/>
    </w:sdtPr>
    <w:sdtContent>
      <w:p>
        <w:pPr>
          <w:pStyle w:val="48"/>
          <w:jc w:val="right"/>
        </w:pPr>
        <w:r>
          <w:fldChar w:fldCharType="begin"/>
        </w:r>
        <w:r>
          <w:instrText xml:space="preserve">PAGE   \* MERGEFORMAT</w:instrText>
        </w:r>
        <w:r>
          <w:fldChar w:fldCharType="separate"/>
        </w:r>
        <w:r>
          <w:rPr>
            <w:lang w:val="zh-CN"/>
          </w:rPr>
          <w:t>-</w:t>
        </w:r>
        <w:r>
          <w:t xml:space="preserve"> 64 -</w:t>
        </w:r>
        <w:r>
          <w:fldChar w:fldCharType="end"/>
        </w:r>
      </w:p>
    </w:sdtContent>
  </w:sdt>
  <w:p>
    <w:pPr>
      <w:pStyle w:val="4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2">
    <w:nsid w:val="FFFFFF80"/>
    <w:multiLevelType w:val="singleLevel"/>
    <w:tmpl w:val="FFFFFF80"/>
    <w:lvl w:ilvl="0" w:tentative="0">
      <w:start w:val="1"/>
      <w:numFmt w:val="bullet"/>
      <w:pStyle w:val="40"/>
      <w:lvlText w:val=""/>
      <w:lvlJc w:val="left"/>
      <w:pPr>
        <w:tabs>
          <w:tab w:val="left" w:pos="2040"/>
        </w:tabs>
        <w:ind w:left="2040" w:hanging="360"/>
      </w:pPr>
      <w:rPr>
        <w:rFonts w:hint="default" w:ascii="Wingdings" w:hAnsi="Wingdings"/>
      </w:rPr>
    </w:lvl>
  </w:abstractNum>
  <w:abstractNum w:abstractNumId="3">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4">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6">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7">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8">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8"/>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1">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2">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3">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14">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6">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17">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18">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1">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59C4BD6E"/>
    <w:multiLevelType w:val="singleLevel"/>
    <w:tmpl w:val="59C4BD6E"/>
    <w:lvl w:ilvl="0" w:tentative="0">
      <w:start w:val="1"/>
      <w:numFmt w:val="decimal"/>
      <w:suff w:val="nothing"/>
      <w:lvlText w:val="（%1）"/>
      <w:lvlJc w:val="left"/>
    </w:lvl>
  </w:abstractNum>
  <w:abstractNum w:abstractNumId="23">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4">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5">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6">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7">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2">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3">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34">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
  </w:num>
  <w:num w:numId="2">
    <w:abstractNumId w:val="9"/>
  </w:num>
  <w:num w:numId="3">
    <w:abstractNumId w:val="29"/>
  </w:num>
  <w:num w:numId="4">
    <w:abstractNumId w:val="30"/>
  </w:num>
  <w:num w:numId="5">
    <w:abstractNumId w:val="1"/>
    <w:lvlOverride w:ilvl="0">
      <w:startOverride w:val="1"/>
    </w:lvlOverride>
  </w:num>
  <w:num w:numId="6">
    <w:abstractNumId w:val="0"/>
    <w:lvlOverride w:ilvl="0">
      <w:startOverride w:val="1"/>
    </w:lvlOverride>
  </w:num>
  <w:num w:numId="7">
    <w:abstractNumId w:val="14"/>
  </w:num>
  <w:num w:numId="8">
    <w:abstractNumId w:val="15"/>
  </w:num>
  <w:num w:numId="9">
    <w:abstractNumId w:val="20"/>
  </w:num>
  <w:num w:numId="10">
    <w:abstractNumId w:val="27"/>
  </w:num>
  <w:num w:numId="11">
    <w:abstractNumId w:val="28"/>
  </w:num>
  <w:num w:numId="12">
    <w:abstractNumId w:val="11"/>
  </w:num>
  <w:num w:numId="13">
    <w:abstractNumId w:val="10"/>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4"/>
  </w:num>
  <w:num w:numId="19">
    <w:abstractNumId w:val="8"/>
  </w:num>
  <w:num w:numId="20">
    <w:abstractNumId w:val="18"/>
  </w:num>
  <w:num w:numId="21">
    <w:abstractNumId w:val="12"/>
  </w:num>
  <w:num w:numId="22">
    <w:abstractNumId w:val="24"/>
  </w:num>
  <w:num w:numId="23">
    <w:abstractNumId w:val="26"/>
  </w:num>
  <w:num w:numId="24">
    <w:abstractNumId w:val="21"/>
  </w:num>
  <w:num w:numId="25">
    <w:abstractNumId w:val="34"/>
  </w:num>
  <w:num w:numId="26">
    <w:abstractNumId w:val="16"/>
  </w:num>
  <w:num w:numId="27">
    <w:abstractNumId w:val="17"/>
  </w:num>
  <w:num w:numId="28">
    <w:abstractNumId w:val="25"/>
  </w:num>
  <w:num w:numId="29">
    <w:abstractNumId w:val="22"/>
  </w:num>
  <w:num w:numId="30">
    <w:abstractNumId w:val="23"/>
  </w:num>
  <w:num w:numId="31">
    <w:abstractNumId w:val="31"/>
  </w:num>
  <w:num w:numId="32">
    <w:abstractNumId w:val="32"/>
  </w:num>
  <w:num w:numId="33">
    <w:abstractNumId w:val="3"/>
  </w:num>
  <w:num w:numId="34">
    <w:abstractNumId w:val="1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hideGrammaticalErrors/>
  <w:documentProtection w:enforcement="0"/>
  <w:defaultTabStop w:val="0"/>
  <w:drawingGridHorizontalSpacing w:val="210"/>
  <w:drawingGridVerticalSpacing w:val="1"/>
  <w:displayVerticalDrawingGridEvery w:val="2"/>
  <w:doNotUseMarginsForDrawingGridOrigin w:val="1"/>
  <w:drawingGridHorizontalOrigin w:val="1800"/>
  <w:drawingGridVerticalOrigin w:val="1440"/>
  <w:doNotShadeFormData w:val="1"/>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ztFileName" w:val="132663791261898201NV"/>
    <w:docVar w:name="aztPrintName" w:val="000000ESAOAPRINT"/>
    <w:docVar w:name="aztPrintType" w:val="2"/>
  </w:docVars>
  <w:rsids>
    <w:rsidRoot w:val="00D53F49"/>
    <w:rsid w:val="00002F93"/>
    <w:rsid w:val="0000534C"/>
    <w:rsid w:val="00006684"/>
    <w:rsid w:val="00006981"/>
    <w:rsid w:val="00011203"/>
    <w:rsid w:val="00011F45"/>
    <w:rsid w:val="00013354"/>
    <w:rsid w:val="0002218D"/>
    <w:rsid w:val="00026BB0"/>
    <w:rsid w:val="0003000C"/>
    <w:rsid w:val="0003108E"/>
    <w:rsid w:val="00031995"/>
    <w:rsid w:val="00031F4A"/>
    <w:rsid w:val="00033B5D"/>
    <w:rsid w:val="00035AE3"/>
    <w:rsid w:val="000374AC"/>
    <w:rsid w:val="000406D5"/>
    <w:rsid w:val="00044DC9"/>
    <w:rsid w:val="000549C5"/>
    <w:rsid w:val="00055174"/>
    <w:rsid w:val="000562B4"/>
    <w:rsid w:val="000565D6"/>
    <w:rsid w:val="000613C2"/>
    <w:rsid w:val="00072F9F"/>
    <w:rsid w:val="00074D6F"/>
    <w:rsid w:val="000766E9"/>
    <w:rsid w:val="00081C3B"/>
    <w:rsid w:val="00085482"/>
    <w:rsid w:val="000858E5"/>
    <w:rsid w:val="00085B5D"/>
    <w:rsid w:val="000864CD"/>
    <w:rsid w:val="00096E11"/>
    <w:rsid w:val="00097104"/>
    <w:rsid w:val="000974BB"/>
    <w:rsid w:val="00097E67"/>
    <w:rsid w:val="000A0D60"/>
    <w:rsid w:val="000A61E4"/>
    <w:rsid w:val="000B6DB5"/>
    <w:rsid w:val="000B73F1"/>
    <w:rsid w:val="000B7CB6"/>
    <w:rsid w:val="000C4BF4"/>
    <w:rsid w:val="000C4BF5"/>
    <w:rsid w:val="000C720A"/>
    <w:rsid w:val="000D0496"/>
    <w:rsid w:val="000D4B74"/>
    <w:rsid w:val="000D6559"/>
    <w:rsid w:val="000D6837"/>
    <w:rsid w:val="000E0DB2"/>
    <w:rsid w:val="000E1BC4"/>
    <w:rsid w:val="000E2ADC"/>
    <w:rsid w:val="000E7A54"/>
    <w:rsid w:val="000F15AE"/>
    <w:rsid w:val="000F3D3B"/>
    <w:rsid w:val="000F482D"/>
    <w:rsid w:val="000F622E"/>
    <w:rsid w:val="000F68DC"/>
    <w:rsid w:val="001012CA"/>
    <w:rsid w:val="00101308"/>
    <w:rsid w:val="00107BBD"/>
    <w:rsid w:val="00110031"/>
    <w:rsid w:val="001130DC"/>
    <w:rsid w:val="001208F3"/>
    <w:rsid w:val="00134BCB"/>
    <w:rsid w:val="00137DB1"/>
    <w:rsid w:val="00140BF3"/>
    <w:rsid w:val="00152D9D"/>
    <w:rsid w:val="00154751"/>
    <w:rsid w:val="0015485A"/>
    <w:rsid w:val="00156616"/>
    <w:rsid w:val="001579A2"/>
    <w:rsid w:val="00157DC7"/>
    <w:rsid w:val="00162274"/>
    <w:rsid w:val="00163B54"/>
    <w:rsid w:val="00167693"/>
    <w:rsid w:val="00167A6A"/>
    <w:rsid w:val="00171DEB"/>
    <w:rsid w:val="00173FED"/>
    <w:rsid w:val="00180290"/>
    <w:rsid w:val="0018100E"/>
    <w:rsid w:val="00182996"/>
    <w:rsid w:val="00185C4F"/>
    <w:rsid w:val="00190511"/>
    <w:rsid w:val="00190A8A"/>
    <w:rsid w:val="00195332"/>
    <w:rsid w:val="001A1A37"/>
    <w:rsid w:val="001A1B07"/>
    <w:rsid w:val="001A3848"/>
    <w:rsid w:val="001A66BD"/>
    <w:rsid w:val="001B1FF7"/>
    <w:rsid w:val="001B3192"/>
    <w:rsid w:val="001B5E1C"/>
    <w:rsid w:val="001C08CD"/>
    <w:rsid w:val="001C1D42"/>
    <w:rsid w:val="001C6891"/>
    <w:rsid w:val="001D764E"/>
    <w:rsid w:val="001E11C5"/>
    <w:rsid w:val="001E4291"/>
    <w:rsid w:val="001E4486"/>
    <w:rsid w:val="001F382B"/>
    <w:rsid w:val="001F3EBF"/>
    <w:rsid w:val="001F44EF"/>
    <w:rsid w:val="001F7F3D"/>
    <w:rsid w:val="002077A8"/>
    <w:rsid w:val="00210104"/>
    <w:rsid w:val="00226734"/>
    <w:rsid w:val="00232B73"/>
    <w:rsid w:val="00234C86"/>
    <w:rsid w:val="00247560"/>
    <w:rsid w:val="00261C77"/>
    <w:rsid w:val="00265182"/>
    <w:rsid w:val="0026571C"/>
    <w:rsid w:val="0026791A"/>
    <w:rsid w:val="00270855"/>
    <w:rsid w:val="00271D7C"/>
    <w:rsid w:val="00274194"/>
    <w:rsid w:val="00277F16"/>
    <w:rsid w:val="00281D54"/>
    <w:rsid w:val="00286367"/>
    <w:rsid w:val="00296728"/>
    <w:rsid w:val="0029687C"/>
    <w:rsid w:val="002A1789"/>
    <w:rsid w:val="002A43D6"/>
    <w:rsid w:val="002A64F7"/>
    <w:rsid w:val="002A7084"/>
    <w:rsid w:val="002B263C"/>
    <w:rsid w:val="002B52D3"/>
    <w:rsid w:val="002B5AEF"/>
    <w:rsid w:val="002B72E3"/>
    <w:rsid w:val="002C2807"/>
    <w:rsid w:val="002C344F"/>
    <w:rsid w:val="002C5B2D"/>
    <w:rsid w:val="002C75A3"/>
    <w:rsid w:val="002C7657"/>
    <w:rsid w:val="002D0147"/>
    <w:rsid w:val="002D11B8"/>
    <w:rsid w:val="002D11CB"/>
    <w:rsid w:val="002D2BEF"/>
    <w:rsid w:val="002D3C2F"/>
    <w:rsid w:val="002F266E"/>
    <w:rsid w:val="003026D1"/>
    <w:rsid w:val="00306AF8"/>
    <w:rsid w:val="00307B74"/>
    <w:rsid w:val="00314782"/>
    <w:rsid w:val="0031528C"/>
    <w:rsid w:val="00320975"/>
    <w:rsid w:val="00323422"/>
    <w:rsid w:val="00332704"/>
    <w:rsid w:val="00341B68"/>
    <w:rsid w:val="00346603"/>
    <w:rsid w:val="00347AD4"/>
    <w:rsid w:val="00362923"/>
    <w:rsid w:val="003729C6"/>
    <w:rsid w:val="003730DF"/>
    <w:rsid w:val="003759B1"/>
    <w:rsid w:val="00390351"/>
    <w:rsid w:val="00391B17"/>
    <w:rsid w:val="00391F7E"/>
    <w:rsid w:val="00392FD4"/>
    <w:rsid w:val="00394035"/>
    <w:rsid w:val="003A245F"/>
    <w:rsid w:val="003A5AD1"/>
    <w:rsid w:val="003A6CB7"/>
    <w:rsid w:val="003A7093"/>
    <w:rsid w:val="003C09BB"/>
    <w:rsid w:val="003C214B"/>
    <w:rsid w:val="003C554E"/>
    <w:rsid w:val="003D13A9"/>
    <w:rsid w:val="003D2518"/>
    <w:rsid w:val="003D4FF0"/>
    <w:rsid w:val="003D6A8B"/>
    <w:rsid w:val="003E1CEA"/>
    <w:rsid w:val="003E399F"/>
    <w:rsid w:val="003E5C60"/>
    <w:rsid w:val="003E68A2"/>
    <w:rsid w:val="003F0910"/>
    <w:rsid w:val="003F6F41"/>
    <w:rsid w:val="004027D4"/>
    <w:rsid w:val="00405036"/>
    <w:rsid w:val="00406DA6"/>
    <w:rsid w:val="004142A3"/>
    <w:rsid w:val="00414FC2"/>
    <w:rsid w:val="0042096C"/>
    <w:rsid w:val="00422023"/>
    <w:rsid w:val="00422356"/>
    <w:rsid w:val="00427419"/>
    <w:rsid w:val="00434513"/>
    <w:rsid w:val="004373B3"/>
    <w:rsid w:val="00437909"/>
    <w:rsid w:val="00441870"/>
    <w:rsid w:val="00452642"/>
    <w:rsid w:val="00454137"/>
    <w:rsid w:val="004560FD"/>
    <w:rsid w:val="00457161"/>
    <w:rsid w:val="004578DD"/>
    <w:rsid w:val="00461DFF"/>
    <w:rsid w:val="00465DE1"/>
    <w:rsid w:val="00467244"/>
    <w:rsid w:val="00472729"/>
    <w:rsid w:val="00477E3B"/>
    <w:rsid w:val="004863FA"/>
    <w:rsid w:val="0049189C"/>
    <w:rsid w:val="00491E31"/>
    <w:rsid w:val="00496AB3"/>
    <w:rsid w:val="004A4967"/>
    <w:rsid w:val="004A6C9B"/>
    <w:rsid w:val="004B2AD2"/>
    <w:rsid w:val="004B4372"/>
    <w:rsid w:val="004B68CC"/>
    <w:rsid w:val="004C2E5A"/>
    <w:rsid w:val="004C322F"/>
    <w:rsid w:val="004C330B"/>
    <w:rsid w:val="004C7B85"/>
    <w:rsid w:val="004D0CD6"/>
    <w:rsid w:val="004D0F12"/>
    <w:rsid w:val="004D4EF9"/>
    <w:rsid w:val="004E32FE"/>
    <w:rsid w:val="004E5581"/>
    <w:rsid w:val="004E6051"/>
    <w:rsid w:val="004E7710"/>
    <w:rsid w:val="004F0521"/>
    <w:rsid w:val="004F2D30"/>
    <w:rsid w:val="004F439C"/>
    <w:rsid w:val="004F65B3"/>
    <w:rsid w:val="004F709E"/>
    <w:rsid w:val="00500DC1"/>
    <w:rsid w:val="00504BE4"/>
    <w:rsid w:val="00504E32"/>
    <w:rsid w:val="0050656B"/>
    <w:rsid w:val="00507292"/>
    <w:rsid w:val="005073C0"/>
    <w:rsid w:val="005076FD"/>
    <w:rsid w:val="0051069A"/>
    <w:rsid w:val="00510B0A"/>
    <w:rsid w:val="00524A7E"/>
    <w:rsid w:val="00530ADE"/>
    <w:rsid w:val="0053348C"/>
    <w:rsid w:val="005440E1"/>
    <w:rsid w:val="00544529"/>
    <w:rsid w:val="005541F7"/>
    <w:rsid w:val="00555570"/>
    <w:rsid w:val="0055777C"/>
    <w:rsid w:val="00564848"/>
    <w:rsid w:val="005714B7"/>
    <w:rsid w:val="00571534"/>
    <w:rsid w:val="00591CA7"/>
    <w:rsid w:val="005960DE"/>
    <w:rsid w:val="0059672F"/>
    <w:rsid w:val="00596B81"/>
    <w:rsid w:val="005B401C"/>
    <w:rsid w:val="005B57E4"/>
    <w:rsid w:val="005B64C5"/>
    <w:rsid w:val="005C2384"/>
    <w:rsid w:val="005C3921"/>
    <w:rsid w:val="005D730B"/>
    <w:rsid w:val="005E1E7A"/>
    <w:rsid w:val="005E35D8"/>
    <w:rsid w:val="005E3BEA"/>
    <w:rsid w:val="005E5E8B"/>
    <w:rsid w:val="005E7FA6"/>
    <w:rsid w:val="005F4653"/>
    <w:rsid w:val="0060066E"/>
    <w:rsid w:val="00602915"/>
    <w:rsid w:val="00603759"/>
    <w:rsid w:val="00603AE5"/>
    <w:rsid w:val="00604244"/>
    <w:rsid w:val="006056D5"/>
    <w:rsid w:val="00613685"/>
    <w:rsid w:val="00613B9E"/>
    <w:rsid w:val="00616E79"/>
    <w:rsid w:val="006202CD"/>
    <w:rsid w:val="00623543"/>
    <w:rsid w:val="0062645D"/>
    <w:rsid w:val="00626A7A"/>
    <w:rsid w:val="00627BF0"/>
    <w:rsid w:val="006325DF"/>
    <w:rsid w:val="00632DC0"/>
    <w:rsid w:val="00634252"/>
    <w:rsid w:val="0063627D"/>
    <w:rsid w:val="00636398"/>
    <w:rsid w:val="00641EE6"/>
    <w:rsid w:val="00644137"/>
    <w:rsid w:val="00646DF0"/>
    <w:rsid w:val="00647DBE"/>
    <w:rsid w:val="006539E1"/>
    <w:rsid w:val="00654847"/>
    <w:rsid w:val="00661F27"/>
    <w:rsid w:val="0066200C"/>
    <w:rsid w:val="00674DA8"/>
    <w:rsid w:val="00677F91"/>
    <w:rsid w:val="0068144B"/>
    <w:rsid w:val="00682B10"/>
    <w:rsid w:val="00683FD6"/>
    <w:rsid w:val="0068710C"/>
    <w:rsid w:val="006873F2"/>
    <w:rsid w:val="00687B14"/>
    <w:rsid w:val="0069209C"/>
    <w:rsid w:val="00693594"/>
    <w:rsid w:val="006974AC"/>
    <w:rsid w:val="00697CA1"/>
    <w:rsid w:val="006A1DE5"/>
    <w:rsid w:val="006A60BC"/>
    <w:rsid w:val="006A6A94"/>
    <w:rsid w:val="006B17DA"/>
    <w:rsid w:val="006B215F"/>
    <w:rsid w:val="006C1F7F"/>
    <w:rsid w:val="006C46B2"/>
    <w:rsid w:val="006D2D4A"/>
    <w:rsid w:val="006D3735"/>
    <w:rsid w:val="006D677B"/>
    <w:rsid w:val="006D6B53"/>
    <w:rsid w:val="006E11A2"/>
    <w:rsid w:val="006E46DF"/>
    <w:rsid w:val="006E53A6"/>
    <w:rsid w:val="006E590E"/>
    <w:rsid w:val="006F39BB"/>
    <w:rsid w:val="007067B3"/>
    <w:rsid w:val="00711B61"/>
    <w:rsid w:val="0071335A"/>
    <w:rsid w:val="00716AFD"/>
    <w:rsid w:val="00720A13"/>
    <w:rsid w:val="00723F92"/>
    <w:rsid w:val="007248DC"/>
    <w:rsid w:val="00731C73"/>
    <w:rsid w:val="007331E5"/>
    <w:rsid w:val="00733DB8"/>
    <w:rsid w:val="00734D82"/>
    <w:rsid w:val="00736953"/>
    <w:rsid w:val="0074379D"/>
    <w:rsid w:val="00744DC8"/>
    <w:rsid w:val="00746E96"/>
    <w:rsid w:val="00747174"/>
    <w:rsid w:val="00747529"/>
    <w:rsid w:val="00747D64"/>
    <w:rsid w:val="0075135B"/>
    <w:rsid w:val="00751B6D"/>
    <w:rsid w:val="00753378"/>
    <w:rsid w:val="00755485"/>
    <w:rsid w:val="00760942"/>
    <w:rsid w:val="00761DE0"/>
    <w:rsid w:val="00762F5E"/>
    <w:rsid w:val="00763508"/>
    <w:rsid w:val="00767063"/>
    <w:rsid w:val="0077196C"/>
    <w:rsid w:val="007766E1"/>
    <w:rsid w:val="0078637E"/>
    <w:rsid w:val="00786965"/>
    <w:rsid w:val="00786D5D"/>
    <w:rsid w:val="00795DAB"/>
    <w:rsid w:val="007A1598"/>
    <w:rsid w:val="007A3412"/>
    <w:rsid w:val="007A681B"/>
    <w:rsid w:val="007A7B6D"/>
    <w:rsid w:val="007B36E4"/>
    <w:rsid w:val="007B414A"/>
    <w:rsid w:val="007B41C1"/>
    <w:rsid w:val="007B4A91"/>
    <w:rsid w:val="007B500A"/>
    <w:rsid w:val="007B6260"/>
    <w:rsid w:val="007C2170"/>
    <w:rsid w:val="007C5227"/>
    <w:rsid w:val="007D34A8"/>
    <w:rsid w:val="007D43F6"/>
    <w:rsid w:val="007D66D4"/>
    <w:rsid w:val="007D6CDD"/>
    <w:rsid w:val="007E0599"/>
    <w:rsid w:val="007E153D"/>
    <w:rsid w:val="007E359F"/>
    <w:rsid w:val="007E7544"/>
    <w:rsid w:val="007F1DA8"/>
    <w:rsid w:val="007F4703"/>
    <w:rsid w:val="007F4F39"/>
    <w:rsid w:val="00801FE0"/>
    <w:rsid w:val="0080762B"/>
    <w:rsid w:val="00816D26"/>
    <w:rsid w:val="00816E7E"/>
    <w:rsid w:val="00816F3D"/>
    <w:rsid w:val="008274A8"/>
    <w:rsid w:val="00830876"/>
    <w:rsid w:val="00832DD6"/>
    <w:rsid w:val="00832F76"/>
    <w:rsid w:val="00836501"/>
    <w:rsid w:val="00845E00"/>
    <w:rsid w:val="008467B7"/>
    <w:rsid w:val="0085093F"/>
    <w:rsid w:val="008519F4"/>
    <w:rsid w:val="00851C9A"/>
    <w:rsid w:val="008520F0"/>
    <w:rsid w:val="0085236E"/>
    <w:rsid w:val="00852A36"/>
    <w:rsid w:val="00852F0F"/>
    <w:rsid w:val="008561C0"/>
    <w:rsid w:val="0086326F"/>
    <w:rsid w:val="008638B6"/>
    <w:rsid w:val="00873604"/>
    <w:rsid w:val="00874E45"/>
    <w:rsid w:val="008764B8"/>
    <w:rsid w:val="00876EF6"/>
    <w:rsid w:val="008778A6"/>
    <w:rsid w:val="00881392"/>
    <w:rsid w:val="00884A46"/>
    <w:rsid w:val="0088512E"/>
    <w:rsid w:val="00885780"/>
    <w:rsid w:val="00886CB4"/>
    <w:rsid w:val="00891080"/>
    <w:rsid w:val="008933D6"/>
    <w:rsid w:val="008A14A1"/>
    <w:rsid w:val="008A1B03"/>
    <w:rsid w:val="008A3068"/>
    <w:rsid w:val="008A601F"/>
    <w:rsid w:val="008A73CA"/>
    <w:rsid w:val="008A79F6"/>
    <w:rsid w:val="008B0A5E"/>
    <w:rsid w:val="008B2089"/>
    <w:rsid w:val="008B21B5"/>
    <w:rsid w:val="008B3802"/>
    <w:rsid w:val="008B4C7E"/>
    <w:rsid w:val="008B5015"/>
    <w:rsid w:val="008B743B"/>
    <w:rsid w:val="008C0CF0"/>
    <w:rsid w:val="008C38AC"/>
    <w:rsid w:val="008C4C14"/>
    <w:rsid w:val="008C549E"/>
    <w:rsid w:val="008C6199"/>
    <w:rsid w:val="008D4582"/>
    <w:rsid w:val="008D7EA1"/>
    <w:rsid w:val="008E14F3"/>
    <w:rsid w:val="008E238E"/>
    <w:rsid w:val="008E25E3"/>
    <w:rsid w:val="008E79F0"/>
    <w:rsid w:val="008F061C"/>
    <w:rsid w:val="008F103A"/>
    <w:rsid w:val="008F2029"/>
    <w:rsid w:val="008F3C9A"/>
    <w:rsid w:val="008F63C3"/>
    <w:rsid w:val="008F7CC7"/>
    <w:rsid w:val="00900726"/>
    <w:rsid w:val="00900C6F"/>
    <w:rsid w:val="00904A5A"/>
    <w:rsid w:val="00910477"/>
    <w:rsid w:val="00921F85"/>
    <w:rsid w:val="00923D42"/>
    <w:rsid w:val="00930CDD"/>
    <w:rsid w:val="00933DAD"/>
    <w:rsid w:val="00936963"/>
    <w:rsid w:val="009405FF"/>
    <w:rsid w:val="00940E70"/>
    <w:rsid w:val="00942954"/>
    <w:rsid w:val="009465AB"/>
    <w:rsid w:val="00963029"/>
    <w:rsid w:val="009635B0"/>
    <w:rsid w:val="00964AD8"/>
    <w:rsid w:val="00967D93"/>
    <w:rsid w:val="00971B5F"/>
    <w:rsid w:val="009729F6"/>
    <w:rsid w:val="0097585F"/>
    <w:rsid w:val="00981B7B"/>
    <w:rsid w:val="00984139"/>
    <w:rsid w:val="00984D48"/>
    <w:rsid w:val="00985B04"/>
    <w:rsid w:val="00987658"/>
    <w:rsid w:val="0099471A"/>
    <w:rsid w:val="00994EFD"/>
    <w:rsid w:val="00994F7E"/>
    <w:rsid w:val="009A2311"/>
    <w:rsid w:val="009B11C9"/>
    <w:rsid w:val="009B381B"/>
    <w:rsid w:val="009B48E9"/>
    <w:rsid w:val="009B662A"/>
    <w:rsid w:val="009C1D5F"/>
    <w:rsid w:val="009C64DA"/>
    <w:rsid w:val="009C71F4"/>
    <w:rsid w:val="009D742D"/>
    <w:rsid w:val="009E00E2"/>
    <w:rsid w:val="009E1AD2"/>
    <w:rsid w:val="009F387C"/>
    <w:rsid w:val="009F3D0F"/>
    <w:rsid w:val="009F7205"/>
    <w:rsid w:val="009F7843"/>
    <w:rsid w:val="00A0015B"/>
    <w:rsid w:val="00A00AD5"/>
    <w:rsid w:val="00A01B13"/>
    <w:rsid w:val="00A026C6"/>
    <w:rsid w:val="00A045CC"/>
    <w:rsid w:val="00A0716A"/>
    <w:rsid w:val="00A10D27"/>
    <w:rsid w:val="00A12696"/>
    <w:rsid w:val="00A15470"/>
    <w:rsid w:val="00A161A3"/>
    <w:rsid w:val="00A16D9C"/>
    <w:rsid w:val="00A21172"/>
    <w:rsid w:val="00A244EB"/>
    <w:rsid w:val="00A26814"/>
    <w:rsid w:val="00A275BB"/>
    <w:rsid w:val="00A3147A"/>
    <w:rsid w:val="00A321A7"/>
    <w:rsid w:val="00A334CA"/>
    <w:rsid w:val="00A357F5"/>
    <w:rsid w:val="00A4230C"/>
    <w:rsid w:val="00A44B07"/>
    <w:rsid w:val="00A50A40"/>
    <w:rsid w:val="00A50AA1"/>
    <w:rsid w:val="00A51958"/>
    <w:rsid w:val="00A544EA"/>
    <w:rsid w:val="00A60299"/>
    <w:rsid w:val="00A66AE9"/>
    <w:rsid w:val="00A711BE"/>
    <w:rsid w:val="00A71BD2"/>
    <w:rsid w:val="00A72289"/>
    <w:rsid w:val="00A7395D"/>
    <w:rsid w:val="00A77301"/>
    <w:rsid w:val="00A81B21"/>
    <w:rsid w:val="00A822B9"/>
    <w:rsid w:val="00A906B4"/>
    <w:rsid w:val="00A93C5D"/>
    <w:rsid w:val="00A945F8"/>
    <w:rsid w:val="00A97291"/>
    <w:rsid w:val="00AA2130"/>
    <w:rsid w:val="00AA33F4"/>
    <w:rsid w:val="00AA42E7"/>
    <w:rsid w:val="00AA60C1"/>
    <w:rsid w:val="00AA7C42"/>
    <w:rsid w:val="00AB060B"/>
    <w:rsid w:val="00AB282C"/>
    <w:rsid w:val="00AB73FC"/>
    <w:rsid w:val="00AC0A2C"/>
    <w:rsid w:val="00AC1E15"/>
    <w:rsid w:val="00AC2291"/>
    <w:rsid w:val="00AC62A3"/>
    <w:rsid w:val="00AC6694"/>
    <w:rsid w:val="00AC6BA5"/>
    <w:rsid w:val="00AD587E"/>
    <w:rsid w:val="00AD588C"/>
    <w:rsid w:val="00AD7CA8"/>
    <w:rsid w:val="00AE23F4"/>
    <w:rsid w:val="00AE4A5D"/>
    <w:rsid w:val="00AF1DEC"/>
    <w:rsid w:val="00AF6974"/>
    <w:rsid w:val="00B10569"/>
    <w:rsid w:val="00B12391"/>
    <w:rsid w:val="00B123AA"/>
    <w:rsid w:val="00B16406"/>
    <w:rsid w:val="00B17E30"/>
    <w:rsid w:val="00B217DB"/>
    <w:rsid w:val="00B23C8D"/>
    <w:rsid w:val="00B26C2C"/>
    <w:rsid w:val="00B27E47"/>
    <w:rsid w:val="00B32834"/>
    <w:rsid w:val="00B3402C"/>
    <w:rsid w:val="00B35775"/>
    <w:rsid w:val="00B36A10"/>
    <w:rsid w:val="00B46628"/>
    <w:rsid w:val="00B509D3"/>
    <w:rsid w:val="00B51019"/>
    <w:rsid w:val="00B5190B"/>
    <w:rsid w:val="00B51BF5"/>
    <w:rsid w:val="00B60058"/>
    <w:rsid w:val="00B6059E"/>
    <w:rsid w:val="00B663D1"/>
    <w:rsid w:val="00B67C3E"/>
    <w:rsid w:val="00B71FC2"/>
    <w:rsid w:val="00B821BB"/>
    <w:rsid w:val="00B82D4C"/>
    <w:rsid w:val="00B936D7"/>
    <w:rsid w:val="00B95F1A"/>
    <w:rsid w:val="00B96EE1"/>
    <w:rsid w:val="00BA6646"/>
    <w:rsid w:val="00BA756E"/>
    <w:rsid w:val="00BC0055"/>
    <w:rsid w:val="00BC0B19"/>
    <w:rsid w:val="00BC35F7"/>
    <w:rsid w:val="00BC4816"/>
    <w:rsid w:val="00BD6390"/>
    <w:rsid w:val="00BD67FC"/>
    <w:rsid w:val="00BE1026"/>
    <w:rsid w:val="00BE4236"/>
    <w:rsid w:val="00BF3E48"/>
    <w:rsid w:val="00BF4863"/>
    <w:rsid w:val="00BF52E5"/>
    <w:rsid w:val="00BF67E1"/>
    <w:rsid w:val="00BF7743"/>
    <w:rsid w:val="00C02EAF"/>
    <w:rsid w:val="00C04CB9"/>
    <w:rsid w:val="00C05FC5"/>
    <w:rsid w:val="00C06C62"/>
    <w:rsid w:val="00C1072E"/>
    <w:rsid w:val="00C1148F"/>
    <w:rsid w:val="00C121D2"/>
    <w:rsid w:val="00C12E90"/>
    <w:rsid w:val="00C149C2"/>
    <w:rsid w:val="00C27994"/>
    <w:rsid w:val="00C32C4A"/>
    <w:rsid w:val="00C36396"/>
    <w:rsid w:val="00C40625"/>
    <w:rsid w:val="00C40EEC"/>
    <w:rsid w:val="00C46E1B"/>
    <w:rsid w:val="00C548AA"/>
    <w:rsid w:val="00C5626A"/>
    <w:rsid w:val="00C61845"/>
    <w:rsid w:val="00C64DC6"/>
    <w:rsid w:val="00C667C6"/>
    <w:rsid w:val="00C66F68"/>
    <w:rsid w:val="00C70656"/>
    <w:rsid w:val="00C74167"/>
    <w:rsid w:val="00C77C91"/>
    <w:rsid w:val="00C8198F"/>
    <w:rsid w:val="00C86CF1"/>
    <w:rsid w:val="00C93320"/>
    <w:rsid w:val="00C94279"/>
    <w:rsid w:val="00C958F7"/>
    <w:rsid w:val="00C95CEE"/>
    <w:rsid w:val="00C96644"/>
    <w:rsid w:val="00CA0820"/>
    <w:rsid w:val="00CA0CD0"/>
    <w:rsid w:val="00CA1512"/>
    <w:rsid w:val="00CA1C57"/>
    <w:rsid w:val="00CA3724"/>
    <w:rsid w:val="00CA38DB"/>
    <w:rsid w:val="00CA53D7"/>
    <w:rsid w:val="00CA72D0"/>
    <w:rsid w:val="00CB081D"/>
    <w:rsid w:val="00CB26FF"/>
    <w:rsid w:val="00CB2DFC"/>
    <w:rsid w:val="00CB5133"/>
    <w:rsid w:val="00CC2439"/>
    <w:rsid w:val="00CC65F6"/>
    <w:rsid w:val="00CC75EF"/>
    <w:rsid w:val="00CD5BD7"/>
    <w:rsid w:val="00CD6750"/>
    <w:rsid w:val="00CD6EDD"/>
    <w:rsid w:val="00CE77AD"/>
    <w:rsid w:val="00D03098"/>
    <w:rsid w:val="00D05B7D"/>
    <w:rsid w:val="00D11983"/>
    <w:rsid w:val="00D410D0"/>
    <w:rsid w:val="00D41D9A"/>
    <w:rsid w:val="00D437F3"/>
    <w:rsid w:val="00D50D4D"/>
    <w:rsid w:val="00D530A4"/>
    <w:rsid w:val="00D53BE5"/>
    <w:rsid w:val="00D53F49"/>
    <w:rsid w:val="00D55112"/>
    <w:rsid w:val="00D5792B"/>
    <w:rsid w:val="00D60AB1"/>
    <w:rsid w:val="00D61386"/>
    <w:rsid w:val="00D646A8"/>
    <w:rsid w:val="00D6648C"/>
    <w:rsid w:val="00D70CF5"/>
    <w:rsid w:val="00D71D93"/>
    <w:rsid w:val="00D72298"/>
    <w:rsid w:val="00D74A71"/>
    <w:rsid w:val="00D82240"/>
    <w:rsid w:val="00D91234"/>
    <w:rsid w:val="00D9133B"/>
    <w:rsid w:val="00D9135E"/>
    <w:rsid w:val="00D920D7"/>
    <w:rsid w:val="00D95A8F"/>
    <w:rsid w:val="00D97F05"/>
    <w:rsid w:val="00DA3091"/>
    <w:rsid w:val="00DA4FC7"/>
    <w:rsid w:val="00DA7D2D"/>
    <w:rsid w:val="00DB08F3"/>
    <w:rsid w:val="00DB0BC9"/>
    <w:rsid w:val="00DC1417"/>
    <w:rsid w:val="00DC15A9"/>
    <w:rsid w:val="00DC197A"/>
    <w:rsid w:val="00DC2D56"/>
    <w:rsid w:val="00DC5227"/>
    <w:rsid w:val="00DD0E56"/>
    <w:rsid w:val="00DD4720"/>
    <w:rsid w:val="00DD604D"/>
    <w:rsid w:val="00DD6AB9"/>
    <w:rsid w:val="00DD6AC3"/>
    <w:rsid w:val="00DE2F81"/>
    <w:rsid w:val="00DE4514"/>
    <w:rsid w:val="00DE59EC"/>
    <w:rsid w:val="00DE798C"/>
    <w:rsid w:val="00DE7A55"/>
    <w:rsid w:val="00DF351A"/>
    <w:rsid w:val="00DF3D7C"/>
    <w:rsid w:val="00DF4A1D"/>
    <w:rsid w:val="00E0007F"/>
    <w:rsid w:val="00E00904"/>
    <w:rsid w:val="00E02364"/>
    <w:rsid w:val="00E03476"/>
    <w:rsid w:val="00E071B0"/>
    <w:rsid w:val="00E14330"/>
    <w:rsid w:val="00E165AB"/>
    <w:rsid w:val="00E2139C"/>
    <w:rsid w:val="00E2141D"/>
    <w:rsid w:val="00E24425"/>
    <w:rsid w:val="00E24976"/>
    <w:rsid w:val="00E31C43"/>
    <w:rsid w:val="00E337AC"/>
    <w:rsid w:val="00E343D4"/>
    <w:rsid w:val="00E43101"/>
    <w:rsid w:val="00E53BAE"/>
    <w:rsid w:val="00E549EC"/>
    <w:rsid w:val="00E55124"/>
    <w:rsid w:val="00E555F9"/>
    <w:rsid w:val="00E62855"/>
    <w:rsid w:val="00E70BA2"/>
    <w:rsid w:val="00E723D2"/>
    <w:rsid w:val="00E74E02"/>
    <w:rsid w:val="00E766DE"/>
    <w:rsid w:val="00E769AA"/>
    <w:rsid w:val="00E802B5"/>
    <w:rsid w:val="00E858C5"/>
    <w:rsid w:val="00E865FB"/>
    <w:rsid w:val="00E908AD"/>
    <w:rsid w:val="00EA05EC"/>
    <w:rsid w:val="00EA6B4C"/>
    <w:rsid w:val="00EA77B8"/>
    <w:rsid w:val="00EB2733"/>
    <w:rsid w:val="00EB2920"/>
    <w:rsid w:val="00EB43F1"/>
    <w:rsid w:val="00EB656F"/>
    <w:rsid w:val="00EC4065"/>
    <w:rsid w:val="00EC44D7"/>
    <w:rsid w:val="00EC4D02"/>
    <w:rsid w:val="00EC4E30"/>
    <w:rsid w:val="00EC726C"/>
    <w:rsid w:val="00ED71D7"/>
    <w:rsid w:val="00ED7380"/>
    <w:rsid w:val="00EE6894"/>
    <w:rsid w:val="00EE6F93"/>
    <w:rsid w:val="00EE752C"/>
    <w:rsid w:val="00EF0C31"/>
    <w:rsid w:val="00EF2717"/>
    <w:rsid w:val="00EF3163"/>
    <w:rsid w:val="00F01E2B"/>
    <w:rsid w:val="00F028C6"/>
    <w:rsid w:val="00F03739"/>
    <w:rsid w:val="00F068D7"/>
    <w:rsid w:val="00F0759A"/>
    <w:rsid w:val="00F07617"/>
    <w:rsid w:val="00F16E62"/>
    <w:rsid w:val="00F17875"/>
    <w:rsid w:val="00F2205C"/>
    <w:rsid w:val="00F324B2"/>
    <w:rsid w:val="00F34B6B"/>
    <w:rsid w:val="00F514F9"/>
    <w:rsid w:val="00F51535"/>
    <w:rsid w:val="00F5702F"/>
    <w:rsid w:val="00F63E4F"/>
    <w:rsid w:val="00F70EB2"/>
    <w:rsid w:val="00F75F15"/>
    <w:rsid w:val="00F77A45"/>
    <w:rsid w:val="00F806B3"/>
    <w:rsid w:val="00F82081"/>
    <w:rsid w:val="00F87360"/>
    <w:rsid w:val="00F9021A"/>
    <w:rsid w:val="00F905F8"/>
    <w:rsid w:val="00FA25E6"/>
    <w:rsid w:val="00FA31B7"/>
    <w:rsid w:val="00FB0FEF"/>
    <w:rsid w:val="00FB2663"/>
    <w:rsid w:val="00FB2F53"/>
    <w:rsid w:val="00FB53C1"/>
    <w:rsid w:val="00FB79B7"/>
    <w:rsid w:val="00FC0CB0"/>
    <w:rsid w:val="00FC5096"/>
    <w:rsid w:val="00FC5618"/>
    <w:rsid w:val="00FD17CC"/>
    <w:rsid w:val="00FE0777"/>
    <w:rsid w:val="00FE71C8"/>
    <w:rsid w:val="00FF7C99"/>
    <w:rsid w:val="00FF7D25"/>
    <w:rsid w:val="033C1ED3"/>
    <w:rsid w:val="053947F6"/>
    <w:rsid w:val="06FD1656"/>
    <w:rsid w:val="097D2694"/>
    <w:rsid w:val="0CB83B42"/>
    <w:rsid w:val="0D227D01"/>
    <w:rsid w:val="10D945A8"/>
    <w:rsid w:val="1B717907"/>
    <w:rsid w:val="1C0D785B"/>
    <w:rsid w:val="1C1B7FF3"/>
    <w:rsid w:val="1E692A01"/>
    <w:rsid w:val="1FAB70C3"/>
    <w:rsid w:val="35315EE6"/>
    <w:rsid w:val="384061EC"/>
    <w:rsid w:val="38B7645E"/>
    <w:rsid w:val="3B6B4B2B"/>
    <w:rsid w:val="3DE17E5E"/>
    <w:rsid w:val="415E0E30"/>
    <w:rsid w:val="4268648C"/>
    <w:rsid w:val="48EC4A9E"/>
    <w:rsid w:val="4BE4544F"/>
    <w:rsid w:val="4CE8006A"/>
    <w:rsid w:val="50CE4DC6"/>
    <w:rsid w:val="51F743AB"/>
    <w:rsid w:val="558B5985"/>
    <w:rsid w:val="58E70C3C"/>
    <w:rsid w:val="59E9086E"/>
    <w:rsid w:val="5AF52FFF"/>
    <w:rsid w:val="5BA34DD7"/>
    <w:rsid w:val="5D7C006A"/>
    <w:rsid w:val="635F7152"/>
    <w:rsid w:val="637060DA"/>
    <w:rsid w:val="63CB6913"/>
    <w:rsid w:val="651B0C24"/>
    <w:rsid w:val="65BC2FF4"/>
    <w:rsid w:val="671A3EFC"/>
    <w:rsid w:val="75C60129"/>
    <w:rsid w:val="76BE57A1"/>
    <w:rsid w:val="78470EB2"/>
    <w:rsid w:val="78624C75"/>
    <w:rsid w:val="7FD16AF8"/>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10" w:semiHidden="0" w:name="Title"/>
    <w:lsdException w:uiPriority="99" w:name="Closing"/>
    <w:lsdException w:qFormat="1"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5">
    <w:name w:val="heading 3"/>
    <w:basedOn w:val="1"/>
    <w:next w:val="1"/>
    <w:link w:val="98"/>
    <w:qFormat/>
    <w:uiPriority w:val="0"/>
    <w:pPr>
      <w:keepNext/>
      <w:keepLines/>
      <w:spacing w:line="360" w:lineRule="auto"/>
      <w:ind w:firstLine="200" w:firstLineChars="200"/>
      <w:outlineLvl w:val="2"/>
    </w:pPr>
    <w:rPr>
      <w:b/>
      <w:bCs/>
      <w:szCs w:val="32"/>
    </w:rPr>
  </w:style>
  <w:style w:type="paragraph" w:styleId="6">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8">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83">
    <w:name w:val="Default Paragraph Font"/>
    <w:semiHidden/>
    <w:unhideWhenUsed/>
    <w:uiPriority w:val="1"/>
  </w:style>
  <w:style w:type="table" w:default="1" w:styleId="79">
    <w:name w:val="Normal Table"/>
    <w:semiHidden/>
    <w:unhideWhenUsed/>
    <w:uiPriority w:val="99"/>
    <w:tblPr>
      <w:tblCellMar>
        <w:top w:w="0" w:type="dxa"/>
        <w:left w:w="108" w:type="dxa"/>
        <w:bottom w:w="0" w:type="dxa"/>
        <w:right w:w="108" w:type="dxa"/>
      </w:tblCellMar>
    </w:tblPr>
  </w:style>
  <w:style w:type="paragraph" w:styleId="2">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3">
    <w:name w:val="toc 7"/>
    <w:basedOn w:val="1"/>
    <w:next w:val="1"/>
    <w:qFormat/>
    <w:uiPriority w:val="39"/>
    <w:pPr>
      <w:ind w:left="1260"/>
      <w:jc w:val="left"/>
    </w:pPr>
    <w:rPr>
      <w:sz w:val="18"/>
      <w:szCs w:val="18"/>
    </w:rPr>
  </w:style>
  <w:style w:type="paragraph" w:styleId="14">
    <w:name w:val="List Number 2"/>
    <w:basedOn w:val="1"/>
    <w:qFormat/>
    <w:uiPriority w:val="0"/>
    <w:pPr>
      <w:tabs>
        <w:tab w:val="left" w:pos="425"/>
      </w:tabs>
      <w:adjustRightInd w:val="0"/>
      <w:ind w:hanging="425"/>
    </w:pPr>
    <w:rPr>
      <w:rFonts w:ascii="Times New Roman" w:hAnsi="Times New Roman"/>
      <w:szCs w:val="20"/>
    </w:rPr>
  </w:style>
  <w:style w:type="paragraph" w:styleId="15">
    <w:name w:val="table of authorities"/>
    <w:basedOn w:val="1"/>
    <w:next w:val="1"/>
    <w:qFormat/>
    <w:uiPriority w:val="0"/>
    <w:pPr>
      <w:ind w:left="210" w:hanging="210"/>
      <w:jc w:val="left"/>
    </w:pPr>
    <w:rPr>
      <w:sz w:val="20"/>
      <w:szCs w:val="20"/>
    </w:rPr>
  </w:style>
  <w:style w:type="paragraph" w:styleId="16">
    <w:name w:val="Note Heading"/>
    <w:basedOn w:val="1"/>
    <w:next w:val="1"/>
    <w:link w:val="774"/>
    <w:qFormat/>
    <w:uiPriority w:val="0"/>
    <w:pPr>
      <w:jc w:val="center"/>
    </w:pPr>
    <w:rPr>
      <w:rFonts w:ascii="Times New Roman" w:hAnsi="Times New Roman"/>
      <w:szCs w:val="24"/>
    </w:rPr>
  </w:style>
  <w:style w:type="paragraph" w:styleId="17">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18">
    <w:name w:val="List Number"/>
    <w:basedOn w:val="1"/>
    <w:qFormat/>
    <w:uiPriority w:val="0"/>
    <w:pPr>
      <w:tabs>
        <w:tab w:val="left" w:pos="420"/>
      </w:tabs>
      <w:ind w:left="420" w:hanging="420"/>
    </w:pPr>
    <w:rPr>
      <w:rFonts w:ascii="黑体" w:hAnsi="Arial" w:eastAsia="黑体"/>
      <w:szCs w:val="24"/>
    </w:rPr>
  </w:style>
  <w:style w:type="paragraph" w:styleId="19">
    <w:name w:val="Normal Indent"/>
    <w:basedOn w:val="1"/>
    <w:link w:val="758"/>
    <w:qFormat/>
    <w:uiPriority w:val="0"/>
    <w:pPr>
      <w:ind w:firstLine="420" w:firstLineChars="200"/>
    </w:pPr>
  </w:style>
  <w:style w:type="paragraph" w:styleId="20">
    <w:name w:val="caption"/>
    <w:basedOn w:val="1"/>
    <w:next w:val="1"/>
    <w:link w:val="1192"/>
    <w:qFormat/>
    <w:uiPriority w:val="0"/>
    <w:rPr>
      <w:rFonts w:ascii="Arial" w:hAnsi="Arial" w:eastAsia="黑体" w:cs="Arial"/>
      <w:sz w:val="20"/>
      <w:szCs w:val="20"/>
    </w:rPr>
  </w:style>
  <w:style w:type="paragraph" w:styleId="21">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2">
    <w:name w:val="List Bullet"/>
    <w:basedOn w:val="1"/>
    <w:qFormat/>
    <w:uiPriority w:val="0"/>
    <w:pPr>
      <w:tabs>
        <w:tab w:val="left" w:pos="425"/>
      </w:tabs>
      <w:adjustRightInd w:val="0"/>
      <w:ind w:left="425" w:hanging="425"/>
    </w:pPr>
    <w:rPr>
      <w:rFonts w:ascii="Times New Roman" w:hAnsi="Times New Roman"/>
      <w:szCs w:val="20"/>
    </w:rPr>
  </w:style>
  <w:style w:type="paragraph" w:styleId="23">
    <w:name w:val="Document Map"/>
    <w:basedOn w:val="1"/>
    <w:link w:val="122"/>
    <w:qFormat/>
    <w:uiPriority w:val="0"/>
    <w:pPr>
      <w:shd w:val="clear" w:color="auto" w:fill="000080"/>
    </w:pPr>
    <w:rPr>
      <w:szCs w:val="24"/>
    </w:rPr>
  </w:style>
  <w:style w:type="paragraph" w:styleId="24">
    <w:name w:val="toa heading"/>
    <w:basedOn w:val="1"/>
    <w:next w:val="1"/>
    <w:qFormat/>
    <w:uiPriority w:val="0"/>
    <w:pPr>
      <w:spacing w:before="120"/>
    </w:pPr>
    <w:rPr>
      <w:rFonts w:ascii="Arial" w:hAnsi="Arial"/>
      <w:b/>
      <w:bCs/>
      <w:szCs w:val="24"/>
    </w:rPr>
  </w:style>
  <w:style w:type="paragraph" w:styleId="25">
    <w:name w:val="annotation text"/>
    <w:basedOn w:val="1"/>
    <w:link w:val="151"/>
    <w:qFormat/>
    <w:uiPriority w:val="0"/>
    <w:pPr>
      <w:jc w:val="left"/>
    </w:pPr>
    <w:rPr>
      <w:szCs w:val="24"/>
    </w:rPr>
  </w:style>
  <w:style w:type="paragraph" w:styleId="26">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27">
    <w:name w:val="Salutation"/>
    <w:basedOn w:val="1"/>
    <w:next w:val="1"/>
    <w:link w:val="608"/>
    <w:qFormat/>
    <w:uiPriority w:val="0"/>
    <w:pPr>
      <w:adjustRightInd w:val="0"/>
    </w:pPr>
    <w:rPr>
      <w:rFonts w:ascii="Times New Roman" w:hAnsi="Times New Roman"/>
      <w:szCs w:val="20"/>
    </w:rPr>
  </w:style>
  <w:style w:type="paragraph" w:styleId="28">
    <w:name w:val="Body Text 3"/>
    <w:basedOn w:val="1"/>
    <w:link w:val="172"/>
    <w:qFormat/>
    <w:uiPriority w:val="0"/>
    <w:rPr>
      <w:rFonts w:ascii="宋体"/>
      <w:sz w:val="24"/>
      <w:szCs w:val="20"/>
    </w:rPr>
  </w:style>
  <w:style w:type="paragraph" w:styleId="29">
    <w:name w:val="List Bullet 3"/>
    <w:basedOn w:val="1"/>
    <w:qFormat/>
    <w:uiPriority w:val="0"/>
    <w:pPr>
      <w:tabs>
        <w:tab w:val="left" w:pos="1200"/>
      </w:tabs>
      <w:spacing w:line="300" w:lineRule="auto"/>
      <w:ind w:left="425" w:hanging="425"/>
      <w:jc w:val="left"/>
    </w:pPr>
    <w:rPr>
      <w:rFonts w:cs="幼圆"/>
      <w:kern w:val="0"/>
      <w:szCs w:val="21"/>
    </w:rPr>
  </w:style>
  <w:style w:type="paragraph" w:styleId="30">
    <w:name w:val="Body Text"/>
    <w:basedOn w:val="1"/>
    <w:link w:val="130"/>
    <w:qFormat/>
    <w:uiPriority w:val="0"/>
    <w:pPr>
      <w:spacing w:after="120"/>
    </w:pPr>
    <w:rPr>
      <w:szCs w:val="24"/>
    </w:rPr>
  </w:style>
  <w:style w:type="paragraph" w:styleId="31">
    <w:name w:val="Body Text Indent"/>
    <w:basedOn w:val="1"/>
    <w:link w:val="194"/>
    <w:qFormat/>
    <w:uiPriority w:val="0"/>
    <w:pPr>
      <w:spacing w:after="120"/>
      <w:ind w:left="420" w:leftChars="200"/>
    </w:pPr>
    <w:rPr>
      <w:szCs w:val="24"/>
    </w:rPr>
  </w:style>
  <w:style w:type="paragraph" w:styleId="32">
    <w:name w:val="List 2"/>
    <w:basedOn w:val="1"/>
    <w:qFormat/>
    <w:uiPriority w:val="0"/>
    <w:pPr>
      <w:ind w:left="100" w:leftChars="200" w:hanging="200" w:hangingChars="200"/>
    </w:pPr>
    <w:rPr>
      <w:rFonts w:ascii="Times New Roman" w:hAnsi="Times New Roman"/>
      <w:szCs w:val="20"/>
    </w:rPr>
  </w:style>
  <w:style w:type="paragraph" w:styleId="33">
    <w:name w:val="List Continue"/>
    <w:basedOn w:val="1"/>
    <w:qFormat/>
    <w:uiPriority w:val="0"/>
    <w:pPr>
      <w:spacing w:after="120"/>
      <w:ind w:left="420" w:leftChars="200"/>
    </w:pPr>
    <w:rPr>
      <w:rFonts w:ascii="Times New Roman" w:hAnsi="Times New Roman"/>
      <w:szCs w:val="20"/>
    </w:rPr>
  </w:style>
  <w:style w:type="paragraph" w:styleId="34">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5">
    <w:name w:val="List Bullet 2"/>
    <w:basedOn w:val="1"/>
    <w:qFormat/>
    <w:uiPriority w:val="0"/>
    <w:pPr>
      <w:adjustRightInd w:val="0"/>
      <w:spacing w:line="360" w:lineRule="atLeast"/>
      <w:jc w:val="left"/>
      <w:textAlignment w:val="baseline"/>
    </w:pPr>
    <w:rPr>
      <w:rFonts w:ascii="Times New Roman" w:hAnsi="Times New Roman"/>
      <w:kern w:val="0"/>
      <w:sz w:val="24"/>
      <w:szCs w:val="20"/>
    </w:rPr>
  </w:style>
  <w:style w:type="paragraph" w:styleId="36">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7">
    <w:name w:val="toc 5"/>
    <w:basedOn w:val="1"/>
    <w:next w:val="1"/>
    <w:qFormat/>
    <w:uiPriority w:val="39"/>
    <w:pPr>
      <w:ind w:left="840"/>
      <w:jc w:val="left"/>
    </w:pPr>
    <w:rPr>
      <w:sz w:val="18"/>
      <w:szCs w:val="18"/>
    </w:rPr>
  </w:style>
  <w:style w:type="paragraph" w:styleId="38">
    <w:name w:val="toc 3"/>
    <w:basedOn w:val="1"/>
    <w:next w:val="1"/>
    <w:qFormat/>
    <w:uiPriority w:val="39"/>
    <w:pPr>
      <w:ind w:left="420"/>
      <w:jc w:val="left"/>
    </w:pPr>
    <w:rPr>
      <w:iCs/>
      <w:sz w:val="20"/>
      <w:szCs w:val="20"/>
    </w:rPr>
  </w:style>
  <w:style w:type="paragraph" w:styleId="39">
    <w:name w:val="Plain Text"/>
    <w:basedOn w:val="1"/>
    <w:link w:val="193"/>
    <w:qFormat/>
    <w:uiPriority w:val="99"/>
    <w:rPr>
      <w:rFonts w:ascii="宋体" w:hAnsi="Courier New" w:cs="Courier New"/>
      <w:szCs w:val="21"/>
    </w:rPr>
  </w:style>
  <w:style w:type="paragraph" w:styleId="40">
    <w:name w:val="List Bullet 5"/>
    <w:basedOn w:val="1"/>
    <w:qFormat/>
    <w:uiPriority w:val="0"/>
    <w:pPr>
      <w:numPr>
        <w:ilvl w:val="0"/>
        <w:numId w:val="1"/>
      </w:numPr>
      <w:adjustRightInd w:val="0"/>
      <w:spacing w:line="312" w:lineRule="atLeast"/>
      <w:textAlignment w:val="baseline"/>
    </w:pPr>
    <w:rPr>
      <w:rFonts w:ascii="Times New Roman" w:hAnsi="Times New Roman"/>
      <w:kern w:val="0"/>
      <w:szCs w:val="20"/>
    </w:rPr>
  </w:style>
  <w:style w:type="paragraph" w:styleId="41">
    <w:name w:val="List Number 4"/>
    <w:basedOn w:val="1"/>
    <w:qFormat/>
    <w:uiPriority w:val="0"/>
    <w:pPr>
      <w:tabs>
        <w:tab w:val="left" w:pos="1620"/>
      </w:tabs>
      <w:spacing w:line="360" w:lineRule="auto"/>
      <w:ind w:left="1620" w:leftChars="600" w:hanging="360" w:hangingChars="200"/>
    </w:pPr>
    <w:rPr>
      <w:rFonts w:ascii="宋体" w:hAnsi="宋体"/>
      <w:sz w:val="24"/>
      <w:szCs w:val="20"/>
    </w:rPr>
  </w:style>
  <w:style w:type="paragraph" w:styleId="42">
    <w:name w:val="toc 8"/>
    <w:basedOn w:val="1"/>
    <w:next w:val="1"/>
    <w:qFormat/>
    <w:uiPriority w:val="39"/>
    <w:pPr>
      <w:ind w:left="1470"/>
      <w:jc w:val="left"/>
    </w:pPr>
    <w:rPr>
      <w:sz w:val="18"/>
      <w:szCs w:val="18"/>
    </w:rPr>
  </w:style>
  <w:style w:type="paragraph" w:styleId="43">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4">
    <w:name w:val="Date"/>
    <w:basedOn w:val="1"/>
    <w:next w:val="1"/>
    <w:link w:val="201"/>
    <w:qFormat/>
    <w:uiPriority w:val="0"/>
    <w:rPr>
      <w:rFonts w:eastAsia="仿宋_GB2312"/>
      <w:sz w:val="28"/>
      <w:szCs w:val="20"/>
    </w:rPr>
  </w:style>
  <w:style w:type="paragraph" w:styleId="45">
    <w:name w:val="Body Text Indent 2"/>
    <w:basedOn w:val="1"/>
    <w:link w:val="112"/>
    <w:qFormat/>
    <w:uiPriority w:val="0"/>
    <w:pPr>
      <w:spacing w:line="300" w:lineRule="auto"/>
      <w:ind w:firstLine="480"/>
    </w:pPr>
    <w:rPr>
      <w:rFonts w:ascii="黑体" w:eastAsia="黑体"/>
      <w:szCs w:val="24"/>
    </w:rPr>
  </w:style>
  <w:style w:type="paragraph" w:styleId="46">
    <w:name w:val="endnote text"/>
    <w:basedOn w:val="1"/>
    <w:link w:val="133"/>
    <w:qFormat/>
    <w:uiPriority w:val="0"/>
    <w:pPr>
      <w:snapToGrid w:val="0"/>
      <w:jc w:val="left"/>
    </w:pPr>
    <w:rPr>
      <w:szCs w:val="20"/>
    </w:rPr>
  </w:style>
  <w:style w:type="paragraph" w:styleId="47">
    <w:name w:val="Balloon Text"/>
    <w:basedOn w:val="1"/>
    <w:link w:val="131"/>
    <w:qFormat/>
    <w:uiPriority w:val="0"/>
    <w:rPr>
      <w:sz w:val="18"/>
      <w:szCs w:val="18"/>
    </w:rPr>
  </w:style>
  <w:style w:type="paragraph" w:styleId="48">
    <w:name w:val="footer"/>
    <w:basedOn w:val="1"/>
    <w:link w:val="94"/>
    <w:unhideWhenUsed/>
    <w:qFormat/>
    <w:uiPriority w:val="99"/>
    <w:pPr>
      <w:tabs>
        <w:tab w:val="center" w:pos="4153"/>
        <w:tab w:val="right" w:pos="8306"/>
      </w:tabs>
      <w:snapToGrid w:val="0"/>
      <w:jc w:val="left"/>
    </w:pPr>
    <w:rPr>
      <w:sz w:val="18"/>
      <w:szCs w:val="18"/>
    </w:rPr>
  </w:style>
  <w:style w:type="paragraph" w:styleId="49">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0">
    <w:name w:val="Signature"/>
    <w:basedOn w:val="1"/>
    <w:link w:val="1771"/>
    <w:unhideWhenUsed/>
    <w:qFormat/>
    <w:uiPriority w:val="0"/>
    <w:pPr>
      <w:ind w:left="100" w:leftChars="2100"/>
    </w:pPr>
  </w:style>
  <w:style w:type="paragraph" w:styleId="51">
    <w:name w:val="toc 1"/>
    <w:basedOn w:val="1"/>
    <w:next w:val="1"/>
    <w:unhideWhenUsed/>
    <w:qFormat/>
    <w:uiPriority w:val="39"/>
  </w:style>
  <w:style w:type="paragraph" w:styleId="52">
    <w:name w:val="toc 4"/>
    <w:basedOn w:val="1"/>
    <w:next w:val="1"/>
    <w:qFormat/>
    <w:uiPriority w:val="39"/>
    <w:pPr>
      <w:ind w:left="630"/>
      <w:jc w:val="left"/>
    </w:pPr>
    <w:rPr>
      <w:sz w:val="18"/>
      <w:szCs w:val="18"/>
    </w:rPr>
  </w:style>
  <w:style w:type="paragraph" w:styleId="53">
    <w:name w:val="index heading"/>
    <w:basedOn w:val="54"/>
    <w:next w:val="1"/>
    <w:qFormat/>
    <w:uiPriority w:val="0"/>
    <w:pPr>
      <w:adjustRightInd w:val="0"/>
      <w:spacing w:line="360" w:lineRule="atLeast"/>
      <w:jc w:val="left"/>
      <w:textAlignment w:val="baseline"/>
    </w:pPr>
    <w:rPr>
      <w:kern w:val="0"/>
      <w:sz w:val="24"/>
      <w:szCs w:val="20"/>
    </w:rPr>
  </w:style>
  <w:style w:type="paragraph" w:customStyle="1" w:styleId="54">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5">
    <w:name w:val="Subtitle"/>
    <w:basedOn w:val="1"/>
    <w:next w:val="1"/>
    <w:link w:val="776"/>
    <w:qFormat/>
    <w:uiPriority w:val="0"/>
    <w:pPr>
      <w:spacing w:after="60"/>
      <w:jc w:val="center"/>
      <w:outlineLvl w:val="1"/>
    </w:pPr>
    <w:rPr>
      <w:rFonts w:ascii="Cambria" w:hAnsi="Cambria"/>
      <w:kern w:val="0"/>
      <w:sz w:val="20"/>
      <w:szCs w:val="20"/>
    </w:rPr>
  </w:style>
  <w:style w:type="paragraph" w:styleId="56">
    <w:name w:val="List"/>
    <w:basedOn w:val="1"/>
    <w:qFormat/>
    <w:uiPriority w:val="0"/>
    <w:pPr>
      <w:ind w:left="200" w:hanging="200" w:hangingChars="200"/>
    </w:pPr>
    <w:rPr>
      <w:rFonts w:ascii="Times New Roman" w:hAnsi="Times New Roman"/>
      <w:szCs w:val="24"/>
    </w:rPr>
  </w:style>
  <w:style w:type="paragraph" w:styleId="57">
    <w:name w:val="footnote text"/>
    <w:basedOn w:val="1"/>
    <w:link w:val="186"/>
    <w:qFormat/>
    <w:uiPriority w:val="0"/>
    <w:pPr>
      <w:snapToGrid w:val="0"/>
      <w:jc w:val="left"/>
    </w:pPr>
    <w:rPr>
      <w:sz w:val="18"/>
      <w:szCs w:val="20"/>
    </w:rPr>
  </w:style>
  <w:style w:type="paragraph" w:styleId="58">
    <w:name w:val="toc 6"/>
    <w:basedOn w:val="1"/>
    <w:next w:val="1"/>
    <w:qFormat/>
    <w:uiPriority w:val="39"/>
    <w:pPr>
      <w:ind w:left="1050"/>
      <w:jc w:val="left"/>
    </w:pPr>
    <w:rPr>
      <w:sz w:val="18"/>
      <w:szCs w:val="18"/>
    </w:rPr>
  </w:style>
  <w:style w:type="paragraph" w:styleId="59">
    <w:name w:val="List 5"/>
    <w:basedOn w:val="60"/>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0">
    <w:name w:val="List 4"/>
    <w:basedOn w:val="1"/>
    <w:qFormat/>
    <w:uiPriority w:val="0"/>
    <w:rPr>
      <w:rFonts w:ascii="Times New Roman" w:hAnsi="Times New Roman"/>
      <w:b/>
      <w:szCs w:val="20"/>
    </w:rPr>
  </w:style>
  <w:style w:type="paragraph" w:styleId="61">
    <w:name w:val="Body Text Indent 3"/>
    <w:basedOn w:val="1"/>
    <w:link w:val="107"/>
    <w:qFormat/>
    <w:uiPriority w:val="0"/>
    <w:pPr>
      <w:spacing w:after="120"/>
      <w:ind w:left="420" w:leftChars="200"/>
    </w:pPr>
    <w:rPr>
      <w:sz w:val="16"/>
      <w:szCs w:val="16"/>
    </w:rPr>
  </w:style>
  <w:style w:type="paragraph" w:styleId="62">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3">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4">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5">
    <w:name w:val="toc 2"/>
    <w:basedOn w:val="1"/>
    <w:next w:val="1"/>
    <w:qFormat/>
    <w:uiPriority w:val="39"/>
    <w:pPr>
      <w:ind w:left="210"/>
      <w:jc w:val="left"/>
    </w:pPr>
    <w:rPr>
      <w:smallCaps/>
      <w:sz w:val="20"/>
      <w:szCs w:val="20"/>
    </w:rPr>
  </w:style>
  <w:style w:type="paragraph" w:styleId="66">
    <w:name w:val="toc 9"/>
    <w:basedOn w:val="1"/>
    <w:next w:val="1"/>
    <w:qFormat/>
    <w:uiPriority w:val="39"/>
    <w:pPr>
      <w:ind w:left="1680"/>
      <w:jc w:val="left"/>
    </w:pPr>
    <w:rPr>
      <w:sz w:val="18"/>
      <w:szCs w:val="18"/>
    </w:rPr>
  </w:style>
  <w:style w:type="paragraph" w:styleId="67">
    <w:name w:val="Body Text 2"/>
    <w:basedOn w:val="1"/>
    <w:link w:val="221"/>
    <w:qFormat/>
    <w:uiPriority w:val="0"/>
    <w:pPr>
      <w:spacing w:after="120" w:line="480" w:lineRule="auto"/>
    </w:pPr>
  </w:style>
  <w:style w:type="paragraph" w:styleId="68">
    <w:name w:val="List Continue 2"/>
    <w:basedOn w:val="1"/>
    <w:qFormat/>
    <w:uiPriority w:val="0"/>
    <w:pPr>
      <w:spacing w:after="120"/>
      <w:ind w:left="840" w:leftChars="400"/>
    </w:pPr>
    <w:rPr>
      <w:rFonts w:ascii="Times New Roman" w:hAnsi="Times New Roman"/>
      <w:szCs w:val="20"/>
    </w:rPr>
  </w:style>
  <w:style w:type="paragraph" w:styleId="69">
    <w:name w:val="Message Header"/>
    <w:basedOn w:val="30"/>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0">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1">
    <w:name w:val="Normal (Web)"/>
    <w:basedOn w:val="1"/>
    <w:qFormat/>
    <w:uiPriority w:val="99"/>
    <w:pPr>
      <w:widowControl/>
      <w:spacing w:before="100" w:beforeAutospacing="1" w:after="100" w:afterAutospacing="1"/>
      <w:jc w:val="left"/>
    </w:pPr>
    <w:rPr>
      <w:kern w:val="0"/>
      <w:sz w:val="24"/>
    </w:rPr>
  </w:style>
  <w:style w:type="paragraph" w:styleId="72">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3">
    <w:name w:val="index 1"/>
    <w:basedOn w:val="1"/>
    <w:next w:val="1"/>
    <w:qFormat/>
    <w:uiPriority w:val="0"/>
    <w:pPr>
      <w:spacing w:line="220" w:lineRule="exact"/>
      <w:jc w:val="center"/>
    </w:pPr>
    <w:rPr>
      <w:rFonts w:ascii="仿宋_GB2312" w:eastAsia="仿宋_GB2312"/>
      <w:szCs w:val="21"/>
    </w:rPr>
  </w:style>
  <w:style w:type="paragraph" w:styleId="74">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5">
    <w:name w:val="Title"/>
    <w:basedOn w:val="1"/>
    <w:next w:val="1"/>
    <w:link w:val="96"/>
    <w:qFormat/>
    <w:uiPriority w:val="10"/>
    <w:pPr>
      <w:spacing w:before="240" w:after="60"/>
      <w:jc w:val="center"/>
      <w:outlineLvl w:val="0"/>
    </w:pPr>
    <w:rPr>
      <w:rFonts w:ascii="Cambria" w:hAnsi="Cambria"/>
      <w:b/>
      <w:bCs/>
      <w:sz w:val="32"/>
      <w:szCs w:val="32"/>
    </w:rPr>
  </w:style>
  <w:style w:type="paragraph" w:styleId="76">
    <w:name w:val="annotation subject"/>
    <w:basedOn w:val="25"/>
    <w:next w:val="25"/>
    <w:link w:val="124"/>
    <w:qFormat/>
    <w:uiPriority w:val="0"/>
    <w:rPr>
      <w:b/>
      <w:bCs/>
    </w:rPr>
  </w:style>
  <w:style w:type="paragraph" w:styleId="77">
    <w:name w:val="Body Text First Indent"/>
    <w:basedOn w:val="30"/>
    <w:link w:val="155"/>
    <w:qFormat/>
    <w:uiPriority w:val="0"/>
    <w:pPr>
      <w:ind w:firstLine="420" w:firstLineChars="100"/>
    </w:pPr>
  </w:style>
  <w:style w:type="paragraph" w:styleId="78">
    <w:name w:val="Body Text First Indent 2"/>
    <w:basedOn w:val="31"/>
    <w:link w:val="591"/>
    <w:qFormat/>
    <w:uiPriority w:val="0"/>
    <w:pPr>
      <w:numPr>
        <w:ilvl w:val="2"/>
        <w:numId w:val="2"/>
      </w:numPr>
      <w:adjustRightInd w:val="0"/>
      <w:spacing w:line="360" w:lineRule="atLeast"/>
      <w:ind w:left="420" w:firstLine="420" w:firstLineChars="200"/>
      <w:jc w:val="left"/>
      <w:textAlignment w:val="baseline"/>
    </w:pPr>
    <w:rPr>
      <w:kern w:val="0"/>
      <w:sz w:val="20"/>
      <w:szCs w:val="20"/>
    </w:rPr>
  </w:style>
  <w:style w:type="table" w:styleId="80">
    <w:name w:val="Table Grid"/>
    <w:basedOn w:val="79"/>
    <w:unhideWhenUsed/>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1">
    <w:name w:val="Table Theme"/>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2">
    <w:name w:val="Table Elegant"/>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character" w:styleId="84">
    <w:name w:val="Strong"/>
    <w:qFormat/>
    <w:uiPriority w:val="0"/>
    <w:rPr>
      <w:b/>
      <w:bCs/>
    </w:rPr>
  </w:style>
  <w:style w:type="character" w:styleId="85">
    <w:name w:val="endnote reference"/>
    <w:qFormat/>
    <w:uiPriority w:val="0"/>
    <w:rPr>
      <w:vertAlign w:val="superscript"/>
    </w:rPr>
  </w:style>
  <w:style w:type="character" w:styleId="86">
    <w:name w:val="page number"/>
    <w:qFormat/>
    <w:uiPriority w:val="0"/>
  </w:style>
  <w:style w:type="character" w:styleId="87">
    <w:name w:val="FollowedHyperlink"/>
    <w:qFormat/>
    <w:uiPriority w:val="99"/>
    <w:rPr>
      <w:color w:val="800080"/>
      <w:u w:val="single"/>
    </w:rPr>
  </w:style>
  <w:style w:type="character" w:styleId="88">
    <w:name w:val="Emphasis"/>
    <w:qFormat/>
    <w:uiPriority w:val="20"/>
    <w:rPr>
      <w:i/>
      <w:iCs/>
    </w:rPr>
  </w:style>
  <w:style w:type="character" w:styleId="89">
    <w:name w:val="line number"/>
    <w:basedOn w:val="83"/>
    <w:qFormat/>
    <w:uiPriority w:val="0"/>
  </w:style>
  <w:style w:type="character" w:styleId="90">
    <w:name w:val="Hyperlink"/>
    <w:unhideWhenUsed/>
    <w:qFormat/>
    <w:uiPriority w:val="99"/>
    <w:rPr>
      <w:color w:val="0000FF"/>
      <w:u w:val="single"/>
    </w:rPr>
  </w:style>
  <w:style w:type="character" w:styleId="91">
    <w:name w:val="annotation reference"/>
    <w:qFormat/>
    <w:uiPriority w:val="0"/>
    <w:rPr>
      <w:sz w:val="21"/>
      <w:szCs w:val="21"/>
    </w:rPr>
  </w:style>
  <w:style w:type="character" w:styleId="92">
    <w:name w:val="footnote reference"/>
    <w:qFormat/>
    <w:uiPriority w:val="0"/>
    <w:rPr>
      <w:vertAlign w:val="superscript"/>
    </w:rPr>
  </w:style>
  <w:style w:type="character" w:customStyle="1" w:styleId="93">
    <w:name w:val="页眉 字符"/>
    <w:link w:val="49"/>
    <w:qFormat/>
    <w:uiPriority w:val="0"/>
    <w:rPr>
      <w:sz w:val="18"/>
      <w:szCs w:val="18"/>
    </w:rPr>
  </w:style>
  <w:style w:type="character" w:customStyle="1" w:styleId="94">
    <w:name w:val="页脚 字符1"/>
    <w:link w:val="48"/>
    <w:qFormat/>
    <w:uiPriority w:val="99"/>
    <w:rPr>
      <w:sz w:val="18"/>
      <w:szCs w:val="18"/>
    </w:rPr>
  </w:style>
  <w:style w:type="character" w:customStyle="1" w:styleId="95">
    <w:name w:val="标题 1 字符1"/>
    <w:link w:val="3"/>
    <w:qFormat/>
    <w:uiPriority w:val="0"/>
    <w:rPr>
      <w:b/>
      <w:bCs/>
      <w:kern w:val="44"/>
      <w:sz w:val="44"/>
      <w:szCs w:val="44"/>
    </w:rPr>
  </w:style>
  <w:style w:type="character" w:customStyle="1" w:styleId="96">
    <w:name w:val="标题 字符1"/>
    <w:link w:val="75"/>
    <w:qFormat/>
    <w:uiPriority w:val="0"/>
    <w:rPr>
      <w:rFonts w:ascii="Cambria" w:hAnsi="Cambria" w:cs="Times New Roman"/>
      <w:b/>
      <w:bCs/>
      <w:kern w:val="2"/>
      <w:sz w:val="32"/>
      <w:szCs w:val="32"/>
    </w:rPr>
  </w:style>
  <w:style w:type="character" w:customStyle="1" w:styleId="97">
    <w:name w:val="标题 2 字符1"/>
    <w:link w:val="4"/>
    <w:qFormat/>
    <w:uiPriority w:val="0"/>
    <w:rPr>
      <w:rFonts w:ascii="Arial" w:hAnsi="Arial"/>
      <w:b/>
      <w:bCs/>
      <w:kern w:val="2"/>
      <w:sz w:val="24"/>
      <w:szCs w:val="32"/>
    </w:rPr>
  </w:style>
  <w:style w:type="character" w:customStyle="1" w:styleId="98">
    <w:name w:val="标题 3 字符1"/>
    <w:link w:val="5"/>
    <w:qFormat/>
    <w:uiPriority w:val="0"/>
    <w:rPr>
      <w:b/>
      <w:bCs/>
      <w:kern w:val="2"/>
      <w:sz w:val="21"/>
      <w:szCs w:val="32"/>
    </w:rPr>
  </w:style>
  <w:style w:type="character" w:customStyle="1" w:styleId="99">
    <w:name w:val="标题 4 字符1"/>
    <w:link w:val="6"/>
    <w:qFormat/>
    <w:uiPriority w:val="0"/>
    <w:rPr>
      <w:rFonts w:ascii="Arial" w:hAnsi="Arial" w:eastAsia="黑体"/>
      <w:b/>
      <w:bCs/>
      <w:kern w:val="2"/>
      <w:sz w:val="28"/>
      <w:szCs w:val="28"/>
    </w:rPr>
  </w:style>
  <w:style w:type="character" w:customStyle="1" w:styleId="100">
    <w:name w:val="标题 5 字符"/>
    <w:link w:val="7"/>
    <w:qFormat/>
    <w:uiPriority w:val="0"/>
    <w:rPr>
      <w:rFonts w:ascii="宋体" w:hAnsi="宋体"/>
      <w:b/>
      <w:sz w:val="24"/>
    </w:rPr>
  </w:style>
  <w:style w:type="character" w:customStyle="1" w:styleId="101">
    <w:name w:val="标题 6 字符1"/>
    <w:link w:val="8"/>
    <w:qFormat/>
    <w:uiPriority w:val="0"/>
    <w:rPr>
      <w:rFonts w:ascii="Arial" w:hAnsi="Arial" w:eastAsia="黑体"/>
      <w:b/>
      <w:bCs/>
      <w:sz w:val="24"/>
      <w:szCs w:val="22"/>
    </w:rPr>
  </w:style>
  <w:style w:type="character" w:customStyle="1" w:styleId="102">
    <w:name w:val="标题 7 字符1"/>
    <w:link w:val="9"/>
    <w:qFormat/>
    <w:uiPriority w:val="0"/>
    <w:rPr>
      <w:b/>
      <w:bCs/>
      <w:sz w:val="24"/>
      <w:szCs w:val="22"/>
    </w:rPr>
  </w:style>
  <w:style w:type="character" w:customStyle="1" w:styleId="103">
    <w:name w:val="标题 8 字符1"/>
    <w:link w:val="10"/>
    <w:qFormat/>
    <w:uiPriority w:val="0"/>
    <w:rPr>
      <w:rFonts w:ascii="Arial" w:hAnsi="Arial" w:eastAsia="黑体"/>
      <w:sz w:val="24"/>
      <w:szCs w:val="22"/>
    </w:rPr>
  </w:style>
  <w:style w:type="character" w:customStyle="1" w:styleId="104">
    <w:name w:val="标题 9 字符1"/>
    <w:link w:val="11"/>
    <w:qFormat/>
    <w:uiPriority w:val="0"/>
    <w:rPr>
      <w:rFonts w:ascii="Arial" w:hAnsi="Arial" w:eastAsia="黑体"/>
      <w:sz w:val="21"/>
      <w:szCs w:val="21"/>
    </w:rPr>
  </w:style>
  <w:style w:type="character" w:customStyle="1" w:styleId="105">
    <w:name w:val="ca-341"/>
    <w:qFormat/>
    <w:uiPriority w:val="0"/>
    <w:rPr>
      <w:rFonts w:hint="eastAsia" w:ascii="宋体" w:hAnsi="宋体" w:eastAsia="宋体"/>
      <w:color w:val="000000"/>
      <w:sz w:val="20"/>
      <w:szCs w:val="20"/>
    </w:rPr>
  </w:style>
  <w:style w:type="character" w:customStyle="1" w:styleId="106">
    <w:name w:val="ca-71"/>
    <w:qFormat/>
    <w:uiPriority w:val="0"/>
    <w:rPr>
      <w:rFonts w:hint="default" w:ascii="Times New Roman" w:hAnsi="Times New Roman" w:cs="Times New Roman"/>
      <w:color w:val="000000"/>
      <w:sz w:val="28"/>
      <w:szCs w:val="28"/>
    </w:rPr>
  </w:style>
  <w:style w:type="character" w:customStyle="1" w:styleId="107">
    <w:name w:val="正文文本缩进 3 字符1"/>
    <w:link w:val="61"/>
    <w:qFormat/>
    <w:uiPriority w:val="0"/>
    <w:rPr>
      <w:kern w:val="2"/>
      <w:sz w:val="16"/>
      <w:szCs w:val="16"/>
    </w:rPr>
  </w:style>
  <w:style w:type="character" w:customStyle="1" w:styleId="108">
    <w:name w:val="ca-61"/>
    <w:qFormat/>
    <w:uiPriority w:val="0"/>
    <w:rPr>
      <w:rFonts w:hint="eastAsia" w:ascii="宋体" w:hAnsi="宋体" w:eastAsia="宋体"/>
      <w:color w:val="000000"/>
      <w:sz w:val="30"/>
      <w:szCs w:val="30"/>
    </w:rPr>
  </w:style>
  <w:style w:type="character" w:customStyle="1" w:styleId="109">
    <w:name w:val="ca-221"/>
    <w:qFormat/>
    <w:uiPriority w:val="0"/>
    <w:rPr>
      <w:rFonts w:hint="eastAsia" w:ascii="宋体" w:hAnsi="宋体" w:eastAsia="宋体"/>
      <w:sz w:val="21"/>
      <w:szCs w:val="21"/>
    </w:rPr>
  </w:style>
  <w:style w:type="character" w:customStyle="1" w:styleId="110">
    <w:name w:val="zbggmain style9"/>
    <w:qFormat/>
    <w:uiPriority w:val="0"/>
  </w:style>
  <w:style w:type="character" w:customStyle="1" w:styleId="111">
    <w:name w:val="ca-261"/>
    <w:qFormat/>
    <w:uiPriority w:val="0"/>
    <w:rPr>
      <w:rFonts w:hint="eastAsia" w:ascii="宋体" w:hAnsi="宋体" w:eastAsia="宋体"/>
      <w:color w:val="002060"/>
      <w:sz w:val="21"/>
      <w:szCs w:val="21"/>
    </w:rPr>
  </w:style>
  <w:style w:type="character" w:customStyle="1" w:styleId="112">
    <w:name w:val="正文文本缩进 2 字符1"/>
    <w:link w:val="45"/>
    <w:qFormat/>
    <w:uiPriority w:val="0"/>
    <w:rPr>
      <w:rFonts w:ascii="黑体" w:eastAsia="黑体"/>
      <w:kern w:val="2"/>
      <w:sz w:val="21"/>
      <w:szCs w:val="24"/>
    </w:rPr>
  </w:style>
  <w:style w:type="character" w:customStyle="1" w:styleId="113">
    <w:name w:val="ca-91"/>
    <w:qFormat/>
    <w:uiPriority w:val="0"/>
    <w:rPr>
      <w:rFonts w:hint="eastAsia" w:ascii="楷体_GB2312" w:eastAsia="楷体_GB2312"/>
      <w:color w:val="000000"/>
      <w:spacing w:val="20"/>
      <w:sz w:val="96"/>
      <w:szCs w:val="96"/>
    </w:rPr>
  </w:style>
  <w:style w:type="character" w:customStyle="1" w:styleId="114">
    <w:name w:val="样式 正文文本 Char"/>
    <w:link w:val="115"/>
    <w:qFormat/>
    <w:uiPriority w:val="0"/>
    <w:rPr>
      <w:rFonts w:ascii="Arial" w:hAnsi="Arial" w:cs="宋体"/>
      <w:color w:val="000000"/>
      <w:kern w:val="2"/>
      <w:sz w:val="21"/>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cs="Times New Roman"/>
      <w:b/>
      <w:bCs/>
      <w:color w:val="000000"/>
      <w:spacing w:val="-20"/>
      <w:sz w:val="48"/>
      <w:szCs w:val="48"/>
    </w:rPr>
  </w:style>
  <w:style w:type="character" w:customStyle="1" w:styleId="117">
    <w:name w:val="标题 1 Char1"/>
    <w:qFormat/>
    <w:uiPriority w:val="0"/>
    <w:rPr>
      <w:b/>
      <w:bCs/>
      <w:kern w:val="44"/>
      <w:sz w:val="44"/>
      <w:szCs w:val="44"/>
    </w:rPr>
  </w:style>
  <w:style w:type="character" w:customStyle="1" w:styleId="118">
    <w:name w:val="ca-471"/>
    <w:qFormat/>
    <w:uiPriority w:val="0"/>
    <w:rPr>
      <w:rFonts w:hint="eastAsia" w:ascii="宋体" w:hAnsi="宋体" w:eastAsia="宋体"/>
      <w:b/>
      <w:bCs/>
      <w:color w:val="000000"/>
      <w:spacing w:val="-20"/>
      <w:sz w:val="24"/>
      <w:szCs w:val="24"/>
    </w:rPr>
  </w:style>
  <w:style w:type="character" w:customStyle="1" w:styleId="119">
    <w:name w:val="ca-211"/>
    <w:qFormat/>
    <w:uiPriority w:val="0"/>
    <w:rPr>
      <w:rFonts w:hint="eastAsia" w:ascii="宋体" w:hAnsi="宋体" w:eastAsia="宋体"/>
      <w:color w:val="000000"/>
      <w:sz w:val="21"/>
      <w:szCs w:val="21"/>
    </w:rPr>
  </w:style>
  <w:style w:type="character" w:customStyle="1" w:styleId="120">
    <w:name w:val="ca-451"/>
    <w:qFormat/>
    <w:uiPriority w:val="0"/>
    <w:rPr>
      <w:rFonts w:hint="eastAsia" w:ascii="宋体" w:hAnsi="宋体" w:eastAsia="宋体"/>
      <w:color w:val="000000"/>
      <w:sz w:val="72"/>
      <w:szCs w:val="72"/>
    </w:rPr>
  </w:style>
  <w:style w:type="character" w:customStyle="1" w:styleId="121">
    <w:name w:val="标题 Char1"/>
    <w:qFormat/>
    <w:uiPriority w:val="0"/>
    <w:rPr>
      <w:rFonts w:ascii="Arial" w:hAnsi="Arial" w:eastAsia="宋体"/>
      <w:b/>
      <w:sz w:val="32"/>
      <w:lang w:val="en-US" w:eastAsia="zh-CN" w:bidi="ar-SA"/>
    </w:rPr>
  </w:style>
  <w:style w:type="character" w:customStyle="1" w:styleId="122">
    <w:name w:val="文档结构图 字符1"/>
    <w:link w:val="23"/>
    <w:qFormat/>
    <w:uiPriority w:val="0"/>
    <w:rPr>
      <w:kern w:val="2"/>
      <w:sz w:val="21"/>
      <w:szCs w:val="24"/>
      <w:shd w:val="clear" w:color="auto" w:fill="000080"/>
    </w:rPr>
  </w:style>
  <w:style w:type="character" w:customStyle="1" w:styleId="123">
    <w:name w:val="zbggtop11 style5"/>
    <w:qFormat/>
    <w:uiPriority w:val="0"/>
  </w:style>
  <w:style w:type="character" w:customStyle="1" w:styleId="124">
    <w:name w:val="批注主题 字符1"/>
    <w:link w:val="76"/>
    <w:qFormat/>
    <w:uiPriority w:val="0"/>
    <w:rPr>
      <w:b/>
      <w:bCs/>
      <w:kern w:val="2"/>
      <w:sz w:val="21"/>
      <w:szCs w:val="24"/>
    </w:rPr>
  </w:style>
  <w:style w:type="character" w:customStyle="1" w:styleId="125">
    <w:name w:val="页眉 Char1"/>
    <w:qFormat/>
    <w:uiPriority w:val="0"/>
    <w:rPr>
      <w:rFonts w:eastAsia="宋体"/>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b/>
      <w:bCs/>
      <w:kern w:val="2"/>
      <w:sz w:val="32"/>
      <w:szCs w:val="32"/>
      <w:lang w:val="en-US" w:eastAsia="zh-CN" w:bidi="ar-SA"/>
    </w:rPr>
  </w:style>
  <w:style w:type="character" w:customStyle="1" w:styleId="128">
    <w:name w:val="ca-54"/>
    <w:qFormat/>
    <w:uiPriority w:val="0"/>
    <w:rPr>
      <w:rFonts w:hint="eastAsia" w:ascii="宋体" w:hAnsi="宋体" w:eastAsia="宋体"/>
      <w:b/>
      <w:bCs/>
      <w:color w:val="000000"/>
      <w:spacing w:val="40"/>
      <w:sz w:val="48"/>
      <w:szCs w:val="48"/>
    </w:rPr>
  </w:style>
  <w:style w:type="character" w:customStyle="1" w:styleId="129">
    <w:name w:val="ca-381"/>
    <w:qFormat/>
    <w:uiPriority w:val="0"/>
    <w:rPr>
      <w:rFonts w:hint="default" w:ascii="Times New Roman" w:hAnsi="Times New Roman" w:cs="Times New Roman"/>
      <w:b/>
      <w:bCs/>
      <w:spacing w:val="-20"/>
      <w:sz w:val="21"/>
      <w:szCs w:val="21"/>
    </w:rPr>
  </w:style>
  <w:style w:type="character" w:customStyle="1" w:styleId="130">
    <w:name w:val="正文文本 字符"/>
    <w:link w:val="30"/>
    <w:qFormat/>
    <w:uiPriority w:val="0"/>
    <w:rPr>
      <w:kern w:val="2"/>
      <w:sz w:val="21"/>
      <w:szCs w:val="24"/>
    </w:rPr>
  </w:style>
  <w:style w:type="character" w:customStyle="1" w:styleId="131">
    <w:name w:val="批注框文本 字符1"/>
    <w:link w:val="47"/>
    <w:qFormat/>
    <w:uiPriority w:val="0"/>
    <w:rPr>
      <w:kern w:val="2"/>
      <w:sz w:val="18"/>
      <w:szCs w:val="18"/>
    </w:rPr>
  </w:style>
  <w:style w:type="character" w:customStyle="1" w:styleId="132">
    <w:name w:val="ca-161"/>
    <w:qFormat/>
    <w:uiPriority w:val="0"/>
    <w:rPr>
      <w:rFonts w:hint="eastAsia" w:ascii="宋体" w:hAnsi="宋体" w:eastAsia="宋体"/>
      <w:sz w:val="24"/>
      <w:szCs w:val="24"/>
    </w:rPr>
  </w:style>
  <w:style w:type="character" w:customStyle="1" w:styleId="133">
    <w:name w:val="尾注文本 字符1"/>
    <w:link w:val="46"/>
    <w:qFormat/>
    <w:uiPriority w:val="0"/>
    <w:rPr>
      <w:kern w:val="2"/>
      <w:sz w:val="21"/>
    </w:rPr>
  </w:style>
  <w:style w:type="character" w:customStyle="1" w:styleId="134">
    <w:name w:val="zbggmainstyle9"/>
    <w:qFormat/>
    <w:uiPriority w:val="0"/>
  </w:style>
  <w:style w:type="character" w:customStyle="1" w:styleId="135">
    <w:name w:val="ca-171"/>
    <w:qFormat/>
    <w:uiPriority w:val="0"/>
    <w:rPr>
      <w:rFonts w:hint="default" w:ascii="Times New Roman" w:hAnsi="Times New Roman" w:cs="Times New Roman"/>
      <w:b/>
      <w:bCs/>
      <w:spacing w:val="-20"/>
      <w:sz w:val="24"/>
      <w:szCs w:val="24"/>
    </w:rPr>
  </w:style>
  <w:style w:type="character" w:customStyle="1" w:styleId="136">
    <w:name w:val="ca-301"/>
    <w:qFormat/>
    <w:uiPriority w:val="0"/>
    <w:rPr>
      <w:rFonts w:hint="default" w:ascii="??" w:hAnsi="??"/>
      <w:color w:val="002060"/>
      <w:sz w:val="21"/>
      <w:szCs w:val="21"/>
    </w:rPr>
  </w:style>
  <w:style w:type="character" w:customStyle="1" w:styleId="137">
    <w:name w:val="ca-271"/>
    <w:qFormat/>
    <w:uiPriority w:val="0"/>
    <w:rPr>
      <w:rFonts w:hint="eastAsia" w:ascii="宋体" w:hAnsi="宋体" w:eastAsia="宋体"/>
      <w:b/>
      <w:bCs/>
      <w:color w:val="002060"/>
      <w:spacing w:val="-20"/>
      <w:sz w:val="21"/>
      <w:szCs w:val="21"/>
    </w:rPr>
  </w:style>
  <w:style w:type="character" w:customStyle="1" w:styleId="138">
    <w:name w:val="ca-351"/>
    <w:qFormat/>
    <w:uiPriority w:val="0"/>
    <w:rPr>
      <w:rFonts w:hint="default" w:ascii="Times New Roman" w:hAnsi="Times New Roman" w:cs="Times New Roman"/>
      <w:sz w:val="10"/>
      <w:szCs w:val="10"/>
    </w:rPr>
  </w:style>
  <w:style w:type="character" w:customStyle="1" w:styleId="139">
    <w:name w:val="ca-481"/>
    <w:qFormat/>
    <w:uiPriority w:val="0"/>
    <w:rPr>
      <w:rFonts w:hint="eastAsia" w:ascii="宋体" w:hAnsi="宋体" w:eastAsia="宋体"/>
      <w:color w:val="000000"/>
      <w:sz w:val="26"/>
      <w:szCs w:val="26"/>
    </w:rPr>
  </w:style>
  <w:style w:type="character" w:customStyle="1" w:styleId="140">
    <w:name w:val="ca-371"/>
    <w:qFormat/>
    <w:uiPriority w:val="0"/>
    <w:rPr>
      <w:rFonts w:hint="eastAsia" w:ascii="宋体" w:hAnsi="宋体" w:eastAsia="宋体"/>
      <w:color w:val="000000"/>
      <w:spacing w:val="0"/>
      <w:sz w:val="21"/>
      <w:szCs w:val="21"/>
    </w:rPr>
  </w:style>
  <w:style w:type="character" w:customStyle="1" w:styleId="141">
    <w:name w:val="ca-121"/>
    <w:qFormat/>
    <w:uiPriority w:val="0"/>
    <w:rPr>
      <w:rFonts w:hint="default" w:ascii="Times New Roman" w:hAnsi="Times New Roman" w:cs="Times New Roman"/>
      <w:color w:val="000000"/>
      <w:sz w:val="32"/>
      <w:szCs w:val="32"/>
    </w:rPr>
  </w:style>
  <w:style w:type="character" w:customStyle="1" w:styleId="142">
    <w:name w:val="font161"/>
    <w:qFormat/>
    <w:uiPriority w:val="0"/>
    <w:rPr>
      <w:b/>
      <w:bCs/>
      <w:sz w:val="32"/>
      <w:szCs w:val="32"/>
    </w:rPr>
  </w:style>
  <w:style w:type="character" w:customStyle="1" w:styleId="143">
    <w:name w:val="ca-131"/>
    <w:qFormat/>
    <w:uiPriority w:val="0"/>
    <w:rPr>
      <w:rFonts w:hint="eastAsia" w:ascii="宋体" w:hAnsi="宋体" w:eastAsia="宋体"/>
      <w:color w:val="000000"/>
      <w:sz w:val="32"/>
      <w:szCs w:val="32"/>
    </w:rPr>
  </w:style>
  <w:style w:type="character" w:customStyle="1" w:styleId="144">
    <w:name w:val="ca-181"/>
    <w:qFormat/>
    <w:uiPriority w:val="0"/>
    <w:rPr>
      <w:rFonts w:hint="eastAsia" w:ascii="宋体" w:hAnsi="宋体" w:eastAsia="宋体"/>
      <w:color w:val="000000"/>
      <w:sz w:val="18"/>
      <w:szCs w:val="18"/>
    </w:rPr>
  </w:style>
  <w:style w:type="character" w:customStyle="1" w:styleId="145">
    <w:name w:val="style11"/>
    <w:qFormat/>
    <w:uiPriority w:val="0"/>
    <w:rPr>
      <w:sz w:val="27"/>
      <w:szCs w:val="27"/>
    </w:rPr>
  </w:style>
  <w:style w:type="character" w:customStyle="1" w:styleId="146">
    <w:name w:val="ca-431"/>
    <w:qFormat/>
    <w:uiPriority w:val="0"/>
    <w:rPr>
      <w:rFonts w:hint="eastAsia" w:ascii="宋体" w:hAnsi="宋体" w:eastAsia="宋体"/>
      <w:color w:val="000000"/>
      <w:sz w:val="44"/>
      <w:szCs w:val="44"/>
    </w:rPr>
  </w:style>
  <w:style w:type="character" w:customStyle="1" w:styleId="147">
    <w:name w:val="by jerry Char Char"/>
    <w:qFormat/>
    <w:uiPriority w:val="0"/>
    <w:rPr>
      <w:rFonts w:eastAsia="宋体"/>
      <w:b/>
      <w:bCs/>
      <w:kern w:val="44"/>
      <w:sz w:val="32"/>
      <w:szCs w:val="44"/>
      <w:lang w:val="en-US" w:eastAsia="zh-CN" w:bidi="ar-SA"/>
    </w:rPr>
  </w:style>
  <w:style w:type="character" w:customStyle="1" w:styleId="148">
    <w:name w:val="ca-281"/>
    <w:qFormat/>
    <w:uiPriority w:val="0"/>
    <w:rPr>
      <w:rFonts w:hint="eastAsia" w:ascii="宋体" w:hAnsi="宋体" w:eastAsia="宋体"/>
      <w:color w:val="FF0000"/>
      <w:sz w:val="21"/>
      <w:szCs w:val="21"/>
    </w:rPr>
  </w:style>
  <w:style w:type="character" w:customStyle="1" w:styleId="149">
    <w:name w:val="页脚 Char1"/>
    <w:qFormat/>
    <w:uiPriority w:val="0"/>
    <w:rPr>
      <w:rFonts w:eastAsia="宋体"/>
      <w:kern w:val="2"/>
      <w:sz w:val="18"/>
      <w:szCs w:val="18"/>
      <w:lang w:val="en-US" w:eastAsia="zh-CN" w:bidi="ar-SA"/>
    </w:rPr>
  </w:style>
  <w:style w:type="character" w:customStyle="1" w:styleId="150">
    <w:name w:val="表正文 Char1"/>
    <w:qFormat/>
    <w:uiPriority w:val="0"/>
    <w:rPr>
      <w:rFonts w:eastAsia="宋体"/>
      <w:kern w:val="2"/>
      <w:sz w:val="21"/>
      <w:szCs w:val="24"/>
      <w:lang w:val="en-US" w:eastAsia="zh-CN" w:bidi="ar-SA"/>
    </w:rPr>
  </w:style>
  <w:style w:type="character" w:customStyle="1" w:styleId="151">
    <w:name w:val="批注文字 字符1"/>
    <w:link w:val="25"/>
    <w:qFormat/>
    <w:uiPriority w:val="0"/>
    <w:rPr>
      <w:kern w:val="2"/>
      <w:sz w:val="21"/>
      <w:szCs w:val="24"/>
    </w:rPr>
  </w:style>
  <w:style w:type="character" w:customStyle="1" w:styleId="152">
    <w:name w:val="2nd level Char"/>
    <w:qFormat/>
    <w:uiPriority w:val="0"/>
    <w:rPr>
      <w:rFonts w:ascii="Arial" w:hAnsi="Arial" w:eastAsia="宋体"/>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b/>
      <w:bCs/>
      <w:kern w:val="2"/>
      <w:sz w:val="24"/>
      <w:szCs w:val="32"/>
      <w:lang w:val="en-US" w:eastAsia="zh-CN" w:bidi="ar-SA"/>
    </w:rPr>
  </w:style>
  <w:style w:type="character" w:customStyle="1" w:styleId="154">
    <w:name w:val="ca-411"/>
    <w:qFormat/>
    <w:uiPriority w:val="0"/>
    <w:rPr>
      <w:rFonts w:hint="eastAsia" w:ascii="宋体" w:hAnsi="宋体" w:eastAsia="宋体"/>
      <w:b/>
      <w:bCs/>
      <w:color w:val="000000"/>
      <w:spacing w:val="-20"/>
      <w:sz w:val="32"/>
      <w:szCs w:val="32"/>
    </w:rPr>
  </w:style>
  <w:style w:type="character" w:customStyle="1" w:styleId="155">
    <w:name w:val="正文首行缩进 字符"/>
    <w:link w:val="77"/>
    <w:qFormat/>
    <w:uiPriority w:val="0"/>
    <w:rPr>
      <w:kern w:val="2"/>
      <w:sz w:val="21"/>
      <w:szCs w:val="24"/>
    </w:rPr>
  </w:style>
  <w:style w:type="character" w:customStyle="1" w:styleId="156">
    <w:name w:val="ca-151"/>
    <w:qFormat/>
    <w:uiPriority w:val="0"/>
    <w:rPr>
      <w:rFonts w:hint="eastAsia" w:ascii="宋体" w:hAnsi="宋体" w:eastAsia="宋体"/>
      <w:caps/>
      <w:color w:val="000000"/>
      <w:sz w:val="24"/>
      <w:szCs w:val="24"/>
    </w:rPr>
  </w:style>
  <w:style w:type="character" w:customStyle="1" w:styleId="157">
    <w:name w:val="ca-421"/>
    <w:qFormat/>
    <w:uiPriority w:val="0"/>
    <w:rPr>
      <w:rFonts w:hint="eastAsia" w:ascii="宋体" w:hAnsi="宋体" w:eastAsia="宋体"/>
      <w:color w:val="000000"/>
      <w:sz w:val="36"/>
      <w:szCs w:val="36"/>
    </w:rPr>
  </w:style>
  <w:style w:type="character" w:customStyle="1" w:styleId="158">
    <w:name w:val="ca-491"/>
    <w:qFormat/>
    <w:uiPriority w:val="0"/>
    <w:rPr>
      <w:rFonts w:hint="eastAsia" w:ascii="宋体" w:hAnsi="宋体" w:eastAsia="宋体"/>
      <w:spacing w:val="0"/>
      <w:sz w:val="32"/>
      <w:szCs w:val="32"/>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color w:val="000000"/>
      <w:sz w:val="18"/>
      <w:szCs w:val="18"/>
    </w:rPr>
  </w:style>
  <w:style w:type="character" w:customStyle="1" w:styleId="161">
    <w:name w:val="ca-391"/>
    <w:qFormat/>
    <w:uiPriority w:val="0"/>
    <w:rPr>
      <w:rFonts w:hint="eastAsia" w:ascii="宋体" w:hAnsi="宋体" w:eastAsia="宋体"/>
      <w:b/>
      <w:bCs/>
      <w:color w:val="000000"/>
      <w:spacing w:val="-20"/>
      <w:sz w:val="28"/>
      <w:szCs w:val="28"/>
    </w:rPr>
  </w:style>
  <w:style w:type="character" w:customStyle="1" w:styleId="162">
    <w:name w:val="ca-191"/>
    <w:qFormat/>
    <w:uiPriority w:val="0"/>
    <w:rPr>
      <w:rFonts w:hint="default" w:ascii="Times New Roman" w:hAnsi="Times New Roman" w:cs="Times New Roman"/>
      <w:sz w:val="18"/>
      <w:szCs w:val="18"/>
    </w:rPr>
  </w:style>
  <w:style w:type="character" w:customStyle="1" w:styleId="163">
    <w:name w:val="ca-501"/>
    <w:qFormat/>
    <w:uiPriority w:val="0"/>
    <w:rPr>
      <w:rFonts w:hint="eastAsia" w:ascii="宋体" w:hAnsi="宋体" w:eastAsia="宋体"/>
      <w:spacing w:val="0"/>
      <w:sz w:val="24"/>
      <w:szCs w:val="24"/>
    </w:rPr>
  </w:style>
  <w:style w:type="character" w:customStyle="1" w:styleId="164">
    <w:name w:val="ca-410"/>
    <w:qFormat/>
    <w:uiPriority w:val="0"/>
    <w:rPr>
      <w:rFonts w:hint="eastAsia" w:ascii="宋体" w:hAnsi="宋体" w:eastAsia="宋体"/>
      <w:b/>
      <w:bCs/>
      <w:color w:val="000000"/>
      <w:spacing w:val="-20"/>
      <w:sz w:val="48"/>
      <w:szCs w:val="48"/>
    </w:rPr>
  </w:style>
  <w:style w:type="character" w:customStyle="1" w:styleId="165">
    <w:name w:val="ca-241"/>
    <w:qFormat/>
    <w:uiPriority w:val="0"/>
    <w:rPr>
      <w:rFonts w:hint="eastAsia" w:ascii="宋体" w:hAnsi="宋体" w:eastAsia="宋体"/>
      <w:sz w:val="24"/>
      <w:szCs w:val="24"/>
    </w:rPr>
  </w:style>
  <w:style w:type="character" w:customStyle="1" w:styleId="166">
    <w:name w:val="页码1"/>
    <w:qFormat/>
    <w:uiPriority w:val="0"/>
  </w:style>
  <w:style w:type="character" w:customStyle="1" w:styleId="167">
    <w:name w:val="ca-231"/>
    <w:qFormat/>
    <w:uiPriority w:val="0"/>
    <w:rPr>
      <w:rFonts w:hint="default" w:ascii="Times New Roman" w:hAnsi="Times New Roman" w:cs="Times New Roman"/>
      <w:sz w:val="21"/>
      <w:szCs w:val="21"/>
    </w:rPr>
  </w:style>
  <w:style w:type="character" w:customStyle="1" w:styleId="168">
    <w:name w:val="apple-style-span"/>
    <w:qFormat/>
    <w:uiPriority w:val="0"/>
  </w:style>
  <w:style w:type="character" w:customStyle="1" w:styleId="169">
    <w:name w:val="ca-521"/>
    <w:qFormat/>
    <w:uiPriority w:val="0"/>
    <w:rPr>
      <w:rFonts w:hint="eastAsia" w:ascii="宋体" w:hAnsi="宋体" w:eastAsia="宋体"/>
      <w:b/>
      <w:bCs/>
      <w:spacing w:val="-20"/>
      <w:sz w:val="36"/>
      <w:szCs w:val="36"/>
    </w:rPr>
  </w:style>
  <w:style w:type="character" w:customStyle="1" w:styleId="170">
    <w:name w:val="ca-291"/>
    <w:qFormat/>
    <w:uiPriority w:val="0"/>
    <w:rPr>
      <w:rFonts w:hint="eastAsia" w:ascii="宋体" w:hAnsi="宋体" w:eastAsia="宋体"/>
      <w:color w:val="7030A0"/>
      <w:sz w:val="21"/>
      <w:szCs w:val="21"/>
    </w:rPr>
  </w:style>
  <w:style w:type="character" w:customStyle="1" w:styleId="171">
    <w:name w:val="Footer-Even Char"/>
    <w:qFormat/>
    <w:uiPriority w:val="0"/>
    <w:rPr>
      <w:rFonts w:eastAsia="宋体"/>
      <w:kern w:val="2"/>
      <w:sz w:val="18"/>
      <w:szCs w:val="18"/>
      <w:lang w:val="en-US" w:eastAsia="zh-CN" w:bidi="ar-SA"/>
    </w:rPr>
  </w:style>
  <w:style w:type="character" w:customStyle="1" w:styleId="172">
    <w:name w:val="正文文本 3 字符1"/>
    <w:link w:val="28"/>
    <w:qFormat/>
    <w:uiPriority w:val="0"/>
    <w:rPr>
      <w:rFonts w:ascii="宋体"/>
      <w:kern w:val="2"/>
      <w:sz w:val="24"/>
    </w:rPr>
  </w:style>
  <w:style w:type="character" w:customStyle="1" w:styleId="173">
    <w:name w:val="Char Char9"/>
    <w:qFormat/>
    <w:uiPriority w:val="0"/>
    <w:rPr>
      <w:rFonts w:eastAsia="宋体"/>
      <w:color w:val="000000"/>
      <w:kern w:val="2"/>
      <w:sz w:val="24"/>
      <w:lang w:val="en-US" w:eastAsia="zh-CN" w:bidi="ar-SA"/>
    </w:rPr>
  </w:style>
  <w:style w:type="character" w:customStyle="1" w:styleId="174">
    <w:name w:val="Body Text Indent Char"/>
    <w:semiHidden/>
    <w:qFormat/>
    <w:locked/>
    <w:uiPriority w:val="0"/>
    <w:rPr>
      <w:rFonts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cs="Times New Roman"/>
      <w:color w:val="000000"/>
      <w:sz w:val="52"/>
      <w:szCs w:val="52"/>
    </w:rPr>
  </w:style>
  <w:style w:type="character" w:customStyle="1" w:styleId="176">
    <w:name w:val="ca-441"/>
    <w:qFormat/>
    <w:uiPriority w:val="0"/>
    <w:rPr>
      <w:rFonts w:hint="eastAsia" w:ascii="宋体" w:hAnsi="宋体" w:eastAsia="宋体"/>
      <w:color w:val="000000"/>
      <w:sz w:val="52"/>
      <w:szCs w:val="52"/>
    </w:rPr>
  </w:style>
  <w:style w:type="character" w:customStyle="1" w:styleId="177">
    <w:name w:val="ca-81"/>
    <w:qFormat/>
    <w:uiPriority w:val="0"/>
    <w:rPr>
      <w:rFonts w:hint="eastAsia" w:ascii="宋体" w:hAnsi="宋体" w:eastAsia="宋体"/>
      <w:color w:val="000000"/>
      <w:sz w:val="28"/>
      <w:szCs w:val="28"/>
    </w:rPr>
  </w:style>
  <w:style w:type="character" w:customStyle="1" w:styleId="178">
    <w:name w:val="正文首行缩进 Char"/>
    <w:qFormat/>
    <w:uiPriority w:val="0"/>
  </w:style>
  <w:style w:type="character" w:customStyle="1" w:styleId="179">
    <w:name w:val="正文文字4 Char Char"/>
    <w:qFormat/>
    <w:uiPriority w:val="0"/>
    <w:rPr>
      <w:rFonts w:eastAsia="宋体"/>
      <w:kern w:val="2"/>
      <w:sz w:val="21"/>
      <w:szCs w:val="24"/>
      <w:lang w:val="en-US" w:eastAsia="zh-CN" w:bidi="ar-SA"/>
    </w:rPr>
  </w:style>
  <w:style w:type="character" w:customStyle="1" w:styleId="180">
    <w:name w:val="style91"/>
    <w:qFormat/>
    <w:uiPriority w:val="0"/>
    <w:rPr>
      <w:sz w:val="23"/>
      <w:szCs w:val="23"/>
    </w:rPr>
  </w:style>
  <w:style w:type="character" w:customStyle="1" w:styleId="181">
    <w:name w:val="ca-361"/>
    <w:qFormat/>
    <w:uiPriority w:val="0"/>
    <w:rPr>
      <w:rFonts w:hint="eastAsia" w:ascii="宋体" w:hAnsi="宋体" w:eastAsia="宋体"/>
      <w:b/>
      <w:bCs/>
      <w:spacing w:val="-20"/>
      <w:sz w:val="21"/>
      <w:szCs w:val="21"/>
    </w:rPr>
  </w:style>
  <w:style w:type="character" w:customStyle="1" w:styleId="182">
    <w:name w:val="ca-141"/>
    <w:qFormat/>
    <w:uiPriority w:val="0"/>
    <w:rPr>
      <w:rFonts w:hint="default" w:ascii="Times New Roman" w:hAnsi="Times New Roman" w:cs="Times New Roman"/>
      <w:color w:val="000000"/>
      <w:sz w:val="24"/>
      <w:szCs w:val="24"/>
    </w:rPr>
  </w:style>
  <w:style w:type="character" w:customStyle="1" w:styleId="183">
    <w:name w:val="Char Char1"/>
    <w:qFormat/>
    <w:uiPriority w:val="0"/>
    <w:rPr>
      <w:rFonts w:ascii="Arial" w:hAnsi="Arial" w:eastAsia="黑体"/>
      <w:b/>
      <w:bCs/>
      <w:kern w:val="2"/>
      <w:sz w:val="32"/>
      <w:szCs w:val="32"/>
      <w:lang w:val="en-US" w:eastAsia="zh-CN" w:bidi="ar-SA"/>
    </w:rPr>
  </w:style>
  <w:style w:type="character" w:customStyle="1" w:styleId="184">
    <w:name w:val="Heading 3 - old Char"/>
    <w:qFormat/>
    <w:uiPriority w:val="0"/>
    <w:rPr>
      <w:rFonts w:eastAsia="宋体"/>
      <w:b/>
      <w:bCs/>
      <w:kern w:val="2"/>
      <w:sz w:val="21"/>
      <w:szCs w:val="32"/>
      <w:lang w:val="en-US" w:eastAsia="zh-CN" w:bidi="ar-SA"/>
    </w:rPr>
  </w:style>
  <w:style w:type="character" w:customStyle="1" w:styleId="185">
    <w:name w:val="ca-461"/>
    <w:qFormat/>
    <w:uiPriority w:val="0"/>
    <w:rPr>
      <w:rFonts w:hint="eastAsia" w:ascii="宋体" w:hAnsi="宋体" w:eastAsia="宋体"/>
      <w:color w:val="000000"/>
      <w:spacing w:val="-20"/>
      <w:sz w:val="28"/>
      <w:szCs w:val="28"/>
    </w:rPr>
  </w:style>
  <w:style w:type="character" w:customStyle="1" w:styleId="186">
    <w:name w:val="脚注文本 字符"/>
    <w:link w:val="57"/>
    <w:qFormat/>
    <w:uiPriority w:val="0"/>
    <w:rPr>
      <w:kern w:val="2"/>
      <w:sz w:val="18"/>
    </w:rPr>
  </w:style>
  <w:style w:type="character" w:customStyle="1" w:styleId="187">
    <w:name w:val="批注文字 Char"/>
    <w:qFormat/>
    <w:uiPriority w:val="0"/>
    <w:rPr>
      <w:rFonts w:ascii="Times New Roman" w:hAnsi="Times New Roman"/>
      <w:kern w:val="2"/>
      <w:sz w:val="21"/>
      <w:szCs w:val="24"/>
    </w:rPr>
  </w:style>
  <w:style w:type="character" w:customStyle="1" w:styleId="188">
    <w:name w:val="ca-321"/>
    <w:qFormat/>
    <w:uiPriority w:val="0"/>
    <w:rPr>
      <w:rFonts w:hint="eastAsia" w:ascii="宋体" w:hAnsi="宋体" w:eastAsia="宋体"/>
      <w:b/>
      <w:bCs/>
      <w:color w:val="C00000"/>
      <w:spacing w:val="-20"/>
      <w:sz w:val="21"/>
      <w:szCs w:val="21"/>
    </w:rPr>
  </w:style>
  <w:style w:type="character" w:customStyle="1" w:styleId="189">
    <w:name w:val="ca-511"/>
    <w:qFormat/>
    <w:uiPriority w:val="0"/>
    <w:rPr>
      <w:rFonts w:hint="default" w:ascii="Times New Roman" w:hAnsi="Times New Roman" w:cs="Times New Roman"/>
      <w:b/>
      <w:bCs/>
      <w:color w:val="000000"/>
      <w:spacing w:val="-20"/>
      <w:sz w:val="32"/>
      <w:szCs w:val="32"/>
    </w:rPr>
  </w:style>
  <w:style w:type="character" w:customStyle="1" w:styleId="190">
    <w:name w:val="Char Char12"/>
    <w:qFormat/>
    <w:uiPriority w:val="0"/>
    <w:rPr>
      <w:rFonts w:ascii="Arial" w:hAnsi="Arial" w:eastAsia="宋体"/>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rPr>
  </w:style>
  <w:style w:type="character" w:customStyle="1" w:styleId="192">
    <w:name w:val="批注主题 Char"/>
    <w:qFormat/>
    <w:uiPriority w:val="0"/>
    <w:rPr>
      <w:rFonts w:ascii="Times New Roman" w:hAnsi="Times New Roman"/>
      <w:b/>
      <w:bCs/>
      <w:kern w:val="2"/>
      <w:sz w:val="21"/>
      <w:szCs w:val="24"/>
    </w:rPr>
  </w:style>
  <w:style w:type="character" w:customStyle="1" w:styleId="193">
    <w:name w:val="纯文本 字符1"/>
    <w:link w:val="39"/>
    <w:qFormat/>
    <w:uiPriority w:val="0"/>
    <w:rPr>
      <w:rFonts w:ascii="宋体" w:hAnsi="Courier New" w:cs="Courier New"/>
      <w:kern w:val="2"/>
      <w:sz w:val="21"/>
      <w:szCs w:val="21"/>
    </w:rPr>
  </w:style>
  <w:style w:type="character" w:customStyle="1" w:styleId="194">
    <w:name w:val="正文文本缩进 字符1"/>
    <w:link w:val="31"/>
    <w:qFormat/>
    <w:uiPriority w:val="0"/>
    <w:rPr>
      <w:kern w:val="2"/>
      <w:sz w:val="21"/>
      <w:szCs w:val="24"/>
    </w:rPr>
  </w:style>
  <w:style w:type="character" w:customStyle="1" w:styleId="195">
    <w:name w:val="ca-311"/>
    <w:qFormat/>
    <w:uiPriority w:val="0"/>
    <w:rPr>
      <w:rFonts w:hint="default" w:ascii="??" w:hAnsi="??"/>
      <w:color w:val="000000"/>
      <w:sz w:val="21"/>
      <w:szCs w:val="21"/>
    </w:rPr>
  </w:style>
  <w:style w:type="character" w:customStyle="1" w:styleId="196">
    <w:name w:val="ca-531"/>
    <w:qFormat/>
    <w:uiPriority w:val="0"/>
    <w:rPr>
      <w:rFonts w:hint="default" w:ascii="Times New Roman" w:hAnsi="Times New Roman" w:cs="Times New Roman"/>
      <w:b/>
      <w:bCs/>
      <w:spacing w:val="-20"/>
      <w:sz w:val="36"/>
      <w:szCs w:val="36"/>
    </w:rPr>
  </w:style>
  <w:style w:type="character" w:customStyle="1" w:styleId="197">
    <w:name w:val="ca-111"/>
    <w:qFormat/>
    <w:uiPriority w:val="0"/>
    <w:rPr>
      <w:rFonts w:hint="default" w:ascii="Times New Roman" w:hAnsi="Times New Roman" w:cs="Times New Roman"/>
      <w:color w:val="000000"/>
      <w:sz w:val="30"/>
      <w:szCs w:val="30"/>
    </w:rPr>
  </w:style>
  <w:style w:type="character" w:customStyle="1" w:styleId="198">
    <w:name w:val="日期 Char"/>
    <w:qFormat/>
    <w:uiPriority w:val="0"/>
    <w:rPr>
      <w:rFonts w:ascii="Times New Roman" w:hAnsi="Times New Roman"/>
      <w:kern w:val="2"/>
      <w:sz w:val="21"/>
      <w:szCs w:val="24"/>
    </w:rPr>
  </w:style>
  <w:style w:type="character" w:customStyle="1" w:styleId="199">
    <w:name w:val="ca-331"/>
    <w:qFormat/>
    <w:uiPriority w:val="0"/>
    <w:rPr>
      <w:rFonts w:hint="eastAsia" w:ascii="宋体" w:hAnsi="宋体" w:eastAsia="宋体"/>
      <w:b/>
      <w:bCs/>
      <w:color w:val="002060"/>
      <w:spacing w:val="-20"/>
      <w:sz w:val="20"/>
      <w:szCs w:val="20"/>
    </w:rPr>
  </w:style>
  <w:style w:type="character" w:customStyle="1" w:styleId="200">
    <w:name w:val="ca-251"/>
    <w:qFormat/>
    <w:uiPriority w:val="0"/>
    <w:rPr>
      <w:rFonts w:hint="default" w:ascii="Times New Roman" w:hAnsi="Times New Roman" w:cs="Times New Roman"/>
      <w:sz w:val="21"/>
      <w:szCs w:val="21"/>
    </w:rPr>
  </w:style>
  <w:style w:type="character" w:customStyle="1" w:styleId="201">
    <w:name w:val="日期 字符1"/>
    <w:link w:val="44"/>
    <w:qFormat/>
    <w:uiPriority w:val="0"/>
    <w:rPr>
      <w:rFonts w:eastAsia="仿宋_GB2312"/>
      <w:kern w:val="2"/>
      <w:sz w:val="28"/>
    </w:rPr>
  </w:style>
  <w:style w:type="character" w:customStyle="1" w:styleId="202">
    <w:name w:val="ca-401"/>
    <w:qFormat/>
    <w:uiPriority w:val="0"/>
    <w:rPr>
      <w:rFonts w:hint="default" w:ascii="Times New Roman" w:hAnsi="Times New Roman" w:cs="Times New Roman"/>
      <w:sz w:val="20"/>
      <w:szCs w:val="20"/>
    </w:rPr>
  </w:style>
  <w:style w:type="character" w:customStyle="1" w:styleId="203">
    <w:name w:val="手改 Char Char"/>
    <w:qFormat/>
    <w:uiPriority w:val="0"/>
    <w:rPr>
      <w:rFonts w:eastAsia="宋体"/>
      <w:kern w:val="2"/>
      <w:sz w:val="21"/>
      <w:szCs w:val="24"/>
      <w:lang w:val="en-US" w:eastAsia="zh-CN" w:bidi="ar-SA"/>
    </w:rPr>
  </w:style>
  <w:style w:type="character" w:customStyle="1" w:styleId="204">
    <w:name w:val="ca-210"/>
    <w:qFormat/>
    <w:uiPriority w:val="0"/>
    <w:rPr>
      <w:rFonts w:hint="default" w:ascii="Times New Roman" w:hAnsi="Times New Roman" w:cs="Times New Roman"/>
      <w:color w:val="000000"/>
      <w:sz w:val="36"/>
      <w:szCs w:val="36"/>
    </w:rPr>
  </w:style>
  <w:style w:type="character" w:customStyle="1" w:styleId="205">
    <w:name w:val="批注文字 Char2"/>
    <w:semiHidden/>
    <w:qFormat/>
    <w:uiPriority w:val="99"/>
    <w:rPr>
      <w:kern w:val="2"/>
      <w:sz w:val="21"/>
      <w:szCs w:val="22"/>
    </w:rPr>
  </w:style>
  <w:style w:type="character" w:customStyle="1" w:styleId="206">
    <w:name w:val="尾注文本 Char1"/>
    <w:qFormat/>
    <w:uiPriority w:val="99"/>
    <w:rPr>
      <w:kern w:val="2"/>
      <w:sz w:val="21"/>
      <w:szCs w:val="22"/>
    </w:rPr>
  </w:style>
  <w:style w:type="character" w:customStyle="1" w:styleId="207">
    <w:name w:val="纯文本 Char1"/>
    <w:qFormat/>
    <w:uiPriority w:val="99"/>
    <w:rPr>
      <w:rFonts w:ascii="宋体" w:hAnsi="Courier New" w:cs="Courier New"/>
      <w:kern w:val="2"/>
      <w:sz w:val="21"/>
      <w:szCs w:val="21"/>
    </w:rPr>
  </w:style>
  <w:style w:type="character" w:customStyle="1" w:styleId="208">
    <w:name w:val="批注主题 Char2"/>
    <w:semiHidden/>
    <w:qFormat/>
    <w:uiPriority w:val="99"/>
    <w:rPr>
      <w:b/>
      <w:bCs/>
      <w:kern w:val="2"/>
      <w:sz w:val="21"/>
      <w:szCs w:val="22"/>
    </w:rPr>
  </w:style>
  <w:style w:type="character" w:customStyle="1" w:styleId="209">
    <w:name w:val="正文文本缩进 3 Char1"/>
    <w:qFormat/>
    <w:uiPriority w:val="0"/>
    <w:rPr>
      <w:kern w:val="2"/>
      <w:sz w:val="16"/>
      <w:szCs w:val="16"/>
    </w:rPr>
  </w:style>
  <w:style w:type="character" w:customStyle="1" w:styleId="210">
    <w:name w:val="文档结构图 Char1"/>
    <w:semiHidden/>
    <w:qFormat/>
    <w:uiPriority w:val="99"/>
    <w:rPr>
      <w:rFonts w:ascii="宋体"/>
      <w:kern w:val="2"/>
      <w:sz w:val="18"/>
      <w:szCs w:val="18"/>
    </w:rPr>
  </w:style>
  <w:style w:type="character" w:customStyle="1" w:styleId="211">
    <w:name w:val="批注框文本 Char1"/>
    <w:qFormat/>
    <w:uiPriority w:val="0"/>
    <w:rPr>
      <w:kern w:val="2"/>
      <w:sz w:val="18"/>
      <w:szCs w:val="18"/>
    </w:rPr>
  </w:style>
  <w:style w:type="character" w:customStyle="1" w:styleId="212">
    <w:name w:val="日期 Char2"/>
    <w:semiHidden/>
    <w:qFormat/>
    <w:uiPriority w:val="99"/>
    <w:rPr>
      <w:kern w:val="2"/>
      <w:sz w:val="21"/>
      <w:szCs w:val="22"/>
    </w:rPr>
  </w:style>
  <w:style w:type="character" w:customStyle="1" w:styleId="213">
    <w:name w:val="正文文本 Char1"/>
    <w:qFormat/>
    <w:uiPriority w:val="0"/>
    <w:rPr>
      <w:kern w:val="2"/>
      <w:sz w:val="21"/>
      <w:szCs w:val="22"/>
    </w:rPr>
  </w:style>
  <w:style w:type="character" w:customStyle="1" w:styleId="214">
    <w:name w:val="正文文本缩进 Char1"/>
    <w:semiHidden/>
    <w:qFormat/>
    <w:uiPriority w:val="0"/>
    <w:rPr>
      <w:kern w:val="2"/>
      <w:sz w:val="21"/>
      <w:szCs w:val="22"/>
    </w:rPr>
  </w:style>
  <w:style w:type="character" w:customStyle="1" w:styleId="215">
    <w:name w:val="脚注文本 Char1"/>
    <w:qFormat/>
    <w:uiPriority w:val="99"/>
    <w:rPr>
      <w:kern w:val="2"/>
      <w:sz w:val="18"/>
      <w:szCs w:val="18"/>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kern w:val="2"/>
      <w:sz w:val="21"/>
      <w:szCs w:val="22"/>
    </w:rPr>
  </w:style>
  <w:style w:type="character" w:customStyle="1" w:styleId="218">
    <w:name w:val="正文文本 3 Char1"/>
    <w:semiHidden/>
    <w:qFormat/>
    <w:uiPriority w:val="99"/>
    <w:rPr>
      <w:kern w:val="2"/>
      <w:sz w:val="16"/>
      <w:szCs w:val="16"/>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字符1"/>
    <w:link w:val="67"/>
    <w:qFormat/>
    <w:uiPriority w:val="0"/>
    <w:rPr>
      <w:kern w:val="2"/>
      <w:sz w:val="21"/>
      <w:szCs w:val="22"/>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字符"/>
    <w:link w:val="70"/>
    <w:qFormat/>
    <w:uiPriority w:val="99"/>
    <w:rPr>
      <w:rFonts w:ascii="宋体" w:hAnsi="宋体" w:cs="宋体"/>
      <w:sz w:val="24"/>
      <w:szCs w:val="22"/>
    </w:rPr>
  </w:style>
  <w:style w:type="paragraph" w:customStyle="1" w:styleId="224">
    <w:name w:val="样式 正文缩进正文（首行缩进两字）特点ALT+Z表正文正文非缩进四号段1Normal Indent Char2...4"/>
    <w:basedOn w:val="31"/>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0"/>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5"/>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3"/>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4"/>
    <w:next w:val="5"/>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3"/>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1"/>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5"/>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4"/>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0"/>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5"/>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4"/>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qFormat/>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列出段落1"/>
    <w:basedOn w:val="1"/>
    <w:qFormat/>
    <w:uiPriority w:val="0"/>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19"/>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6">
    <w:name w:val="无间隔1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b/>
      <w:bCs/>
      <w:kern w:val="44"/>
      <w:sz w:val="44"/>
      <w:szCs w:val="44"/>
    </w:rPr>
  </w:style>
  <w:style w:type="paragraph" w:customStyle="1" w:styleId="501">
    <w:name w:val="flType"/>
    <w:basedOn w:val="497"/>
    <w:qFormat/>
    <w:uiPriority w:val="0"/>
    <w:pPr>
      <w:numPr>
        <w:ilvl w:val="0"/>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kern w:val="2"/>
      <w:sz w:val="21"/>
      <w:szCs w:val="24"/>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qFormat/>
    <w:uiPriority w:val="99"/>
    <w:pPr>
      <w:tabs>
        <w:tab w:val="center" w:pos="4153"/>
        <w:tab w:val="right" w:pos="8306"/>
      </w:tabs>
      <w:snapToGrid w:val="0"/>
      <w:jc w:val="left"/>
    </w:pPr>
    <w:rPr>
      <w:sz w:val="18"/>
      <w:szCs w:val="18"/>
    </w:rPr>
  </w:style>
  <w:style w:type="character" w:customStyle="1" w:styleId="509">
    <w:name w:val="页脚 Char_0"/>
    <w:link w:val="508"/>
    <w:qFormat/>
    <w:uiPriority w:val="99"/>
    <w:rPr>
      <w:kern w:val="2"/>
      <w:sz w:val="18"/>
      <w:szCs w:val="18"/>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b/>
      <w:bCs/>
      <w:kern w:val="44"/>
      <w:sz w:val="44"/>
      <w:szCs w:val="44"/>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cs="宋体"/>
      <w:b/>
      <w:bCs/>
      <w:kern w:val="2"/>
      <w:sz w:val="32"/>
      <w:szCs w:val="32"/>
    </w:rPr>
  </w:style>
  <w:style w:type="paragraph" w:customStyle="1" w:styleId="515">
    <w:name w:val="flType_0"/>
    <w:basedOn w:val="510"/>
    <w:qFormat/>
    <w:uiPriority w:val="0"/>
    <w:pPr>
      <w:numPr>
        <w:ilvl w:val="0"/>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qFormat/>
    <w:uiPriority w:val="0"/>
    <w:rPr>
      <w:b/>
      <w:bCs/>
      <w:kern w:val="2"/>
      <w:sz w:val="32"/>
      <w:szCs w:val="32"/>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style>
  <w:style w:type="character" w:customStyle="1" w:styleId="521">
    <w:name w:val="content3"/>
    <w:qFormat/>
    <w:uiPriority w:val="0"/>
    <w:rPr>
      <w:rFonts w:ascii="Calibri" w:hAnsi="Calibri"/>
      <w:b/>
      <w:bCs/>
      <w:sz w:val="18"/>
      <w:szCs w:val="18"/>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4"/>
    <w:link w:val="530"/>
    <w:qFormat/>
    <w:uiPriority w:val="0"/>
    <w:rPr>
      <w:rFonts w:ascii="宋体" w:hAnsi="Courier New"/>
      <w:szCs w:val="21"/>
    </w:rPr>
  </w:style>
  <w:style w:type="character" w:customStyle="1" w:styleId="530">
    <w:name w:val="纯文本 Char_0"/>
    <w:link w:val="529"/>
    <w:qFormat/>
    <w:uiPriority w:val="0"/>
    <w:rPr>
      <w:rFonts w:ascii="宋体" w:hAnsi="Courier New"/>
      <w:kern w:val="2"/>
      <w:sz w:val="21"/>
      <w:szCs w:val="21"/>
      <w:lang w:val="en-US" w:eastAsia="zh-CN"/>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eastAsia="仿宋_GB2312"/>
      <w:kern w:val="2"/>
      <w:sz w:val="28"/>
      <w:lang w:val="en-US" w:eastAsia="zh-CN"/>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qFormat/>
    <w:uiPriority w:val="99"/>
    <w:rPr>
      <w:color w:val="605E5C"/>
      <w:shd w:val="clear" w:color="auto" w:fill="E1DFDD"/>
    </w:rPr>
  </w:style>
  <w:style w:type="table" w:customStyle="1" w:styleId="552">
    <w:name w:val="网格型1"/>
    <w:basedOn w:val="7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3">
    <w:name w:val="页码11"/>
    <w:qFormat/>
    <w:uiPriority w:val="0"/>
    <w:rPr>
      <w:rFonts w:ascii="Calibri" w:hAnsi="Calibri"/>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b/>
      <w:bCs/>
      <w:kern w:val="2"/>
      <w:sz w:val="32"/>
      <w:szCs w:val="32"/>
      <w:lang w:val="en-US" w:eastAsia="zh-CN" w:bidi="ar-SA"/>
    </w:rPr>
  </w:style>
  <w:style w:type="character" w:customStyle="1" w:styleId="574">
    <w:name w:val="页码2"/>
    <w:basedOn w:val="83"/>
    <w:qFormat/>
    <w:uiPriority w:val="0"/>
  </w:style>
  <w:style w:type="character" w:customStyle="1" w:styleId="575">
    <w:name w:val="Char Char91"/>
    <w:qFormat/>
    <w:uiPriority w:val="0"/>
    <w:rPr>
      <w:rFonts w:eastAsia="宋体"/>
      <w:color w:val="000000"/>
      <w:kern w:val="2"/>
      <w:sz w:val="24"/>
      <w:lang w:val="en-US" w:eastAsia="zh-CN" w:bidi="ar-SA"/>
    </w:rPr>
  </w:style>
  <w:style w:type="character" w:customStyle="1" w:styleId="576">
    <w:name w:val="Char Char121"/>
    <w:qFormat/>
    <w:uiPriority w:val="0"/>
    <w:rPr>
      <w:rFonts w:ascii="Arial" w:hAnsi="Arial" w:eastAsia="宋体"/>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4"/>
    <w:next w:val="54"/>
    <w:unhideWhenUsed/>
    <w:qFormat/>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字符"/>
    <w:link w:val="78"/>
    <w:qFormat/>
    <w:uiPriority w:val="0"/>
  </w:style>
  <w:style w:type="character" w:customStyle="1" w:styleId="592">
    <w:name w:val="标题3 Char"/>
    <w:basedOn w:val="83"/>
    <w:link w:val="593"/>
    <w:qFormat/>
    <w:locked/>
    <w:uiPriority w:val="0"/>
    <w:rPr>
      <w:b/>
      <w:bCs/>
      <w:kern w:val="44"/>
      <w:sz w:val="24"/>
      <w:szCs w:val="44"/>
    </w:rPr>
  </w:style>
  <w:style w:type="paragraph" w:customStyle="1" w:styleId="593">
    <w:name w:val="标题3"/>
    <w:basedOn w:val="3"/>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5"/>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83"/>
    <w:qFormat/>
    <w:uiPriority w:val="0"/>
    <w:rPr>
      <w:rFonts w:ascii="Univers" w:hAnsi="Univers"/>
      <w:sz w:val="24"/>
      <w:lang w:val="en-US"/>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83"/>
    <w:qFormat/>
    <w:uiPriority w:val="0"/>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4"/>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30"/>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字符"/>
    <w:basedOn w:val="83"/>
    <w:link w:val="69"/>
    <w:qFormat/>
    <w:uiPriority w:val="0"/>
    <w:rPr>
      <w:rFonts w:ascii="Garamond" w:hAnsi="Garamond"/>
      <w:bCs/>
      <w:spacing w:val="-5"/>
      <w:sz w:val="18"/>
    </w:rPr>
  </w:style>
  <w:style w:type="character" w:customStyle="1" w:styleId="608">
    <w:name w:val="称呼 字符"/>
    <w:basedOn w:val="83"/>
    <w:link w:val="27"/>
    <w:qFormat/>
    <w:uiPriority w:val="0"/>
    <w:rPr>
      <w:rFonts w:ascii="Times New Roman" w:hAnsi="Times New Roman"/>
      <w:kern w:val="2"/>
      <w:sz w:val="21"/>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3"/>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1"/>
    <w:qFormat/>
    <w:uiPriority w:val="0"/>
    <w:pPr>
      <w:numPr>
        <w:ilvl w:val="0"/>
        <w:numId w:val="5"/>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1"/>
    <w:qFormat/>
    <w:uiPriority w:val="0"/>
    <w:pPr>
      <w:numPr>
        <w:ilvl w:val="0"/>
        <w:numId w:val="6"/>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83"/>
    <w:link w:val="667"/>
    <w:qFormat/>
    <w:locked/>
    <w:uiPriority w:val="0"/>
    <w:rPr>
      <w:rFonts w:ascii="宋体" w:cs="宋体"/>
      <w:sz w:val="28"/>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83"/>
    <w:link w:val="683"/>
    <w:qFormat/>
    <w:locked/>
    <w:uiPriority w:val="0"/>
    <w:rPr>
      <w:rFonts w:ascii="宋体" w:hAnsi="宋体"/>
      <w:spacing w:val="-10"/>
      <w:sz w:val="24"/>
      <w:szCs w:val="28"/>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5"/>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19"/>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3"/>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6"/>
    <w:qFormat/>
    <w:uiPriority w:val="0"/>
    <w:pPr>
      <w:numPr>
        <w:ilvl w:val="0"/>
        <w:numId w:val="7"/>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8"/>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9"/>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9"/>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9"/>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9"/>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1"/>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3"/>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4"/>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3"/>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6"/>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3"/>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3"/>
    <w:next w:val="1"/>
    <w:qFormat/>
    <w:uiPriority w:val="0"/>
    <w:pPr>
      <w:keepNext w:val="0"/>
      <w:keepLines w:val="0"/>
      <w:numPr>
        <w:ilvl w:val="0"/>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4"/>
    <w:next w:val="1"/>
    <w:qFormat/>
    <w:uiPriority w:val="0"/>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5"/>
    <w:next w:val="1"/>
    <w:link w:val="736"/>
    <w:qFormat/>
    <w:uiPriority w:val="0"/>
    <w:pPr>
      <w:numPr>
        <w:ilvl w:val="0"/>
        <w:numId w:val="11"/>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83"/>
    <w:link w:val="735"/>
    <w:qFormat/>
    <w:uiPriority w:val="0"/>
    <w:rPr>
      <w:rFonts w:ascii="Times New Roman" w:hAnsi="Times New Roman"/>
      <w:b/>
      <w:bCs/>
      <w:kern w:val="2"/>
      <w:sz w:val="32"/>
      <w:szCs w:val="32"/>
    </w:rPr>
  </w:style>
  <w:style w:type="paragraph" w:customStyle="1" w:styleId="737">
    <w:name w:val="标题四 正文"/>
    <w:basedOn w:val="1"/>
    <w:next w:val="1"/>
    <w:qFormat/>
    <w:uiPriority w:val="0"/>
    <w:pPr>
      <w:numPr>
        <w:ilvl w:val="5"/>
        <w:numId w:val="2"/>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2"/>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1"/>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83"/>
    <w:link w:val="743"/>
    <w:qFormat/>
    <w:uiPriority w:val="0"/>
    <w:rPr>
      <w:rFonts w:ascii="宋体"/>
      <w:sz w:val="24"/>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5"/>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83"/>
    <w:qFormat/>
    <w:uiPriority w:val="0"/>
    <w:rPr>
      <w:rFonts w:eastAsia="宋体"/>
      <w:b/>
      <w:bCs/>
      <w:kern w:val="44"/>
      <w:sz w:val="44"/>
      <w:szCs w:val="44"/>
      <w:lang w:val="en-US" w:eastAsia="zh-CN" w:bidi="ar-SA"/>
    </w:rPr>
  </w:style>
  <w:style w:type="paragraph" w:customStyle="1" w:styleId="751">
    <w:name w:val="样式 标题 3Heading 3 Char1Heading 3 Char Char列表编号33 bullet2ERM..."/>
    <w:basedOn w:val="5"/>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83"/>
    <w:link w:val="751"/>
    <w:qFormat/>
    <w:uiPriority w:val="0"/>
    <w:rPr>
      <w:rFonts w:ascii="Times New Roman" w:hAnsi="Times New Roman" w:cs="宋体"/>
      <w:b/>
      <w:bCs/>
      <w:kern w:val="2"/>
      <w:sz w:val="21"/>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83"/>
    <w:qFormat/>
    <w:uiPriority w:val="0"/>
    <w:rPr>
      <w:rFonts w:eastAsia="宋体"/>
      <w:kern w:val="2"/>
      <w:sz w:val="21"/>
      <w:szCs w:val="21"/>
      <w:lang w:val="en-US" w:eastAsia="zh-CN" w:bidi="ar-SA"/>
    </w:rPr>
  </w:style>
  <w:style w:type="character" w:customStyle="1" w:styleId="755">
    <w:name w:val="标题 1 Char"/>
    <w:basedOn w:val="83"/>
    <w:qFormat/>
    <w:uiPriority w:val="0"/>
    <w:rPr>
      <w:rFonts w:ascii="Times New Roman" w:hAnsi="Times New Roman" w:eastAsia="宋体" w:cs="Times New Roman"/>
      <w:b/>
      <w:bCs/>
      <w:kern w:val="44"/>
      <w:sz w:val="44"/>
      <w:szCs w:val="44"/>
    </w:rPr>
  </w:style>
  <w:style w:type="character" w:customStyle="1" w:styleId="756">
    <w:name w:val="标题 2 Char"/>
    <w:basedOn w:val="83"/>
    <w:qFormat/>
    <w:uiPriority w:val="0"/>
    <w:rPr>
      <w:rFonts w:asciiTheme="majorHAnsi" w:hAnsiTheme="majorHAnsi" w:eastAsiaTheme="majorEastAsia" w:cstheme="majorBidi"/>
      <w:b/>
      <w:bCs/>
      <w:sz w:val="32"/>
      <w:szCs w:val="32"/>
    </w:rPr>
  </w:style>
  <w:style w:type="character" w:customStyle="1" w:styleId="757">
    <w:name w:val="标题 3 Char"/>
    <w:basedOn w:val="83"/>
    <w:qFormat/>
    <w:uiPriority w:val="0"/>
    <w:rPr>
      <w:rFonts w:ascii="Times New Roman" w:hAnsi="Times New Roman" w:eastAsia="宋体" w:cs="Times New Roman"/>
      <w:b/>
      <w:bCs/>
      <w:sz w:val="32"/>
      <w:szCs w:val="32"/>
    </w:rPr>
  </w:style>
  <w:style w:type="character" w:customStyle="1" w:styleId="758">
    <w:name w:val="正文缩进 字符1"/>
    <w:basedOn w:val="83"/>
    <w:link w:val="19"/>
    <w:qFormat/>
    <w:uiPriority w:val="0"/>
    <w:rPr>
      <w:kern w:val="2"/>
      <w:sz w:val="21"/>
      <w:szCs w:val="22"/>
    </w:rPr>
  </w:style>
  <w:style w:type="character" w:customStyle="1" w:styleId="759">
    <w:name w:val="纯文本 Char"/>
    <w:basedOn w:val="83"/>
    <w:qFormat/>
    <w:uiPriority w:val="0"/>
    <w:rPr>
      <w:rFonts w:ascii="宋体" w:hAnsi="Courier New" w:eastAsia="宋体" w:cs="Courier New"/>
      <w:szCs w:val="21"/>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83"/>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71">
    <w:name w:val="列出段落1112"/>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73">
    <w:name w:val="宏文本1"/>
    <w:next w:val="2"/>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字符"/>
    <w:basedOn w:val="83"/>
    <w:link w:val="16"/>
    <w:qFormat/>
    <w:uiPriority w:val="0"/>
    <w:rPr>
      <w:rFonts w:ascii="Times New Roman" w:hAnsi="Times New Roman"/>
      <w:kern w:val="2"/>
      <w:sz w:val="21"/>
      <w:szCs w:val="24"/>
    </w:rPr>
  </w:style>
  <w:style w:type="paragraph" w:customStyle="1" w:styleId="775">
    <w:name w:val="签名1"/>
    <w:basedOn w:val="1"/>
    <w:next w:val="50"/>
    <w:link w:val="1461"/>
    <w:qFormat/>
    <w:uiPriority w:val="0"/>
    <w:pPr>
      <w:ind w:left="100" w:leftChars="2100"/>
    </w:pPr>
    <w:rPr>
      <w:kern w:val="0"/>
      <w:sz w:val="20"/>
      <w:szCs w:val="20"/>
    </w:rPr>
  </w:style>
  <w:style w:type="character" w:customStyle="1" w:styleId="776">
    <w:name w:val="副标题 字符"/>
    <w:basedOn w:val="83"/>
    <w:link w:val="55"/>
    <w:qFormat/>
    <w:uiPriority w:val="0"/>
    <w:rPr>
      <w:rFonts w:ascii="Cambria" w:hAnsi="Cambria"/>
    </w:rPr>
  </w:style>
  <w:style w:type="character" w:customStyle="1" w:styleId="777">
    <w:name w:val="标题 4 Char"/>
    <w:basedOn w:val="83"/>
    <w:semiHidden/>
    <w:qFormat/>
    <w:uiPriority w:val="0"/>
    <w:rPr>
      <w:rFonts w:ascii="Cambria" w:hAnsi="Cambria" w:eastAsia="宋体" w:cs="Times New Roman"/>
      <w:b/>
      <w:bCs/>
      <w:sz w:val="28"/>
      <w:szCs w:val="28"/>
    </w:rPr>
  </w:style>
  <w:style w:type="character" w:customStyle="1" w:styleId="778">
    <w:name w:val="标题 5 Char"/>
    <w:basedOn w:val="83"/>
    <w:semiHidden/>
    <w:qFormat/>
    <w:uiPriority w:val="0"/>
    <w:rPr>
      <w:rFonts w:ascii="Times New Roman" w:hAnsi="Times New Roman" w:eastAsia="宋体" w:cs="Times New Roman"/>
      <w:b/>
      <w:bCs/>
      <w:sz w:val="28"/>
      <w:szCs w:val="28"/>
    </w:rPr>
  </w:style>
  <w:style w:type="character" w:customStyle="1" w:styleId="779">
    <w:name w:val="标题 6 Char"/>
    <w:basedOn w:val="83"/>
    <w:semiHidden/>
    <w:qFormat/>
    <w:uiPriority w:val="0"/>
    <w:rPr>
      <w:rFonts w:ascii="Cambria" w:hAnsi="Cambria" w:eastAsia="宋体" w:cs="Times New Roman"/>
      <w:b/>
      <w:bCs/>
      <w:sz w:val="24"/>
      <w:szCs w:val="24"/>
    </w:rPr>
  </w:style>
  <w:style w:type="character" w:customStyle="1" w:styleId="780">
    <w:name w:val="标题 7 Char"/>
    <w:basedOn w:val="83"/>
    <w:qFormat/>
    <w:uiPriority w:val="0"/>
    <w:rPr>
      <w:rFonts w:ascii="Times New Roman" w:hAnsi="Times New Roman" w:eastAsia="宋体" w:cs="Times New Roman"/>
      <w:b/>
      <w:bCs/>
      <w:sz w:val="24"/>
      <w:szCs w:val="24"/>
    </w:rPr>
  </w:style>
  <w:style w:type="character" w:customStyle="1" w:styleId="781">
    <w:name w:val="标题 8 Char"/>
    <w:basedOn w:val="83"/>
    <w:semiHidden/>
    <w:qFormat/>
    <w:uiPriority w:val="0"/>
    <w:rPr>
      <w:rFonts w:ascii="Cambria" w:hAnsi="Cambria" w:eastAsia="宋体" w:cs="Times New Roman"/>
      <w:sz w:val="24"/>
      <w:szCs w:val="24"/>
    </w:rPr>
  </w:style>
  <w:style w:type="character" w:customStyle="1" w:styleId="782">
    <w:name w:val="标题 9 Char"/>
    <w:basedOn w:val="83"/>
    <w:semiHidden/>
    <w:qFormat/>
    <w:uiPriority w:val="0"/>
    <w:rPr>
      <w:rFonts w:ascii="Cambria" w:hAnsi="Cambria" w:eastAsia="宋体" w:cs="Times New Roman"/>
      <w:szCs w:val="21"/>
    </w:rPr>
  </w:style>
  <w:style w:type="character" w:customStyle="1" w:styleId="783">
    <w:name w:val="宏文本 Char"/>
    <w:basedOn w:val="83"/>
    <w:qFormat/>
    <w:uiPriority w:val="0"/>
    <w:rPr>
      <w:rFonts w:ascii="Courier New" w:hAnsi="Courier New" w:eastAsia="宋体" w:cs="Courier New"/>
      <w:sz w:val="24"/>
      <w:szCs w:val="24"/>
    </w:rPr>
  </w:style>
  <w:style w:type="character" w:customStyle="1" w:styleId="784">
    <w:name w:val="注释标题 Char"/>
    <w:basedOn w:val="83"/>
    <w:semiHidden/>
    <w:qFormat/>
    <w:uiPriority w:val="0"/>
    <w:rPr>
      <w:rFonts w:ascii="Times New Roman" w:hAnsi="Times New Roman" w:eastAsia="宋体" w:cs="Times New Roman"/>
      <w:szCs w:val="20"/>
    </w:rPr>
  </w:style>
  <w:style w:type="character" w:customStyle="1" w:styleId="785">
    <w:name w:val="文档结构图 Char"/>
    <w:basedOn w:val="83"/>
    <w:semiHidden/>
    <w:qFormat/>
    <w:uiPriority w:val="0"/>
    <w:rPr>
      <w:rFonts w:ascii="宋体" w:hAnsi="Times New Roman" w:eastAsia="宋体" w:cs="Times New Roman"/>
      <w:sz w:val="18"/>
      <w:szCs w:val="18"/>
    </w:rPr>
  </w:style>
  <w:style w:type="character" w:customStyle="1" w:styleId="786">
    <w:name w:val="称呼 Char"/>
    <w:basedOn w:val="83"/>
    <w:semiHidden/>
    <w:qFormat/>
    <w:uiPriority w:val="0"/>
    <w:rPr>
      <w:rFonts w:ascii="Times New Roman" w:hAnsi="Times New Roman" w:eastAsia="宋体" w:cs="Times New Roman"/>
      <w:szCs w:val="20"/>
    </w:rPr>
  </w:style>
  <w:style w:type="character" w:customStyle="1" w:styleId="787">
    <w:name w:val="正文文本 3 Char"/>
    <w:basedOn w:val="83"/>
    <w:semiHidden/>
    <w:qFormat/>
    <w:uiPriority w:val="0"/>
    <w:rPr>
      <w:rFonts w:ascii="Times New Roman" w:hAnsi="Times New Roman" w:eastAsia="宋体" w:cs="Times New Roman"/>
      <w:sz w:val="16"/>
      <w:szCs w:val="16"/>
    </w:rPr>
  </w:style>
  <w:style w:type="character" w:customStyle="1" w:styleId="788">
    <w:name w:val="正文文本缩进 Char"/>
    <w:basedOn w:val="83"/>
    <w:qFormat/>
    <w:uiPriority w:val="0"/>
    <w:rPr>
      <w:rFonts w:ascii="Times New Roman" w:hAnsi="Times New Roman" w:eastAsia="宋体" w:cs="Times New Roman"/>
      <w:szCs w:val="20"/>
    </w:rPr>
  </w:style>
  <w:style w:type="character" w:customStyle="1" w:styleId="789">
    <w:name w:val="批注框文本 Char"/>
    <w:basedOn w:val="83"/>
    <w:qFormat/>
    <w:uiPriority w:val="0"/>
    <w:rPr>
      <w:rFonts w:ascii="Times New Roman" w:hAnsi="Times New Roman" w:eastAsia="宋体" w:cs="Times New Roman"/>
      <w:sz w:val="18"/>
      <w:szCs w:val="18"/>
    </w:rPr>
  </w:style>
  <w:style w:type="character" w:customStyle="1" w:styleId="790">
    <w:name w:val="页脚 Char"/>
    <w:basedOn w:val="83"/>
    <w:semiHidden/>
    <w:qFormat/>
    <w:uiPriority w:val="0"/>
    <w:rPr>
      <w:rFonts w:ascii="Times New Roman" w:hAnsi="Times New Roman" w:eastAsia="宋体" w:cs="Times New Roman"/>
      <w:sz w:val="18"/>
      <w:szCs w:val="18"/>
    </w:rPr>
  </w:style>
  <w:style w:type="character" w:customStyle="1" w:styleId="791">
    <w:name w:val="页眉 Char"/>
    <w:basedOn w:val="83"/>
    <w:qFormat/>
    <w:uiPriority w:val="0"/>
    <w:rPr>
      <w:rFonts w:ascii="Times New Roman" w:hAnsi="Times New Roman" w:eastAsia="宋体" w:cs="Times New Roman"/>
      <w:sz w:val="18"/>
      <w:szCs w:val="18"/>
    </w:rPr>
  </w:style>
  <w:style w:type="character" w:customStyle="1" w:styleId="792">
    <w:name w:val="签名 Char"/>
    <w:basedOn w:val="83"/>
    <w:qFormat/>
    <w:uiPriority w:val="0"/>
    <w:rPr>
      <w:rFonts w:ascii="Times New Roman" w:hAnsi="Times New Roman" w:eastAsia="宋体" w:cs="Times New Roman"/>
      <w:szCs w:val="20"/>
    </w:rPr>
  </w:style>
  <w:style w:type="character" w:customStyle="1" w:styleId="793">
    <w:name w:val="副标题 Char"/>
    <w:basedOn w:val="83"/>
    <w:qFormat/>
    <w:uiPriority w:val="0"/>
    <w:rPr>
      <w:rFonts w:ascii="Cambria" w:hAnsi="Cambria" w:eastAsia="宋体" w:cs="Times New Roman"/>
      <w:b/>
      <w:bCs/>
      <w:kern w:val="28"/>
      <w:sz w:val="32"/>
      <w:szCs w:val="32"/>
    </w:rPr>
  </w:style>
  <w:style w:type="character" w:customStyle="1" w:styleId="794">
    <w:name w:val="脚注文本 Char"/>
    <w:basedOn w:val="83"/>
    <w:semiHidden/>
    <w:qFormat/>
    <w:uiPriority w:val="0"/>
    <w:rPr>
      <w:rFonts w:ascii="Times New Roman" w:hAnsi="Times New Roman" w:eastAsia="宋体" w:cs="Times New Roman"/>
      <w:sz w:val="18"/>
      <w:szCs w:val="18"/>
    </w:rPr>
  </w:style>
  <w:style w:type="character" w:customStyle="1" w:styleId="795">
    <w:name w:val="正文文本缩进 3 Char"/>
    <w:basedOn w:val="83"/>
    <w:semiHidden/>
    <w:qFormat/>
    <w:uiPriority w:val="0"/>
    <w:rPr>
      <w:rFonts w:ascii="Times New Roman" w:hAnsi="Times New Roman" w:eastAsia="宋体" w:cs="Times New Roman"/>
      <w:sz w:val="16"/>
      <w:szCs w:val="16"/>
    </w:rPr>
  </w:style>
  <w:style w:type="character" w:customStyle="1" w:styleId="796">
    <w:name w:val="正文文本 2 Char"/>
    <w:basedOn w:val="83"/>
    <w:semiHidden/>
    <w:qFormat/>
    <w:uiPriority w:val="0"/>
    <w:rPr>
      <w:rFonts w:ascii="Times New Roman" w:hAnsi="Times New Roman" w:eastAsia="宋体" w:cs="Times New Roman"/>
      <w:szCs w:val="20"/>
    </w:rPr>
  </w:style>
  <w:style w:type="character" w:customStyle="1" w:styleId="797">
    <w:name w:val="信息标题 Char"/>
    <w:basedOn w:val="83"/>
    <w:qFormat/>
    <w:uiPriority w:val="0"/>
    <w:rPr>
      <w:rFonts w:ascii="Cambria" w:hAnsi="Cambria" w:eastAsia="宋体" w:cs="Times New Roman"/>
      <w:sz w:val="24"/>
      <w:szCs w:val="24"/>
      <w:shd w:val="pct20" w:color="auto" w:fill="auto"/>
    </w:rPr>
  </w:style>
  <w:style w:type="character" w:customStyle="1" w:styleId="798">
    <w:name w:val="HTML 预设格式 Char"/>
    <w:basedOn w:val="83"/>
    <w:semiHidden/>
    <w:qFormat/>
    <w:uiPriority w:val="99"/>
    <w:rPr>
      <w:rFonts w:ascii="Courier New" w:hAnsi="Courier New" w:eastAsia="宋体" w:cs="Courier New"/>
      <w:sz w:val="20"/>
      <w:szCs w:val="20"/>
    </w:rPr>
  </w:style>
  <w:style w:type="character" w:customStyle="1" w:styleId="799">
    <w:name w:val="正文文本 Char3"/>
    <w:basedOn w:val="83"/>
    <w:qFormat/>
    <w:uiPriority w:val="0"/>
    <w:rPr>
      <w:rFonts w:ascii="Times New Roman" w:hAnsi="Times New Roman" w:eastAsia="宋体" w:cs="Times New Roman"/>
      <w:color w:val="FF0000"/>
      <w:kern w:val="2"/>
      <w:sz w:val="24"/>
    </w:rPr>
  </w:style>
  <w:style w:type="character" w:customStyle="1" w:styleId="800">
    <w:name w:val="批注文字 Char3"/>
    <w:basedOn w:val="83"/>
    <w:qFormat/>
    <w:uiPriority w:val="0"/>
    <w:rPr>
      <w:rFonts w:ascii="Times New Roman" w:hAnsi="Times New Roman" w:eastAsia="宋体" w:cs="Times New Roman"/>
      <w:kern w:val="2"/>
      <w:sz w:val="21"/>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sz w:val="18"/>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b/>
      <w:kern w:val="2"/>
      <w:sz w:val="24"/>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1"/>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39"/>
    <w:qFormat/>
    <w:uiPriority w:val="0"/>
    <w:rPr>
      <w:rFonts w:ascii="宋体" w:hAnsi="Courier New"/>
      <w:szCs w:val="20"/>
    </w:rPr>
  </w:style>
  <w:style w:type="character" w:customStyle="1" w:styleId="824">
    <w:name w:val="Body Char Char"/>
    <w:qFormat/>
    <w:uiPriority w:val="0"/>
    <w:rPr>
      <w:rFonts w:eastAsia="宋体"/>
      <w:kern w:val="2"/>
      <w:sz w:val="21"/>
      <w:lang w:val="en-US" w:eastAsia="zh-CN"/>
    </w:rPr>
  </w:style>
  <w:style w:type="character" w:customStyle="1" w:styleId="825">
    <w:name w:val="图形布置 Char"/>
    <w:link w:val="826"/>
    <w:qFormat/>
    <w:uiPriority w:val="0"/>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hAnsi="PMingLiU" w:eastAsia="PMingLiU"/>
      <w:snapToGrid w:val="0"/>
      <w:sz w:val="24"/>
      <w:lang w:val="en-AU" w:eastAsia="zh-TW"/>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5"/>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spacing w:val="10"/>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b/>
      <w:sz w:val="28"/>
    </w:rPr>
  </w:style>
  <w:style w:type="character" w:customStyle="1" w:styleId="837">
    <w:name w:val="樣式 標題 3 + (中文) MS Gothic 10.5 點 Char Char Char Char Char Char Char Char"/>
    <w:link w:val="838"/>
    <w:qFormat/>
    <w:uiPriority w:val="0"/>
    <w:rPr>
      <w:rFonts w:hAnsi="PMingLiU" w:eastAsia="MS Gothic"/>
      <w:snapToGrid w:val="0"/>
      <w:sz w:val="24"/>
      <w:lang w:val="en-AU" w:eastAsia="zh-TW"/>
    </w:rPr>
  </w:style>
  <w:style w:type="paragraph" w:customStyle="1" w:styleId="838">
    <w:name w:val="樣式 標題 3 + (中文) MS Gothic 10.5 點 Char Char Char Char Char Char Char"/>
    <w:basedOn w:val="5"/>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snapToGrid w:val="0"/>
      <w:color w:val="000000"/>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olor w:val="000000"/>
      <w:spacing w:val="10"/>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b/>
      <w:caps/>
      <w:snapToGrid w:val="0"/>
      <w:color w:val="000000"/>
      <w:sz w:val="28"/>
      <w:u w:val="single"/>
      <w:lang w:val="en-GB"/>
    </w:rPr>
  </w:style>
  <w:style w:type="paragraph" w:customStyle="1" w:styleId="846">
    <w:name w:val="样式 标题 2标题 2 Char Char Char Char Char Char Char Char Char Char C..."/>
    <w:basedOn w:val="4"/>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b/>
      <w:caps/>
      <w:snapToGrid w:val="0"/>
      <w:color w:val="000080"/>
      <w:sz w:val="22"/>
      <w:u w:val="single"/>
      <w:lang w:val="en-GB" w:eastAsia="zh-CN"/>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77"/>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4"/>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6"/>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1"/>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7"/>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9"/>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0"/>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8"/>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3"/>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3"/>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1"/>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3"/>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19"/>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6"/>
    <w:next w:val="6"/>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1"/>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3"/>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3"/>
    <w:qFormat/>
    <w:uiPriority w:val="0"/>
    <w:pPr>
      <w:tabs>
        <w:tab w:val="left" w:pos="425"/>
      </w:tabs>
      <w:ind w:left="425" w:hanging="425"/>
    </w:pPr>
    <w:rPr>
      <w:rFonts w:ascii="Tahoma" w:hAnsi="Tahoma"/>
      <w:sz w:val="24"/>
      <w:szCs w:val="20"/>
    </w:rPr>
  </w:style>
  <w:style w:type="paragraph" w:customStyle="1" w:styleId="920">
    <w:name w:val="条款"/>
    <w:basedOn w:val="39"/>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sz w:val="24"/>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6"/>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5"/>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4"/>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3"/>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3"/>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kern w:val="2"/>
      <w:sz w:val="24"/>
      <w:szCs w:val="24"/>
    </w:rPr>
  </w:style>
  <w:style w:type="paragraph" w:customStyle="1" w:styleId="957">
    <w:name w:val="格式2"/>
    <w:basedOn w:val="4"/>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3"/>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b/>
      <w:bCs/>
      <w:color w:val="0249A5"/>
      <w:sz w:val="14"/>
      <w:szCs w:val="14"/>
      <w:u w:val="none"/>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cs="宋体"/>
      <w:kern w:val="2"/>
      <w:sz w:val="24"/>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cs="Arial"/>
      <w:kern w:val="2"/>
      <w:sz w:val="21"/>
      <w:szCs w:val="21"/>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rPr>
  </w:style>
  <w:style w:type="character" w:customStyle="1" w:styleId="966">
    <w:name w:val="Char Char24"/>
    <w:qFormat/>
    <w:uiPriority w:val="0"/>
    <w:rPr>
      <w:rFonts w:ascii="Arial" w:hAnsi="Arial" w:eastAsia="黑体" w:cs="Times New Roman"/>
      <w:b/>
      <w:bCs/>
      <w:sz w:val="32"/>
      <w:szCs w:val="32"/>
    </w:rPr>
  </w:style>
  <w:style w:type="character" w:customStyle="1" w:styleId="967">
    <w:name w:val="Char Char23"/>
    <w:qFormat/>
    <w:uiPriority w:val="0"/>
    <w:rPr>
      <w:rFonts w:ascii="Times New Roman" w:hAnsi="Times New Roman" w:eastAsia="宋体" w:cs="Times New Roman"/>
      <w:b/>
      <w:bCs/>
      <w:sz w:val="32"/>
      <w:szCs w:val="32"/>
    </w:rPr>
  </w:style>
  <w:style w:type="character" w:customStyle="1" w:styleId="968">
    <w:name w:val="Char Char22"/>
    <w:qFormat/>
    <w:uiPriority w:val="0"/>
    <w:rPr>
      <w:rFonts w:ascii="宋体" w:hAnsi="宋体" w:eastAsia="宋体" w:cs="Times New Roman"/>
      <w:b/>
      <w:bCs/>
      <w:sz w:val="32"/>
      <w:szCs w:val="32"/>
    </w:rPr>
  </w:style>
  <w:style w:type="character" w:customStyle="1" w:styleId="969">
    <w:name w:val="样式 宋体 小四1"/>
    <w:qFormat/>
    <w:uiPriority w:val="0"/>
    <w:rPr>
      <w:rFonts w:ascii="宋体" w:hAnsi="宋体"/>
      <w:sz w:val="24"/>
    </w:rPr>
  </w:style>
  <w:style w:type="character" w:customStyle="1" w:styleId="970">
    <w:name w:val="px141"/>
    <w:qFormat/>
    <w:uiPriority w:val="0"/>
    <w:rPr>
      <w:rFonts w:hint="default" w:ascii="Verdana" w:hAnsi="Verdana"/>
      <w:sz w:val="23"/>
      <w:szCs w:val="23"/>
    </w:rPr>
  </w:style>
  <w:style w:type="character" w:customStyle="1" w:styleId="971">
    <w:name w:val="Char Char16"/>
    <w:qFormat/>
    <w:uiPriority w:val="0"/>
    <w:rPr>
      <w:rFonts w:eastAsia="宋体"/>
      <w:sz w:val="24"/>
      <w:szCs w:val="24"/>
    </w:rPr>
  </w:style>
  <w:style w:type="character" w:customStyle="1" w:styleId="972">
    <w:name w:val="表格文字图表文字 Char"/>
    <w:link w:val="973"/>
    <w:qFormat/>
    <w:uiPriority w:val="0"/>
    <w:rPr>
      <w:sz w:val="24"/>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sz w:val="24"/>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sz w:val="24"/>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sz w:val="24"/>
      <w:szCs w:val="21"/>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i/>
      <w:szCs w:val="24"/>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sz w:val="24"/>
      <w:szCs w:val="24"/>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snapToGrid w:val="0"/>
      <w:kern w:val="21"/>
      <w:sz w:val="24"/>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19"/>
    <w:qFormat/>
    <w:uiPriority w:val="0"/>
    <w:pPr>
      <w:ind w:firstLine="420"/>
    </w:pPr>
    <w:rPr>
      <w:rFonts w:ascii="Times New Roman" w:hAnsi="Times New Roman"/>
      <w:szCs w:val="20"/>
    </w:rPr>
  </w:style>
  <w:style w:type="paragraph" w:customStyle="1" w:styleId="998">
    <w:name w:val="_Style 17"/>
    <w:basedOn w:val="1"/>
    <w:next w:val="71"/>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39"/>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39"/>
    <w:qFormat/>
    <w:uiPriority w:val="0"/>
    <w:rPr>
      <w:rFonts w:ascii="宋体" w:hAnsi="Courier New"/>
      <w:szCs w:val="20"/>
    </w:rPr>
  </w:style>
  <w:style w:type="character" w:customStyle="1" w:styleId="1002">
    <w:name w:val="Char Char28"/>
    <w:qFormat/>
    <w:uiPriority w:val="0"/>
    <w:rPr>
      <w:rFonts w:eastAsia="宋体"/>
      <w:b/>
      <w:bCs/>
      <w:kern w:val="44"/>
      <w:sz w:val="44"/>
      <w:szCs w:val="44"/>
      <w:lang w:val="en-US" w:eastAsia="zh-CN" w:bidi="ar-SA"/>
    </w:rPr>
  </w:style>
  <w:style w:type="character" w:customStyle="1" w:styleId="1003">
    <w:name w:val="Char Char27"/>
    <w:qFormat/>
    <w:uiPriority w:val="0"/>
    <w:rPr>
      <w:rFonts w:ascii="Arial" w:hAnsi="Arial" w:eastAsia="黑体"/>
      <w:b/>
      <w:bCs/>
      <w:kern w:val="2"/>
      <w:sz w:val="32"/>
      <w:szCs w:val="32"/>
      <w:lang w:val="en-US" w:eastAsia="zh-CN" w:bidi="ar-SA"/>
    </w:rPr>
  </w:style>
  <w:style w:type="character" w:customStyle="1" w:styleId="1004">
    <w:name w:val="Char Char26"/>
    <w:qFormat/>
    <w:uiPriority w:val="0"/>
    <w:rPr>
      <w:rFonts w:eastAsia="宋体"/>
      <w:b/>
      <w:bCs/>
      <w:kern w:val="2"/>
      <w:sz w:val="32"/>
      <w:szCs w:val="32"/>
      <w:lang w:val="en-US" w:eastAsia="zh-CN" w:bidi="ar-SA"/>
    </w:rPr>
  </w:style>
  <w:style w:type="character" w:customStyle="1" w:styleId="1005">
    <w:name w:val="even Char"/>
    <w:qFormat/>
    <w:uiPriority w:val="0"/>
    <w:rPr>
      <w:rFonts w:eastAsia="宋体"/>
      <w:kern w:val="2"/>
      <w:sz w:val="18"/>
      <w:lang w:val="en-US" w:eastAsia="zh-CN" w:bidi="ar-SA"/>
    </w:rPr>
  </w:style>
  <w:style w:type="character" w:customStyle="1" w:styleId="1006">
    <w:name w:val="Heading 3 Char1 Char"/>
    <w:qFormat/>
    <w:uiPriority w:val="0"/>
    <w:rPr>
      <w:rFonts w:hAnsi="PMingLiU" w:eastAsia="PMingLiU"/>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b/>
      <w:bCs/>
      <w:snapToGrid w:val="0"/>
      <w:kern w:val="52"/>
      <w:sz w:val="24"/>
      <w:szCs w:val="24"/>
      <w:lang w:val="en-GB" w:eastAsia="zh-TW" w:bidi="ar-SA"/>
    </w:rPr>
  </w:style>
  <w:style w:type="character" w:customStyle="1" w:styleId="1008">
    <w:name w:val="括弧级编号 Char Char"/>
    <w:link w:val="1009"/>
    <w:qFormat/>
    <w:uiPriority w:val="0"/>
    <w:rPr>
      <w:sz w:val="24"/>
      <w:szCs w:val="24"/>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eastAsia="宋体"/>
      <w:kern w:val="2"/>
      <w:sz w:val="24"/>
      <w:szCs w:val="24"/>
      <w:lang w:val="en-US" w:eastAsia="zh-CN" w:bidi="ar-SA"/>
    </w:rPr>
  </w:style>
  <w:style w:type="character" w:customStyle="1" w:styleId="1011">
    <w:name w:val="Standards"/>
    <w:qFormat/>
    <w:uiPriority w:val="0"/>
    <w:rPr>
      <w:rFonts w:ascii="Univers" w:hAnsi="Univers"/>
      <w:sz w:val="24"/>
      <w:lang w:val="en-US"/>
    </w:rPr>
  </w:style>
  <w:style w:type="character" w:customStyle="1" w:styleId="1012">
    <w:name w:val="Plain Text Char Char"/>
    <w:link w:val="1013"/>
    <w:qFormat/>
    <w:uiPriority w:val="0"/>
    <w:rPr>
      <w:rFonts w:ascii="宋体" w:hAnsi="Courier New"/>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eastAsia="仿宋_GB2312"/>
      <w:b/>
      <w:sz w:val="32"/>
    </w:rPr>
  </w:style>
  <w:style w:type="character" w:customStyle="1" w:styleId="1015">
    <w:name w:val="符号标题 Char Char"/>
    <w:link w:val="1016"/>
    <w:qFormat/>
    <w:uiPriority w:val="0"/>
    <w:rPr>
      <w:sz w:val="24"/>
      <w:szCs w:val="24"/>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bCs/>
      <w:szCs w:val="32"/>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3"/>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5"/>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4"/>
    <w:qFormat/>
    <w:uiPriority w:val="0"/>
    <w:pPr>
      <w:spacing w:line="416" w:lineRule="auto"/>
    </w:pPr>
    <w:rPr>
      <w:rFonts w:ascii="宋体" w:hAnsi="宋体"/>
      <w:bCs w:val="0"/>
      <w:szCs w:val="20"/>
    </w:rPr>
  </w:style>
  <w:style w:type="character" w:customStyle="1" w:styleId="1041">
    <w:name w:val="已访问的超链接1"/>
    <w:qFormat/>
    <w:uiPriority w:val="99"/>
    <w:rPr>
      <w:color w:val="800080"/>
      <w:u w:val="single"/>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4"/>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4"/>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b/>
      <w:bCs/>
      <w:sz w:val="24"/>
      <w:lang w:val="en-US" w:eastAsia="zh-CN" w:bidi="ar-SA"/>
    </w:rPr>
  </w:style>
  <w:style w:type="paragraph" w:customStyle="1" w:styleId="1052">
    <w:name w:val="Footer First"/>
    <w:basedOn w:val="48"/>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49"/>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sz w:val="24"/>
      <w:szCs w:val="24"/>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6"/>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30"/>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sz w:val="24"/>
      <w:szCs w:val="24"/>
      <w:lang w:val="en-US" w:eastAsia="zh-CN" w:bidi="ar-SA"/>
    </w:rPr>
  </w:style>
  <w:style w:type="paragraph" w:customStyle="1" w:styleId="1069">
    <w:name w:val="标题 一"/>
    <w:basedOn w:val="3"/>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4"/>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kern w:val="44"/>
      <w:sz w:val="52"/>
      <w:szCs w:val="52"/>
    </w:rPr>
  </w:style>
  <w:style w:type="character" w:customStyle="1" w:styleId="1078">
    <w:name w:val="Char Char2"/>
    <w:qFormat/>
    <w:uiPriority w:val="0"/>
    <w:rPr>
      <w:rFonts w:eastAsia="宋体"/>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宋体" w:hAnsi="Courier New" w:cs="Courier New"/>
      <w:sz w:val="24"/>
      <w:szCs w:val="21"/>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39"/>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eastAsia="宋体"/>
      <w:kern w:val="2"/>
      <w:sz w:val="18"/>
      <w:szCs w:val="18"/>
      <w:lang w:val="en-US" w:eastAsia="zh-CN" w:bidi="ar-SA"/>
    </w:rPr>
  </w:style>
  <w:style w:type="character" w:customStyle="1" w:styleId="1086">
    <w:name w:val="Char Char15"/>
    <w:qFormat/>
    <w:uiPriority w:val="0"/>
    <w:rPr>
      <w:rFonts w:eastAsia="宋体"/>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kern w:val="2"/>
      <w:sz w:val="21"/>
    </w:rPr>
  </w:style>
  <w:style w:type="character" w:customStyle="1" w:styleId="1089">
    <w:name w:val="纯文本 Char2"/>
    <w:qFormat/>
    <w:locked/>
    <w:uiPriority w:val="0"/>
    <w:rPr>
      <w:rFonts w:ascii="宋体" w:hAnsi="Courier New" w:cs="Courier New"/>
      <w:kern w:val="2"/>
      <w:sz w:val="21"/>
      <w:szCs w:val="21"/>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4"/>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i/>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25"/>
    <w:next w:val="25"/>
    <w:qFormat/>
    <w:uiPriority w:val="0"/>
    <w:rPr>
      <w:rFonts w:ascii="Times New Roman" w:hAnsi="Times New Roman"/>
      <w:b/>
      <w:bCs/>
      <w:sz w:val="24"/>
    </w:rPr>
  </w:style>
  <w:style w:type="paragraph" w:customStyle="1" w:styleId="1112">
    <w:name w:val="TOC 标题111"/>
    <w:basedOn w:val="3"/>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b/>
      <w:i/>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style>
  <w:style w:type="character" w:customStyle="1" w:styleId="1163">
    <w:name w:val="apple-converted-space"/>
    <w:qFormat/>
    <w:uiPriority w:val="0"/>
  </w:style>
  <w:style w:type="character" w:customStyle="1" w:styleId="1164">
    <w:name w:val="正文文本 2 Char1"/>
    <w:qFormat/>
    <w:uiPriority w:val="0"/>
    <w:rPr>
      <w:rFonts w:hint="default" w:ascii="Times New Roman" w:hAnsi="Times New Roman" w:eastAsia="宋体" w:cs="Times New Roman"/>
      <w:szCs w:val="24"/>
    </w:rPr>
  </w:style>
  <w:style w:type="character" w:customStyle="1" w:styleId="1165">
    <w:name w:val="Heading 1 Char"/>
    <w:qFormat/>
    <w:uiPriority w:val="0"/>
    <w:rPr>
      <w:rFonts w:hint="default" w:ascii="Cambria" w:hAnsi="Cambria" w:eastAsia="宋体" w:cs="Times New Roman"/>
      <w:b/>
      <w:bCs/>
      <w:kern w:val="32"/>
      <w:sz w:val="32"/>
      <w:szCs w:val="32"/>
    </w:rPr>
  </w:style>
  <w:style w:type="character" w:customStyle="1" w:styleId="1166">
    <w:name w:val="批注引用1"/>
    <w:qFormat/>
    <w:uiPriority w:val="0"/>
    <w:rPr>
      <w:sz w:val="21"/>
      <w:szCs w:val="21"/>
    </w:rPr>
  </w:style>
  <w:style w:type="character" w:customStyle="1" w:styleId="1167">
    <w:name w:val="副标题 Char1"/>
    <w:qFormat/>
    <w:uiPriority w:val="11"/>
    <w:rPr>
      <w:rFonts w:hint="default" w:ascii="Cambria" w:hAnsi="Cambria" w:cs="Times New Roman"/>
      <w:b/>
      <w:bCs/>
      <w:kern w:val="28"/>
      <w:sz w:val="32"/>
      <w:szCs w:val="32"/>
    </w:rPr>
  </w:style>
  <w:style w:type="character" w:customStyle="1" w:styleId="1168">
    <w:name w:val="Char Char3"/>
    <w:qFormat/>
    <w:uiPriority w:val="0"/>
    <w:rPr>
      <w:sz w:val="18"/>
      <w:szCs w:val="18"/>
    </w:rPr>
  </w:style>
  <w:style w:type="character" w:customStyle="1" w:styleId="1169">
    <w:name w:val="批注主题 Char1"/>
    <w:qFormat/>
    <w:uiPriority w:val="0"/>
    <w:rPr>
      <w:rFonts w:hint="default" w:ascii="Times New Roman" w:hAnsi="Times New Roman" w:eastAsia="宋体" w:cs="Times New Roman"/>
      <w:b/>
      <w:bCs/>
      <w:szCs w:val="24"/>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4"/>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eastAsia="黑体" w:cs="黑体"/>
      <w:spacing w:val="22"/>
      <w:w w:val="100"/>
      <w:position w:val="3"/>
      <w:sz w:val="28"/>
      <w:szCs w:val="28"/>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rPr>
      <w:rFonts w:ascii="Times New Roman" w:hAnsi="Times New Roman"/>
      <w:kern w:val="2"/>
      <w:sz w:val="21"/>
    </w:rPr>
  </w:style>
  <w:style w:type="character" w:customStyle="1" w:styleId="1182">
    <w:name w:val="5级小标题 Char"/>
    <w:basedOn w:val="928"/>
    <w:link w:val="1036"/>
    <w:qFormat/>
    <w:uiPriority w:val="0"/>
    <w:rPr>
      <w:rFonts w:ascii="Times New Roman" w:hAnsi="Times New Roman"/>
      <w:kern w:val="2"/>
      <w:sz w:val="21"/>
    </w:rPr>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6"/>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cs="宋体"/>
      <w:kern w:val="2"/>
      <w:sz w:val="24"/>
    </w:rPr>
  </w:style>
  <w:style w:type="paragraph" w:customStyle="1" w:styleId="1187">
    <w:name w:val="7"/>
    <w:basedOn w:val="1"/>
    <w:next w:val="30"/>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kern w:val="2"/>
      <w:sz w:val="28"/>
      <w:szCs w:val="28"/>
    </w:rPr>
  </w:style>
  <w:style w:type="table" w:customStyle="1" w:styleId="1189">
    <w:name w:val="Table"/>
    <w:basedOn w:val="80"/>
    <w:qFormat/>
    <w:uiPriority w:val="0"/>
    <w:pPr>
      <w:widowControl w:val="0"/>
      <w:snapToGrid w:val="0"/>
    </w:pPr>
    <w:tblPr/>
    <w:trPr>
      <w:cantSplit/>
    </w:trPr>
    <w:tcPr>
      <w:vAlign w:val="center"/>
    </w:tcPr>
    <w:tblStylePr w:type="firstRow">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kern w:val="2"/>
      <w:sz w:val="24"/>
    </w:rPr>
  </w:style>
  <w:style w:type="character" w:customStyle="1" w:styleId="1192">
    <w:name w:val="题注 字符"/>
    <w:link w:val="20"/>
    <w:qFormat/>
    <w:uiPriority w:val="0"/>
    <w:rPr>
      <w:rFonts w:ascii="Arial" w:hAnsi="Arial" w:eastAsia="黑体" w:cs="Arial"/>
      <w:kern w:val="2"/>
    </w:rPr>
  </w:style>
  <w:style w:type="character" w:customStyle="1" w:styleId="1193">
    <w:name w:val="样式 宋体 小四 首行缩进:  0.93 厘米 段前: 11.15 磅 段后: 11.15 磅1 Char"/>
    <w:link w:val="518"/>
    <w:qFormat/>
    <w:uiPriority w:val="0"/>
    <w:rPr>
      <w:rFonts w:ascii="宋体" w:hAnsi="Times New Roman"/>
      <w:kern w:val="2"/>
      <w:sz w:val="24"/>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b/>
      <w:kern w:val="44"/>
      <w:sz w:val="24"/>
      <w:szCs w:val="24"/>
    </w:rPr>
  </w:style>
  <w:style w:type="paragraph" w:customStyle="1" w:styleId="1196">
    <w:name w:val="级别2"/>
    <w:basedOn w:val="3"/>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cs="Tahoma"/>
      <w:szCs w:val="24"/>
      <w:lang w:eastAsia="en-US"/>
    </w:rPr>
  </w:style>
  <w:style w:type="paragraph" w:customStyle="1" w:styleId="1198">
    <w:name w:val="样式 正文首行缩进"/>
    <w:basedOn w:val="77"/>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cs="Tahoma"/>
      <w:kern w:val="0"/>
      <w:sz w:val="20"/>
      <w:szCs w:val="20"/>
      <w:lang w:eastAsia="en-US"/>
    </w:rPr>
  </w:style>
  <w:style w:type="character" w:customStyle="1" w:styleId="1200">
    <w:name w:val="顺序编号-zlb Char"/>
    <w:link w:val="1201"/>
    <w:qFormat/>
    <w:uiPriority w:val="0"/>
    <w:rPr>
      <w:rFonts w:ascii="宋体" w:hAnsi="宋体"/>
      <w:sz w:val="24"/>
      <w:szCs w:val="24"/>
      <w:lang w:eastAsia="en-US"/>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cs="宋体"/>
      <w:sz w:val="24"/>
      <w:lang w:eastAsia="en-US"/>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cs="Tahoma"/>
      <w:kern w:val="0"/>
      <w:sz w:val="20"/>
      <w:szCs w:val="20"/>
      <w:lang w:eastAsia="en-US"/>
    </w:rPr>
  </w:style>
  <w:style w:type="character" w:customStyle="1" w:styleId="1206">
    <w:name w:val="无间隔 Char"/>
    <w:link w:val="1173"/>
    <w:qFormat/>
    <w:uiPriority w:val="0"/>
    <w:rPr>
      <w:kern w:val="2"/>
      <w:sz w:val="21"/>
      <w:szCs w:val="22"/>
    </w:rPr>
  </w:style>
  <w:style w:type="character" w:customStyle="1" w:styleId="1207">
    <w:name w:val="正文－zlb Char Char"/>
    <w:link w:val="1208"/>
    <w:qFormat/>
    <w:uiPriority w:val="0"/>
    <w:rPr>
      <w:rFonts w:ascii="宋体" w:hAnsi="Tahoma" w:cs="宋体"/>
      <w:sz w:val="24"/>
      <w:szCs w:val="24"/>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cs="Tahoma"/>
      <w:b/>
      <w:bCs/>
      <w:kern w:val="2"/>
      <w:sz w:val="32"/>
      <w:szCs w:val="32"/>
      <w:lang w:eastAsia="en-US"/>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eastAsia="en-US"/>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3"/>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b/>
      <w:kern w:val="2"/>
      <w:sz w:val="21"/>
      <w:szCs w:val="21"/>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6"/>
    <w:next w:val="5"/>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Arial" w:hAnsi="Arial"/>
      <w:kern w:val="2"/>
      <w:sz w:val="24"/>
      <w:szCs w:val="21"/>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eastAsia="宋体"/>
      <w:b/>
      <w:bCs/>
      <w:kern w:val="44"/>
      <w:sz w:val="28"/>
      <w:szCs w:val="44"/>
      <w:lang w:val="en-US" w:eastAsia="zh-CN" w:bidi="ar-SA"/>
    </w:rPr>
  </w:style>
  <w:style w:type="character" w:customStyle="1" w:styleId="1287">
    <w:name w:val="标题 2 Char Char1"/>
    <w:qFormat/>
    <w:uiPriority w:val="0"/>
    <w:rPr>
      <w:rFonts w:ascii="Arial" w:hAnsi="Arial" w:eastAsia="宋体"/>
      <w:b/>
      <w:bCs/>
      <w:kern w:val="44"/>
      <w:sz w:val="24"/>
      <w:szCs w:val="32"/>
      <w:lang w:val="en-US" w:eastAsia="zh-CN" w:bidi="ar-SA"/>
    </w:rPr>
  </w:style>
  <w:style w:type="character" w:customStyle="1" w:styleId="1288">
    <w:name w:val="标题 3 Char Char"/>
    <w:qFormat/>
    <w:uiPriority w:val="0"/>
    <w:rPr>
      <w:rFonts w:eastAsia="宋体"/>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2"/>
      </w:numPr>
      <w:tabs>
        <w:tab w:val="clear" w:pos="2"/>
      </w:tabs>
      <w:ind w:left="0" w:firstLine="0"/>
      <w:jc w:val="center"/>
    </w:pPr>
  </w:style>
  <w:style w:type="paragraph" w:customStyle="1" w:styleId="1292">
    <w:name w:val="edri-title first"/>
    <w:basedOn w:val="1"/>
    <w:qFormat/>
    <w:uiPriority w:val="0"/>
    <w:pPr>
      <w:numPr>
        <w:ilvl w:val="1"/>
        <w:numId w:val="12"/>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2"/>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2"/>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b/>
      <w:bCs/>
      <w:szCs w:val="32"/>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6"/>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3"/>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sz w:val="22"/>
      <w:szCs w:val="22"/>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cs="Arial"/>
      <w:sz w:val="28"/>
      <w:szCs w:val="28"/>
    </w:rPr>
  </w:style>
  <w:style w:type="paragraph" w:customStyle="1" w:styleId="1320">
    <w:name w:val="样式 正文缩进 + 黑色"/>
    <w:basedOn w:val="19"/>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cs="Courier New"/>
      <w:kern w:val="2"/>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eastAsia="宋体"/>
      <w:kern w:val="2"/>
      <w:sz w:val="18"/>
      <w:lang w:val="en-US" w:eastAsia="zh-CN" w:bidi="ar-SA"/>
    </w:rPr>
  </w:style>
  <w:style w:type="paragraph" w:customStyle="1" w:styleId="1326">
    <w:name w:val="合同1"/>
    <w:basedOn w:val="3"/>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3"/>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3"/>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cs="宋体"/>
      <w:color w:val="000000"/>
      <w:sz w:val="24"/>
    </w:rPr>
  </w:style>
  <w:style w:type="paragraph" w:customStyle="1" w:styleId="1348">
    <w:name w:val="样式 标题 2Title2H2h22nd levelheading 2Underrubrik1prop2PIM2..."/>
    <w:basedOn w:val="4"/>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eastAsia="仿宋_GB2312"/>
      <w:sz w:val="24"/>
      <w:szCs w:val="24"/>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sz w:val="28"/>
    </w:rPr>
  </w:style>
  <w:style w:type="character" w:customStyle="1" w:styleId="1353">
    <w:name w:val="ZK_正文缩进 Char"/>
    <w:link w:val="1354"/>
    <w:qFormat/>
    <w:locked/>
    <w:uiPriority w:val="0"/>
    <w:rPr>
      <w:sz w:val="24"/>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sz w:val="24"/>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sz w:val="28"/>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kern w:val="2"/>
      <w:sz w:val="21"/>
      <w:szCs w:val="22"/>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5"/>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14"/>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30"/>
    <w:next w:val="64"/>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77"/>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15"/>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15"/>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15"/>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15"/>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15"/>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15"/>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15"/>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15"/>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15"/>
      </w:numPr>
    </w:pPr>
    <w:rPr>
      <w:rFonts w:ascii="黑体" w:hAnsi="黑体" w:eastAsia="黑体" w:cs="宋体"/>
      <w:kern w:val="2"/>
      <w:sz w:val="28"/>
      <w:szCs w:val="28"/>
      <w:lang w:val="en-US" w:eastAsia="zh-CN" w:bidi="ar-SA"/>
    </w:rPr>
  </w:style>
  <w:style w:type="character" w:customStyle="1" w:styleId="1376">
    <w:name w:val="bold size20 gray1 fontsans"/>
    <w:qFormat/>
    <w:uiPriority w:val="0"/>
  </w:style>
  <w:style w:type="character" w:customStyle="1" w:styleId="1377">
    <w:name w:val="article1"/>
    <w:qFormat/>
    <w:uiPriority w:val="0"/>
    <w:rPr>
      <w:sz w:val="22"/>
      <w:szCs w:val="22"/>
    </w:rPr>
  </w:style>
  <w:style w:type="character" w:customStyle="1" w:styleId="1378">
    <w:name w:val="title2 style1"/>
    <w:qFormat/>
    <w:uiPriority w:val="0"/>
  </w:style>
  <w:style w:type="character" w:customStyle="1" w:styleId="1379">
    <w:name w:val="bluetxt1"/>
    <w:qFormat/>
    <w:uiPriority w:val="0"/>
  </w:style>
  <w:style w:type="character" w:customStyle="1" w:styleId="1380">
    <w:name w:val="tcnt3"/>
    <w:qFormat/>
    <w:uiPriority w:val="0"/>
  </w:style>
  <w:style w:type="character" w:customStyle="1" w:styleId="1381">
    <w:name w:val="H4 Char1"/>
    <w:qFormat/>
    <w:uiPriority w:val="0"/>
    <w:rPr>
      <w:rFonts w:ascii="宋体" w:hAnsi="Arial" w:eastAsia="宋体"/>
      <w:bCs/>
      <w:kern w:val="2"/>
      <w:sz w:val="24"/>
      <w:szCs w:val="28"/>
      <w:lang w:val="en-US" w:eastAsia="zh-CN" w:bidi="ar-SA"/>
    </w:rPr>
  </w:style>
  <w:style w:type="character" w:customStyle="1" w:styleId="1382">
    <w:name w:val="b Char1"/>
    <w:qFormat/>
    <w:uiPriority w:val="0"/>
    <w:rPr>
      <w:rFonts w:ascii="宋体" w:eastAsia="宋体"/>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hAnsi="PMingLiU" w:eastAsia="MS Gothic"/>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b/>
      <w:bCs/>
      <w:kern w:val="2"/>
      <w:sz w:val="28"/>
      <w:szCs w:val="32"/>
      <w:lang w:val="en-US" w:eastAsia="zh-CN" w:bidi="ar-SA"/>
    </w:rPr>
  </w:style>
  <w:style w:type="character" w:customStyle="1" w:styleId="1385">
    <w:name w:val="tpc_content1"/>
    <w:qFormat/>
    <w:uiPriority w:val="0"/>
    <w:rPr>
      <w:sz w:val="20"/>
      <w:szCs w:val="20"/>
    </w:rPr>
  </w:style>
  <w:style w:type="character" w:customStyle="1" w:styleId="1386">
    <w:name w:val="555 Char"/>
    <w:link w:val="1387"/>
    <w:qFormat/>
    <w:uiPriority w:val="0"/>
    <w:rPr>
      <w:sz w:val="28"/>
      <w:szCs w:val="28"/>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eastAsia="黑体"/>
      <w:b/>
      <w:bCs/>
      <w:sz w:val="32"/>
      <w:szCs w:val="44"/>
    </w:rPr>
  </w:style>
  <w:style w:type="paragraph" w:customStyle="1" w:styleId="1389">
    <w:name w:val="样式 标题 1标题1标题 1 1章节第一层论文题目章节标题 +"/>
    <w:basedOn w:val="3"/>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smallCaps/>
      <w:kern w:val="44"/>
      <w:sz w:val="28"/>
      <w:szCs w:val="28"/>
    </w:rPr>
  </w:style>
  <w:style w:type="paragraph" w:customStyle="1" w:styleId="1391">
    <w:name w:val="样式 正文缩进123"/>
    <w:basedOn w:val="19"/>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宋体" w:hAnsi="Courier New" w:eastAsia="黑体" w:cs="Courier New"/>
      <w:kern w:val="2"/>
      <w:sz w:val="21"/>
      <w:szCs w:val="21"/>
    </w:rPr>
  </w:style>
  <w:style w:type="character" w:customStyle="1" w:styleId="1393">
    <w:name w:val="样式 ！正文1） + (符号) 宋体 Char"/>
    <w:link w:val="1394"/>
    <w:qFormat/>
    <w:uiPriority w:val="0"/>
    <w:rPr>
      <w:sz w:val="27"/>
      <w:szCs w:val="27"/>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30"/>
    <w:next w:val="31"/>
    <w:qFormat/>
    <w:uiPriority w:val="0"/>
    <w:pPr>
      <w:keepNext/>
      <w:numPr>
        <w:ilvl w:val="3"/>
        <w:numId w:val="16"/>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5"/>
    <w:next w:val="31"/>
    <w:qFormat/>
    <w:uiPriority w:val="0"/>
    <w:pPr>
      <w:numPr>
        <w:ilvl w:val="2"/>
        <w:numId w:val="16"/>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4"/>
    <w:next w:val="31"/>
    <w:qFormat/>
    <w:uiPriority w:val="0"/>
    <w:pPr>
      <w:numPr>
        <w:ilvl w:val="1"/>
        <w:numId w:val="16"/>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3"/>
    <w:next w:val="31"/>
    <w:qFormat/>
    <w:uiPriority w:val="0"/>
    <w:pPr>
      <w:numPr>
        <w:ilvl w:val="0"/>
        <w:numId w:val="16"/>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6"/>
    <w:qFormat/>
    <w:uiPriority w:val="0"/>
    <w:pPr>
      <w:numPr>
        <w:ilvl w:val="3"/>
        <w:numId w:val="17"/>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4"/>
    <w:qFormat/>
    <w:uiPriority w:val="0"/>
    <w:pPr>
      <w:numPr>
        <w:ilvl w:val="1"/>
        <w:numId w:val="17"/>
      </w:numPr>
      <w:spacing w:before="100" w:line="413" w:lineRule="auto"/>
    </w:pPr>
    <w:rPr>
      <w:rFonts w:eastAsia="黑体" w:cs="宋体"/>
      <w:sz w:val="28"/>
      <w:szCs w:val="20"/>
    </w:rPr>
  </w:style>
  <w:style w:type="paragraph" w:customStyle="1" w:styleId="1410">
    <w:name w:val="样式 标题 2编号标题22 headlinehheadlineS&amp;R2ERMH2H2h2l22nd leve..."/>
    <w:basedOn w:val="4"/>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3"/>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5"/>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3"/>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4"/>
    <w:next w:val="1"/>
    <w:qFormat/>
    <w:uiPriority w:val="0"/>
    <w:pPr>
      <w:numPr>
        <w:ilvl w:val="0"/>
        <w:numId w:val="18"/>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1"/>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7"/>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8"/>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9"/>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10"/>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1"/>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rPr>
  </w:style>
  <w:style w:type="character" w:customStyle="1" w:styleId="1437">
    <w:name w:val="HTML Markup"/>
    <w:qFormat/>
    <w:uiPriority w:val="0"/>
    <w:rPr>
      <w:vanish/>
      <w:color w:val="FF0000"/>
    </w:rPr>
  </w:style>
  <w:style w:type="character" w:customStyle="1" w:styleId="1438">
    <w:name w:val="标题 5 Char1"/>
    <w:qFormat/>
    <w:uiPriority w:val="0"/>
    <w:rPr>
      <w:rFonts w:ascii="宋体" w:hAnsi="宋体"/>
      <w:kern w:val="2"/>
      <w:sz w:val="21"/>
      <w:u w:val="single"/>
    </w:rPr>
  </w:style>
  <w:style w:type="character" w:customStyle="1" w:styleId="1439">
    <w:name w:val="标题 8 Char1"/>
    <w:qFormat/>
    <w:uiPriority w:val="0"/>
    <w:rPr>
      <w:rFonts w:ascii="Arial" w:hAnsi="Arial" w:eastAsia="黑体"/>
      <w:sz w:val="24"/>
      <w:szCs w:val="24"/>
    </w:rPr>
  </w:style>
  <w:style w:type="character" w:customStyle="1" w:styleId="1440">
    <w:name w:val="内文 Char"/>
    <w:link w:val="1441"/>
    <w:qFormat/>
    <w:uiPriority w:val="0"/>
    <w:rPr>
      <w:rFonts w:ascii="Arial" w:hAnsi="Arial"/>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rPr>
  </w:style>
  <w:style w:type="character" w:customStyle="1" w:styleId="1443">
    <w:name w:val="样式 四号"/>
    <w:qFormat/>
    <w:uiPriority w:val="0"/>
    <w:rPr>
      <w:sz w:val="24"/>
    </w:rPr>
  </w:style>
  <w:style w:type="character" w:customStyle="1" w:styleId="1444">
    <w:name w:val="正文文本缩进 2 Char1"/>
    <w:qFormat/>
    <w:uiPriority w:val="0"/>
    <w:rPr>
      <w:kern w:val="2"/>
      <w:sz w:val="21"/>
    </w:rPr>
  </w:style>
  <w:style w:type="character" w:customStyle="1" w:styleId="1445">
    <w:name w:val="标题 6 Char1"/>
    <w:qFormat/>
    <w:uiPriority w:val="0"/>
    <w:rPr>
      <w:rFonts w:ascii="Arial" w:hAnsi="Arial" w:eastAsia="黑体"/>
      <w:b/>
      <w:bCs/>
      <w:sz w:val="24"/>
      <w:szCs w:val="24"/>
    </w:rPr>
  </w:style>
  <w:style w:type="character" w:customStyle="1" w:styleId="1446">
    <w:name w:val="正文文字缩进1 Char Char"/>
    <w:qFormat/>
    <w:uiPriority w:val="0"/>
    <w:rPr>
      <w:rFonts w:eastAsia="宋体"/>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宋体" w:hAnsi="Courier New" w:eastAsia="Times New Roman" w:cs="Courier New"/>
      <w:color w:val="000000"/>
      <w:szCs w:val="21"/>
    </w:rPr>
  </w:style>
  <w:style w:type="paragraph" w:customStyle="1" w:styleId="1448">
    <w:name w:val="样式 纯文本普通文字 Char纯文本 Char Char普通文字纯文本 Char Char Char Char Char...6"/>
    <w:basedOn w:val="39"/>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sz w:val="21"/>
      <w:szCs w:val="21"/>
    </w:rPr>
  </w:style>
  <w:style w:type="character" w:customStyle="1" w:styleId="1450">
    <w:name w:val="标题 7 Char1"/>
    <w:qFormat/>
    <w:uiPriority w:val="0"/>
    <w:rPr>
      <w:b/>
      <w:bCs/>
      <w:sz w:val="24"/>
      <w:szCs w:val="24"/>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rPr>
  </w:style>
  <w:style w:type="paragraph" w:customStyle="1" w:styleId="1456">
    <w:name w:val="样式 标题 8 + 仿宋"/>
    <w:basedOn w:val="10"/>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rPr>
  </w:style>
  <w:style w:type="character" w:customStyle="1" w:styleId="1460">
    <w:name w:val="宏文本 字符"/>
    <w:basedOn w:val="83"/>
    <w:link w:val="773"/>
    <w:qFormat/>
    <w:uiPriority w:val="0"/>
    <w:rPr>
      <w:rFonts w:ascii="Courier New" w:hAnsi="Courier New" w:cs="Courier New"/>
      <w:sz w:val="24"/>
      <w:szCs w:val="24"/>
    </w:rPr>
  </w:style>
  <w:style w:type="character" w:customStyle="1" w:styleId="1461">
    <w:name w:val="签名 字符"/>
    <w:basedOn w:val="83"/>
    <w:link w:val="775"/>
    <w:qFormat/>
    <w:uiPriority w:val="0"/>
    <w:rPr>
      <w:rFonts w:ascii="Calibri" w:hAnsi="Calibri"/>
    </w:rPr>
  </w:style>
  <w:style w:type="character" w:customStyle="1" w:styleId="1462">
    <w:name w:val="页脚 Char2"/>
    <w:semiHidden/>
    <w:qFormat/>
    <w:uiPriority w:val="99"/>
    <w:rPr>
      <w:rFonts w:ascii="Times New Roman" w:hAnsi="Times New Roman" w:eastAsia="宋体" w:cs="Times New Roman"/>
      <w:sz w:val="18"/>
      <w:szCs w:val="18"/>
    </w:rPr>
  </w:style>
  <w:style w:type="character" w:customStyle="1" w:styleId="1463">
    <w:name w:val="正文文本缩进 3 Char2"/>
    <w:semiHidden/>
    <w:qFormat/>
    <w:uiPriority w:val="99"/>
    <w:rPr>
      <w:rFonts w:ascii="Times New Roman" w:hAnsi="Times New Roman" w:eastAsia="宋体" w:cs="Times New Roman"/>
      <w:sz w:val="16"/>
      <w:szCs w:val="16"/>
    </w:rPr>
  </w:style>
  <w:style w:type="character" w:customStyle="1" w:styleId="1464">
    <w:name w:val="页眉 Char2"/>
    <w:semiHidden/>
    <w:qFormat/>
    <w:uiPriority w:val="99"/>
    <w:rPr>
      <w:rFonts w:ascii="Times New Roman" w:hAnsi="Times New Roman" w:eastAsia="宋体" w:cs="Times New Roman"/>
      <w:sz w:val="18"/>
      <w:szCs w:val="18"/>
    </w:rPr>
  </w:style>
  <w:style w:type="character" w:customStyle="1" w:styleId="1465">
    <w:name w:val="批注框文本 Char2"/>
    <w:semiHidden/>
    <w:qFormat/>
    <w:uiPriority w:val="99"/>
    <w:rPr>
      <w:rFonts w:ascii="Times New Roman" w:hAnsi="Times New Roman" w:eastAsia="宋体" w:cs="Times New Roman"/>
      <w:sz w:val="18"/>
      <w:szCs w:val="18"/>
    </w:rPr>
  </w:style>
  <w:style w:type="paragraph" w:customStyle="1" w:styleId="1466">
    <w:name w:val="样式 正文文本 + 首行缩进:  2 字符1"/>
    <w:basedOn w:val="30"/>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39"/>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3"/>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5"/>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3"/>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30"/>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3"/>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eastAsia="宋体"/>
      <w:b/>
      <w:bCs/>
      <w:kern w:val="44"/>
      <w:sz w:val="44"/>
      <w:szCs w:val="44"/>
      <w:lang w:val="en-US" w:eastAsia="zh-CN" w:bidi="ar-SA"/>
    </w:rPr>
  </w:style>
  <w:style w:type="character" w:customStyle="1" w:styleId="1500">
    <w:name w:val="3text1"/>
    <w:qFormat/>
    <w:uiPriority w:val="0"/>
    <w:rPr>
      <w:rFonts w:hint="default" w:ascii="ˎ̥" w:hAnsi="ˎ̥"/>
      <w:sz w:val="18"/>
      <w:szCs w:val="18"/>
      <w:u w:val="none"/>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3"/>
    <w:qFormat/>
    <w:uiPriority w:val="0"/>
    <w:pPr>
      <w:numPr>
        <w:ilvl w:val="0"/>
        <w:numId w:val="19"/>
      </w:numPr>
      <w:spacing w:before="120" w:after="120" w:line="360" w:lineRule="auto"/>
    </w:pPr>
    <w:rPr>
      <w:rFonts w:ascii="仿宋_GB2312" w:hAnsi="Times New Roman" w:eastAsia="仿宋_GB2312" w:cs="宋体"/>
      <w:sz w:val="32"/>
      <w:szCs w:val="20"/>
    </w:rPr>
  </w:style>
  <w:style w:type="paragraph" w:customStyle="1" w:styleId="1503">
    <w:name w:val="gz 1.1.1."/>
    <w:basedOn w:val="5"/>
    <w:qFormat/>
    <w:uiPriority w:val="0"/>
    <w:pPr>
      <w:numPr>
        <w:ilvl w:val="2"/>
        <w:numId w:val="19"/>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19"/>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4"/>
    <w:qFormat/>
    <w:uiPriority w:val="0"/>
    <w:pPr>
      <w:numPr>
        <w:ilvl w:val="1"/>
        <w:numId w:val="20"/>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83"/>
    <w:qFormat/>
    <w:uiPriority w:val="0"/>
  </w:style>
  <w:style w:type="character" w:customStyle="1" w:styleId="1519">
    <w:name w:val="text1"/>
    <w:qFormat/>
    <w:uiPriority w:val="0"/>
    <w:rPr>
      <w:sz w:val="21"/>
      <w:szCs w:val="21"/>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eastAsia="仿宋_GB2312" w:cs="宋体"/>
      <w:b/>
      <w:bCs/>
      <w:kern w:val="44"/>
      <w:sz w:val="28"/>
      <w:szCs w:val="44"/>
      <w:lang w:val="en-US" w:eastAsia="zh-CN" w:bidi="ar-SA"/>
    </w:rPr>
  </w:style>
  <w:style w:type="paragraph" w:customStyle="1" w:styleId="1522">
    <w:name w:val="gz 1.1."/>
    <w:basedOn w:val="4"/>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525">
    <w:name w:val="l131"/>
    <w:qFormat/>
    <w:uiPriority w:val="0"/>
    <w:rPr>
      <w:sz w:val="18"/>
      <w:szCs w:val="18"/>
    </w:rPr>
  </w:style>
  <w:style w:type="paragraph" w:customStyle="1" w:styleId="1526">
    <w:name w:val="正文缩进   技术"/>
    <w:basedOn w:val="19"/>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color w:val="000000"/>
      <w:sz w:val="19"/>
      <w:szCs w:val="19"/>
      <w:u w:val="none"/>
    </w:rPr>
  </w:style>
  <w:style w:type="paragraph" w:customStyle="1" w:styleId="1539">
    <w:name w:val="标题 0"/>
    <w:basedOn w:val="3"/>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sz w:val="21"/>
      <w:szCs w:val="21"/>
    </w:rPr>
  </w:style>
  <w:style w:type="paragraph" w:customStyle="1" w:styleId="1541">
    <w:name w:val="列表项目符号4"/>
    <w:basedOn w:val="19"/>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5"/>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3"/>
    <w:qFormat/>
    <w:uiPriority w:val="0"/>
    <w:pPr>
      <w:numPr>
        <w:ilvl w:val="0"/>
        <w:numId w:val="21"/>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48"/>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olor w:val="auto"/>
      <w:sz w:val="24"/>
      <w:u w:val="none"/>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kern w:val="2"/>
      <w:sz w:val="21"/>
      <w:szCs w:val="21"/>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kern w:val="2"/>
      <w:sz w:val="28"/>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kern w:val="2"/>
      <w:sz w:val="24"/>
    </w:rPr>
  </w:style>
  <w:style w:type="character" w:customStyle="1" w:styleId="1554">
    <w:name w:val="正文文字 2 Char Char"/>
    <w:qFormat/>
    <w:uiPriority w:val="0"/>
    <w:rPr>
      <w:rFonts w:eastAsia="宋体"/>
      <w:kern w:val="2"/>
      <w:sz w:val="21"/>
      <w:szCs w:val="24"/>
      <w:lang w:val="en-US" w:eastAsia="zh-CN" w:bidi="ar-SA"/>
    </w:rPr>
  </w:style>
  <w:style w:type="character" w:customStyle="1" w:styleId="1555">
    <w:name w:val="正文文字缩进 3 Char Char"/>
    <w:qFormat/>
    <w:uiPriority w:val="0"/>
    <w:rPr>
      <w:rFonts w:eastAsia="宋体"/>
      <w:kern w:val="2"/>
      <w:sz w:val="16"/>
      <w:szCs w:val="16"/>
      <w:lang w:val="en-US" w:eastAsia="zh-CN" w:bidi="ar-SA"/>
    </w:rPr>
  </w:style>
  <w:style w:type="character" w:customStyle="1" w:styleId="1556">
    <w:name w:val="正文文字缩进 Char Char"/>
    <w:qFormat/>
    <w:uiPriority w:val="0"/>
    <w:rPr>
      <w:rFonts w:eastAsia="宋体"/>
      <w:kern w:val="2"/>
      <w:sz w:val="24"/>
      <w:szCs w:val="24"/>
      <w:lang w:val="en-US" w:eastAsia="zh-CN" w:bidi="ar-SA"/>
    </w:rPr>
  </w:style>
  <w:style w:type="character" w:customStyle="1" w:styleId="1557">
    <w:name w:val="正文文字 Char Char"/>
    <w:qFormat/>
    <w:uiPriority w:val="0"/>
    <w:rPr>
      <w:rFonts w:eastAsia="宋体"/>
      <w:kern w:val="2"/>
      <w:sz w:val="24"/>
      <w:lang w:val="en-US" w:eastAsia="zh-CN" w:bidi="ar-SA"/>
    </w:rPr>
  </w:style>
  <w:style w:type="character" w:customStyle="1" w:styleId="1558">
    <w:name w:val="正文文字缩进 2 Char Char"/>
    <w:qFormat/>
    <w:uiPriority w:val="0"/>
    <w:rPr>
      <w:rFonts w:ascii="宋体" w:eastAsia="宋体"/>
      <w:i/>
      <w:kern w:val="2"/>
      <w:sz w:val="24"/>
      <w:lang w:val="en-US" w:eastAsia="zh-CN" w:bidi="ar-SA"/>
    </w:rPr>
  </w:style>
  <w:style w:type="character" w:customStyle="1" w:styleId="1559">
    <w:name w:val="Char Char18"/>
    <w:qFormat/>
    <w:uiPriority w:val="0"/>
    <w:rPr>
      <w:rFonts w:ascii="宋体" w:eastAsia="仿宋_GB2312"/>
      <w:b/>
      <w:sz w:val="24"/>
      <w:lang w:val="en-US" w:eastAsia="zh-CN" w:bidi="ar-SA"/>
    </w:rPr>
  </w:style>
  <w:style w:type="character" w:customStyle="1" w:styleId="1560">
    <w:name w:val="Char Char19"/>
    <w:qFormat/>
    <w:uiPriority w:val="0"/>
    <w:rPr>
      <w:rFonts w:ascii="Arial" w:hAnsi="Arial" w:eastAsia="黑体"/>
      <w:b/>
      <w:sz w:val="24"/>
      <w:lang w:val="en-US" w:eastAsia="zh-CN" w:bidi="ar-SA"/>
    </w:rPr>
  </w:style>
  <w:style w:type="character" w:customStyle="1" w:styleId="1561">
    <w:name w:val="Char Char21"/>
    <w:qFormat/>
    <w:uiPriority w:val="0"/>
    <w:rPr>
      <w:rFonts w:ascii="Arial" w:hAnsi="Arial" w:eastAsia="宋体"/>
      <w:bCs/>
      <w:kern w:val="2"/>
      <w:sz w:val="21"/>
      <w:szCs w:val="28"/>
      <w:lang w:val="en-US" w:eastAsia="zh-CN" w:bidi="ar-SA"/>
    </w:rPr>
  </w:style>
  <w:style w:type="character" w:customStyle="1" w:styleId="1562">
    <w:name w:val="Char Char20"/>
    <w:qFormat/>
    <w:uiPriority w:val="0"/>
    <w:rPr>
      <w:rFonts w:eastAsia="宋体"/>
      <w:b/>
      <w:sz w:val="28"/>
      <w:lang w:val="en-US" w:eastAsia="zh-CN" w:bidi="ar-SA"/>
    </w:rPr>
  </w:style>
  <w:style w:type="paragraph" w:customStyle="1" w:styleId="1563">
    <w:name w:val="ZK_标题1"/>
    <w:basedOn w:val="1"/>
    <w:next w:val="1354"/>
    <w:qFormat/>
    <w:uiPriority w:val="0"/>
    <w:pPr>
      <w:numPr>
        <w:ilvl w:val="0"/>
        <w:numId w:val="22"/>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2"/>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b/>
      <w:kern w:val="2"/>
      <w:sz w:val="30"/>
    </w:rPr>
  </w:style>
  <w:style w:type="paragraph" w:customStyle="1" w:styleId="1567">
    <w:name w:val="ZK_标题2"/>
    <w:basedOn w:val="1"/>
    <w:next w:val="1354"/>
    <w:qFormat/>
    <w:uiPriority w:val="0"/>
    <w:pPr>
      <w:numPr>
        <w:ilvl w:val="1"/>
        <w:numId w:val="22"/>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eastAsia="仿宋_GB2312"/>
      <w:b/>
      <w:sz w:val="24"/>
      <w:lang w:val="en-US" w:eastAsia="zh-CN" w:bidi="ar-SA"/>
    </w:rPr>
  </w:style>
  <w:style w:type="character" w:customStyle="1" w:styleId="1569">
    <w:name w:val="Char Char13"/>
    <w:semiHidden/>
    <w:qFormat/>
    <w:uiPriority w:val="0"/>
    <w:rPr>
      <w:rFonts w:eastAsia="宋体"/>
      <w:kern w:val="2"/>
      <w:sz w:val="18"/>
      <w:szCs w:val="18"/>
      <w:lang w:val="en-US" w:eastAsia="zh-CN" w:bidi="ar-SA"/>
    </w:rPr>
  </w:style>
  <w:style w:type="character" w:customStyle="1" w:styleId="1570">
    <w:name w:val="Char Char7"/>
    <w:qFormat/>
    <w:uiPriority w:val="0"/>
    <w:rPr>
      <w:rFonts w:eastAsia="宋体"/>
      <w:kern w:val="2"/>
      <w:sz w:val="24"/>
      <w:lang w:val="en-US" w:eastAsia="zh-CN" w:bidi="ar-SA"/>
    </w:rPr>
  </w:style>
  <w:style w:type="character" w:customStyle="1" w:styleId="1571">
    <w:name w:val="1page sec3 Char Char"/>
    <w:qFormat/>
    <w:uiPriority w:val="0"/>
    <w:rPr>
      <w:rFonts w:eastAsia="宋体"/>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3"/>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color w:val="000000"/>
      <w:sz w:val="28"/>
      <w:szCs w:val="28"/>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83"/>
    <w:link w:val="1589"/>
    <w:qFormat/>
    <w:uiPriority w:val="29"/>
    <w:rPr>
      <w:rFonts w:ascii="Times New Roman" w:hAnsi="Times New Roman"/>
      <w:i/>
      <w:iCs/>
      <w:color w:val="000000"/>
      <w:kern w:val="2"/>
      <w:sz w:val="21"/>
      <w:szCs w:val="24"/>
    </w:rPr>
  </w:style>
  <w:style w:type="paragraph" w:customStyle="1" w:styleId="1591">
    <w:name w:val="样式 标题 3正文 + 标题 3第二层条第三层论文标题 21.1.1 标题 3 + 宋体五号居中段前: 0 磅..."/>
    <w:basedOn w:val="5"/>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rPr>
  </w:style>
  <w:style w:type="character" w:customStyle="1" w:styleId="1593">
    <w:name w:val="font41"/>
    <w:qFormat/>
    <w:uiPriority w:val="0"/>
    <w:rPr>
      <w:rFonts w:hint="eastAsia" w:ascii="宋体" w:hAnsi="宋体" w:eastAsia="宋体" w:cs="宋体"/>
      <w:b/>
      <w:color w:val="000000"/>
      <w:sz w:val="20"/>
      <w:szCs w:val="20"/>
      <w:u w:val="none"/>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kern w:val="2"/>
    </w:rPr>
  </w:style>
  <w:style w:type="character" w:customStyle="1" w:styleId="1605">
    <w:name w:val="段 Char"/>
    <w:link w:val="446"/>
    <w:qFormat/>
    <w:uiPriority w:val="0"/>
    <w:rPr>
      <w:rFonts w:ascii="宋体" w:hAnsi="Times New Roman"/>
      <w:sz w:val="21"/>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17"/>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3"/>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3"/>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eastAsia="宋体"/>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eastAsia="en-US"/>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3"/>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3"/>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3"/>
      </w:numPr>
      <w:tabs>
        <w:tab w:val="left" w:pos="1584"/>
      </w:tabs>
      <w:ind w:left="1584" w:hanging="1584"/>
      <w:jc w:val="left"/>
    </w:pPr>
    <w:rPr>
      <w:rFonts w:ascii="Times New Roman" w:hAnsi="Times New Roman"/>
      <w:kern w:val="0"/>
      <w:sz w:val="20"/>
      <w:szCs w:val="20"/>
    </w:rPr>
  </w:style>
  <w:style w:type="table" w:customStyle="1" w:styleId="1655">
    <w:name w:val="网格型2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56">
    <w:name w:val="表格主题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57">
    <w:name w:val="sh141"/>
    <w:semiHidden/>
    <w:qFormat/>
    <w:uiPriority w:val="0"/>
    <w:rPr>
      <w:rFonts w:ascii="Tahoma" w:hAnsi="Tahoma" w:eastAsia="宋体"/>
      <w:color w:val="2B2B2B"/>
      <w:kern w:val="2"/>
      <w:sz w:val="21"/>
      <w:szCs w:val="21"/>
      <w:lang w:val="en-US" w:eastAsia="zh-CN" w:bidi="ar-SA"/>
    </w:rPr>
  </w:style>
  <w:style w:type="paragraph" w:customStyle="1" w:styleId="1658">
    <w:name w:val="2级标题"/>
    <w:basedOn w:val="4"/>
    <w:next w:val="3"/>
    <w:link w:val="1659"/>
    <w:semiHidden/>
    <w:qFormat/>
    <w:uiPriority w:val="0"/>
    <w:pPr>
      <w:numPr>
        <w:ilvl w:val="0"/>
        <w:numId w:val="24"/>
      </w:numPr>
    </w:pPr>
    <w:rPr>
      <w:rFonts w:ascii="宋体"/>
      <w:bCs w:val="0"/>
      <w:szCs w:val="24"/>
    </w:rPr>
  </w:style>
  <w:style w:type="character" w:customStyle="1" w:styleId="1659">
    <w:name w:val="2级标题 Char"/>
    <w:link w:val="1658"/>
    <w:semiHidden/>
    <w:qFormat/>
    <w:uiPriority w:val="0"/>
    <w:rPr>
      <w:rFonts w:ascii="宋体" w:hAnsi="Arial"/>
      <w:b/>
      <w:kern w:val="2"/>
      <w:sz w:val="24"/>
      <w:szCs w:val="24"/>
    </w:rPr>
  </w:style>
  <w:style w:type="character" w:customStyle="1" w:styleId="1660">
    <w:name w:val="自定正文 Char"/>
    <w:link w:val="1661"/>
    <w:semiHidden/>
    <w:qFormat/>
    <w:uiPriority w:val="0"/>
    <w:rPr>
      <w:sz w:val="24"/>
      <w:szCs w:val="24"/>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网格型3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65">
    <w:name w:val="表格主题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6">
    <w:name w:val="网格型12"/>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92">
    <w:name w:val="表格主题3"/>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3">
    <w:name w:val="网格型13"/>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94">
    <w:name w:val="Char Char110"/>
    <w:link w:val="1672"/>
    <w:semiHidden/>
    <w:qFormat/>
    <w:uiPriority w:val="0"/>
    <w:rPr>
      <w:rFonts w:ascii="宋体" w:hAnsi="宋体"/>
      <w:b/>
      <w:kern w:val="2"/>
      <w:sz w:val="21"/>
      <w:szCs w:val="21"/>
    </w:rPr>
  </w:style>
  <w:style w:type="character" w:customStyle="1" w:styleId="1695">
    <w:name w:val="批注主题 Char Char Char"/>
    <w:qFormat/>
    <w:uiPriority w:val="0"/>
    <w:rPr>
      <w:rFonts w:eastAsia="宋体"/>
      <w:b/>
      <w:bCs/>
      <w:kern w:val="2"/>
      <w:sz w:val="21"/>
      <w:szCs w:val="24"/>
      <w:lang w:val="en-US" w:eastAsia="zh-CN" w:bidi="ar-SA"/>
    </w:rPr>
  </w:style>
  <w:style w:type="character" w:customStyle="1" w:styleId="1696">
    <w:name w:val="批注文字 Char Char Char"/>
    <w:qFormat/>
    <w:uiPriority w:val="0"/>
    <w:rPr>
      <w:rFonts w:eastAsia="宋体"/>
      <w:kern w:val="2"/>
      <w:sz w:val="21"/>
      <w:szCs w:val="24"/>
      <w:lang w:val="en-US" w:eastAsia="zh-CN" w:bidi="ar-SA"/>
    </w:rPr>
  </w:style>
  <w:style w:type="character" w:customStyle="1" w:styleId="1697">
    <w:name w:val="日期 Char Char Char"/>
    <w:qFormat/>
    <w:uiPriority w:val="0"/>
    <w:rPr>
      <w:kern w:val="2"/>
      <w:sz w:val="21"/>
    </w:rPr>
  </w:style>
  <w:style w:type="character" w:customStyle="1" w:styleId="1698">
    <w:name w:val="图表左对齐 Char Char"/>
    <w:qFormat/>
    <w:locked/>
    <w:uiPriority w:val="0"/>
    <w:rPr>
      <w:rFonts w:ascii="宋体" w:hAnsi="宋体" w:eastAsia="宋体"/>
      <w:spacing w:val="-10"/>
      <w:kern w:val="2"/>
      <w:sz w:val="24"/>
      <w:szCs w:val="28"/>
      <w:lang w:val="en-US" w:eastAsia="zh-CN" w:bidi="ar-SA"/>
    </w:rPr>
  </w:style>
  <w:style w:type="character" w:customStyle="1" w:styleId="1699">
    <w:name w:val="样式 宋体 行距: 固定值 24 磅 Char Char"/>
    <w:qFormat/>
    <w:locked/>
    <w:uiPriority w:val="0"/>
    <w:rPr>
      <w:rFonts w:ascii="宋体" w:cs="宋体"/>
      <w:kern w:val="2"/>
      <w:sz w:val="28"/>
    </w:rPr>
  </w:style>
  <w:style w:type="character" w:customStyle="1" w:styleId="1700">
    <w:name w:val="标题三 Char Char"/>
    <w:qFormat/>
    <w:uiPriority w:val="0"/>
    <w:rPr>
      <w:rFonts w:eastAsia="宋体"/>
      <w:b/>
      <w:bCs/>
      <w:kern w:val="2"/>
      <w:sz w:val="32"/>
      <w:szCs w:val="32"/>
      <w:lang w:val="en-US" w:eastAsia="zh-CN" w:bidi="ar-SA"/>
    </w:rPr>
  </w:style>
  <w:style w:type="character" w:customStyle="1" w:styleId="1701">
    <w:name w:val="正文文本缩进 3 Char Char Char"/>
    <w:qFormat/>
    <w:uiPriority w:val="0"/>
    <w:rPr>
      <w:kern w:val="2"/>
      <w:sz w:val="16"/>
      <w:szCs w:val="16"/>
    </w:rPr>
  </w:style>
  <w:style w:type="character" w:customStyle="1" w:styleId="1702">
    <w:name w:val="Char Char161"/>
    <w:semiHidden/>
    <w:qFormat/>
    <w:uiPriority w:val="0"/>
    <w:rPr>
      <w:rFonts w:eastAsia="宋体"/>
      <w:kern w:val="2"/>
      <w:sz w:val="18"/>
      <w:szCs w:val="18"/>
      <w:lang w:val="en-US" w:eastAsia="zh-CN" w:bidi="ar-SA"/>
    </w:rPr>
  </w:style>
  <w:style w:type="character" w:customStyle="1" w:styleId="1703">
    <w:name w:val="正文文本 2 Char Char Char"/>
    <w:qFormat/>
    <w:uiPriority w:val="0"/>
    <w:rPr>
      <w:kern w:val="2"/>
      <w:sz w:val="21"/>
      <w:szCs w:val="24"/>
    </w:rPr>
  </w:style>
  <w:style w:type="character" w:customStyle="1" w:styleId="1704">
    <w:name w:val="样式 标题 3Heading 3 Char1Heading 3 Char Char列表编号33 bullet2ERM... Char Char"/>
    <w:qFormat/>
    <w:uiPriority w:val="0"/>
    <w:rPr>
      <w:rFonts w:eastAsia="宋体" w:cs="宋体"/>
      <w:b/>
      <w:bCs/>
      <w:kern w:val="2"/>
      <w:sz w:val="21"/>
      <w:lang w:val="en-US" w:eastAsia="zh-CN" w:bidi="ar-SA"/>
    </w:rPr>
  </w:style>
  <w:style w:type="character" w:customStyle="1" w:styleId="1705">
    <w:name w:val="文档结构图 Char Char Char"/>
    <w:qFormat/>
    <w:uiPriority w:val="0"/>
    <w:rPr>
      <w:kern w:val="2"/>
      <w:sz w:val="21"/>
      <w:szCs w:val="24"/>
      <w:shd w:val="clear" w:color="auto" w:fill="000080"/>
    </w:rPr>
  </w:style>
  <w:style w:type="character" w:customStyle="1" w:styleId="1706">
    <w:name w:val="正文文本缩进 2 Char Char Char"/>
    <w:qFormat/>
    <w:uiPriority w:val="0"/>
    <w:rPr>
      <w:rFonts w:ascii="宋体"/>
      <w:i/>
      <w:kern w:val="2"/>
      <w:sz w:val="24"/>
    </w:rPr>
  </w:style>
  <w:style w:type="character" w:customStyle="1" w:styleId="1707">
    <w:name w:val="标题 2 Char1"/>
    <w:semiHidden/>
    <w:qFormat/>
    <w:uiPriority w:val="0"/>
    <w:rPr>
      <w:rFonts w:ascii="Arial" w:hAnsi="Arial" w:eastAsia="黑体"/>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sz w:val="21"/>
      <w:szCs w:val="24"/>
    </w:rPr>
  </w:style>
  <w:style w:type="character" w:customStyle="1" w:styleId="1710">
    <w:name w:val="页脚 Char Char Char"/>
    <w:qFormat/>
    <w:uiPriority w:val="0"/>
    <w:rPr>
      <w:kern w:val="2"/>
      <w:sz w:val="18"/>
      <w:szCs w:val="18"/>
    </w:rPr>
  </w:style>
  <w:style w:type="character" w:customStyle="1" w:styleId="1711">
    <w:name w:val="标题3 Char Char"/>
    <w:qFormat/>
    <w:locked/>
    <w:uiPriority w:val="0"/>
    <w:rPr>
      <w:rFonts w:eastAsia="宋体"/>
      <w:b/>
      <w:bCs/>
      <w:kern w:val="44"/>
      <w:sz w:val="24"/>
      <w:szCs w:val="44"/>
      <w:lang w:val="en-US" w:eastAsia="zh-CN" w:bidi="ar-SA"/>
    </w:rPr>
  </w:style>
  <w:style w:type="character" w:customStyle="1" w:styleId="1712">
    <w:name w:val="正文文本 3 Char Char Char"/>
    <w:qFormat/>
    <w:uiPriority w:val="0"/>
    <w:rPr>
      <w:color w:val="FF0000"/>
      <w:kern w:val="2"/>
      <w:sz w:val="22"/>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eastAsia="宋体"/>
      <w:b/>
      <w:bCs/>
      <w:kern w:val="44"/>
      <w:sz w:val="44"/>
      <w:szCs w:val="44"/>
      <w:lang w:val="en-US" w:eastAsia="zh-CN" w:bidi="ar-SA"/>
    </w:rPr>
  </w:style>
  <w:style w:type="character" w:customStyle="1" w:styleId="1715">
    <w:name w:val="批注框文本 Char Char Char"/>
    <w:qFormat/>
    <w:uiPriority w:val="0"/>
    <w:rPr>
      <w:kern w:val="2"/>
      <w:sz w:val="18"/>
      <w:szCs w:val="18"/>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kern w:val="2"/>
      <w:sz w:val="21"/>
    </w:rPr>
  </w:style>
  <w:style w:type="character" w:customStyle="1" w:styleId="1718">
    <w:name w:val="标题 Char2"/>
    <w:semiHidden/>
    <w:qFormat/>
    <w:uiPriority w:val="0"/>
    <w:rPr>
      <w:rFonts w:ascii="黑体" w:hAnsi="Arial" w:eastAsia="黑体" w:cs="Arial"/>
      <w:bCs/>
      <w:kern w:val="2"/>
      <w:sz w:val="32"/>
      <w:szCs w:val="32"/>
    </w:rPr>
  </w:style>
  <w:style w:type="character" w:customStyle="1" w:styleId="1719">
    <w:name w:val="wang正文 Char Char"/>
    <w:qFormat/>
    <w:uiPriority w:val="0"/>
    <w:rPr>
      <w:rFonts w:ascii="宋体" w:eastAsia="宋体"/>
      <w:sz w:val="24"/>
      <w:lang w:val="en-US" w:eastAsia="zh-CN" w:bidi="ar-SA"/>
    </w:rPr>
  </w:style>
  <w:style w:type="character" w:customStyle="1" w:styleId="1720">
    <w:name w:val="正文 BJ8 Char Char"/>
    <w:link w:val="1721"/>
    <w:semiHidden/>
    <w:qFormat/>
    <w:uiPriority w:val="0"/>
    <w:rPr>
      <w:rFonts w:cs="宋体"/>
      <w:sz w:val="24"/>
      <w:szCs w:val="24"/>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39"/>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19"/>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1"/>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19"/>
    <w:qFormat/>
    <w:uiPriority w:val="0"/>
    <w:pPr>
      <w:ind w:firstLine="420"/>
    </w:pPr>
    <w:rPr>
      <w:rFonts w:ascii="Times New Roman" w:hAnsi="Times New Roman"/>
      <w:szCs w:val="20"/>
    </w:rPr>
  </w:style>
  <w:style w:type="paragraph" w:customStyle="1" w:styleId="1738">
    <w:name w:val="_Style 19"/>
    <w:basedOn w:val="1"/>
    <w:next w:val="71"/>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39"/>
    <w:semiHidden/>
    <w:qFormat/>
    <w:uiPriority w:val="0"/>
    <w:rPr>
      <w:rFonts w:ascii="宋体" w:hAnsi="Courier New"/>
      <w:szCs w:val="20"/>
    </w:rPr>
  </w:style>
  <w:style w:type="table" w:customStyle="1" w:styleId="1740">
    <w:name w:val="网格型5"/>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典雅型1"/>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1742">
    <w:name w:val="网格型21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3">
    <w:name w:val="网格型14"/>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9">
    <w:name w:val="典雅型2"/>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rPr>
  </w:style>
  <w:style w:type="table" w:customStyle="1" w:styleId="1751">
    <w:name w:val="网格型7"/>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52">
    <w:name w:val="数字编号"/>
    <w:basedOn w:val="1"/>
    <w:semiHidden/>
    <w:qFormat/>
    <w:uiPriority w:val="0"/>
    <w:pPr>
      <w:widowControl/>
      <w:numPr>
        <w:ilvl w:val="0"/>
        <w:numId w:val="25"/>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26"/>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27"/>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28"/>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kern w:val="2"/>
      <w:sz w:val="21"/>
      <w:szCs w:val="21"/>
    </w:rPr>
  </w:style>
  <w:style w:type="paragraph" w:customStyle="1" w:styleId="1759">
    <w:name w:val="郑文"/>
    <w:basedOn w:val="19"/>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83"/>
    <w:link w:val="1708"/>
    <w:qFormat/>
    <w:uiPriority w:val="0"/>
    <w:rPr>
      <w:rFonts w:ascii="Times New Roman" w:hAnsi="Times New Roman"/>
      <w:b/>
      <w:kern w:val="2"/>
      <w:sz w:val="21"/>
      <w:szCs w:val="21"/>
    </w:rPr>
  </w:style>
  <w:style w:type="character" w:customStyle="1" w:styleId="1761">
    <w:name w:val="郑文 字符"/>
    <w:basedOn w:val="758"/>
    <w:link w:val="1759"/>
    <w:qFormat/>
    <w:uiPriority w:val="0"/>
    <w:rPr>
      <w:rFonts w:ascii="Times New Roman" w:hAnsi="Times New Roman"/>
      <w:kern w:val="2"/>
      <w:sz w:val="21"/>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83"/>
    <w:link w:val="1762"/>
    <w:qFormat/>
    <w:uiPriority w:val="0"/>
    <w:rPr>
      <w:rFonts w:ascii="Times New Roman" w:hAnsi="Times New Roman"/>
      <w:kern w:val="2"/>
      <w:sz w:val="21"/>
      <w:szCs w:val="21"/>
    </w:rPr>
  </w:style>
  <w:style w:type="character" w:customStyle="1" w:styleId="1765">
    <w:name w:val="强调标题 字符"/>
    <w:basedOn w:val="83"/>
    <w:link w:val="1763"/>
    <w:qFormat/>
    <w:uiPriority w:val="0"/>
    <w:rPr>
      <w:rFonts w:ascii="Times New Roman" w:hAnsi="宋体"/>
      <w:b/>
      <w:color w:val="000000"/>
      <w:kern w:val="2"/>
      <w:sz w:val="21"/>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字符1"/>
    <w:basedOn w:val="83"/>
    <w:link w:val="2"/>
    <w:semiHidden/>
    <w:qFormat/>
    <w:uiPriority w:val="99"/>
    <w:rPr>
      <w:rFonts w:ascii="Courier New" w:hAnsi="Courier New" w:cs="Courier New"/>
      <w:kern w:val="2"/>
      <w:sz w:val="24"/>
      <w:szCs w:val="24"/>
    </w:rPr>
  </w:style>
  <w:style w:type="character" w:customStyle="1" w:styleId="1771">
    <w:name w:val="签名 字符1"/>
    <w:basedOn w:val="83"/>
    <w:link w:val="50"/>
    <w:semiHidden/>
    <w:qFormat/>
    <w:uiPriority w:val="99"/>
    <w:rPr>
      <w:kern w:val="2"/>
      <w:sz w:val="21"/>
      <w:szCs w:val="22"/>
    </w:rPr>
  </w:style>
  <w:style w:type="table" w:customStyle="1" w:styleId="1772">
    <w:name w:val="网格型2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773">
    <w:name w:val="网格型3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774">
    <w:name w:val="网格型21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b/>
      <w:bCs/>
    </w:rPr>
  </w:style>
  <w:style w:type="character" w:customStyle="1" w:styleId="1778">
    <w:name w:val="标题 Char_0"/>
    <w:qFormat/>
    <w:uiPriority w:val="0"/>
    <w:rPr>
      <w:rFonts w:ascii="Cambria" w:hAnsi="Cambria" w:cs="Times New Roman"/>
      <w:b/>
      <w:bCs/>
      <w:kern w:val="2"/>
      <w:sz w:val="32"/>
      <w:szCs w:val="32"/>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qFormat/>
    <w:uiPriority w:val="0"/>
    <w:rPr>
      <w:rFonts w:eastAsia="宋体"/>
      <w:kern w:val="2"/>
      <w:sz w:val="18"/>
      <w:szCs w:val="18"/>
      <w:lang w:val="en-US" w:eastAsia="zh-CN" w:bidi="ar-SA"/>
    </w:rPr>
  </w:style>
  <w:style w:type="character" w:customStyle="1" w:styleId="1781">
    <w:name w:val="Char Char111"/>
    <w:link w:val="1782"/>
    <w:qFormat/>
    <w:uiPriority w:val="0"/>
    <w:rPr>
      <w:rFonts w:ascii="Tahoma" w:hAnsi="Tahoma" w:cs="仿宋_GB2312"/>
      <w:kern w:val="2"/>
      <w:sz w:val="24"/>
    </w:rPr>
  </w:style>
  <w:style w:type="paragraph" w:customStyle="1" w:styleId="1782">
    <w:name w:val="Char8"/>
    <w:basedOn w:val="1"/>
    <w:link w:val="1781"/>
    <w:qFormat/>
    <w:uiPriority w:val="0"/>
    <w:rPr>
      <w:rFonts w:ascii="Tahoma" w:hAnsi="Tahoma" w:cs="仿宋_GB2312"/>
      <w:sz w:val="24"/>
      <w:szCs w:val="20"/>
    </w:rPr>
  </w:style>
  <w:style w:type="character" w:customStyle="1" w:styleId="1783">
    <w:name w:val="(1) Char Char"/>
    <w:qFormat/>
    <w:uiPriority w:val="0"/>
    <w:rPr>
      <w:rFonts w:ascii="宋体" w:hAnsi="宋体"/>
      <w:sz w:val="24"/>
    </w:rPr>
  </w:style>
  <w:style w:type="character" w:customStyle="1" w:styleId="1784">
    <w:name w:val="Char Char52"/>
    <w:qFormat/>
    <w:uiPriority w:val="0"/>
    <w:rPr>
      <w:rFonts w:eastAsia="宋体"/>
      <w:b/>
      <w:bCs/>
      <w:kern w:val="44"/>
      <w:sz w:val="44"/>
      <w:szCs w:val="44"/>
      <w:lang w:val="en-US" w:eastAsia="zh-CN" w:bidi="ar-SA"/>
    </w:rPr>
  </w:style>
  <w:style w:type="paragraph" w:customStyle="1" w:styleId="1785">
    <w:name w:val="Char Char30"/>
    <w:basedOn w:val="1"/>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qFormat/>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qFormat/>
    <w:uiPriority w:val="0"/>
    <w:rPr>
      <w:rFonts w:ascii="仿宋_GB2312" w:eastAsia="仿宋_GB2312"/>
      <w:b/>
      <w:sz w:val="32"/>
      <w:szCs w:val="32"/>
    </w:rPr>
  </w:style>
  <w:style w:type="table" w:customStyle="1" w:styleId="1799">
    <w:name w:val="网格型8"/>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b/>
      <w:bCs/>
      <w:kern w:val="2"/>
      <w:sz w:val="32"/>
      <w:szCs w:val="32"/>
      <w:lang w:val="en-US" w:eastAsia="zh-CN" w:bidi="ar-SA"/>
    </w:rPr>
  </w:style>
  <w:style w:type="character" w:customStyle="1" w:styleId="1803">
    <w:name w:val="正文缩进 字符"/>
    <w:qFormat/>
    <w:uiPriority w:val="0"/>
    <w:rPr>
      <w:rFonts w:eastAsia="宋体"/>
      <w:kern w:val="2"/>
      <w:sz w:val="21"/>
      <w:szCs w:val="24"/>
      <w:lang w:val="en-US" w:eastAsia="zh-CN" w:bidi="ar-SA"/>
    </w:rPr>
  </w:style>
  <w:style w:type="character" w:customStyle="1" w:styleId="1804">
    <w:name w:val="标题 8 字符"/>
    <w:qFormat/>
    <w:uiPriority w:val="0"/>
    <w:rPr>
      <w:rFonts w:ascii="Arial" w:hAnsi="Arial" w:eastAsia="黑体"/>
      <w:sz w:val="24"/>
    </w:rPr>
  </w:style>
  <w:style w:type="character" w:customStyle="1" w:styleId="1805">
    <w:name w:val="正文文本缩进 字符"/>
    <w:qFormat/>
    <w:uiPriority w:val="0"/>
    <w:rPr>
      <w:kern w:val="2"/>
      <w:sz w:val="24"/>
      <w:szCs w:val="24"/>
    </w:rPr>
  </w:style>
  <w:style w:type="character" w:customStyle="1" w:styleId="1806">
    <w:name w:val="Char Char163"/>
    <w:qFormat/>
    <w:uiPriority w:val="0"/>
    <w:rPr>
      <w:rFonts w:eastAsia="宋体"/>
      <w:kern w:val="2"/>
      <w:sz w:val="18"/>
      <w:szCs w:val="18"/>
      <w:lang w:val="en-US" w:eastAsia="zh-CN" w:bidi="ar-SA"/>
    </w:rPr>
  </w:style>
  <w:style w:type="character" w:customStyle="1" w:styleId="1807">
    <w:name w:val="文档结构图 字符"/>
    <w:qFormat/>
    <w:uiPriority w:val="0"/>
    <w:rPr>
      <w:kern w:val="2"/>
      <w:sz w:val="21"/>
      <w:szCs w:val="24"/>
      <w:shd w:val="clear" w:color="auto" w:fill="000080"/>
    </w:rPr>
  </w:style>
  <w:style w:type="character" w:customStyle="1" w:styleId="1808">
    <w:name w:val="Char Char112"/>
    <w:link w:val="1809"/>
    <w:qFormat/>
    <w:uiPriority w:val="0"/>
    <w:rPr>
      <w:rFonts w:ascii="Tahoma" w:hAnsi="Tahoma" w:cs="仿宋_GB2312"/>
      <w:kern w:val="2"/>
      <w:sz w:val="24"/>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kern w:val="2"/>
      <w:sz w:val="16"/>
      <w:szCs w:val="16"/>
    </w:rPr>
  </w:style>
  <w:style w:type="character" w:customStyle="1" w:styleId="1811">
    <w:name w:val="正文文本 3 字符"/>
    <w:qFormat/>
    <w:uiPriority w:val="0"/>
    <w:rPr>
      <w:color w:val="FF0000"/>
      <w:kern w:val="2"/>
      <w:sz w:val="22"/>
    </w:rPr>
  </w:style>
  <w:style w:type="character" w:customStyle="1" w:styleId="1812">
    <w:name w:val="标题 字符"/>
    <w:qFormat/>
    <w:uiPriority w:val="10"/>
    <w:rPr>
      <w:rFonts w:ascii="黑体" w:hAnsi="Arial" w:eastAsia="黑体" w:cs="Arial"/>
      <w:bCs/>
      <w:kern w:val="2"/>
      <w:sz w:val="32"/>
      <w:szCs w:val="32"/>
    </w:rPr>
  </w:style>
  <w:style w:type="character" w:customStyle="1" w:styleId="1813">
    <w:name w:val="批注文字 字符"/>
    <w:qFormat/>
    <w:locked/>
    <w:uiPriority w:val="0"/>
    <w:rPr>
      <w:rFonts w:eastAsia="宋体"/>
      <w:kern w:val="2"/>
      <w:sz w:val="21"/>
      <w:szCs w:val="24"/>
      <w:lang w:val="en-US" w:eastAsia="zh-CN" w:bidi="ar-SA"/>
    </w:rPr>
  </w:style>
  <w:style w:type="character" w:customStyle="1" w:styleId="1814">
    <w:name w:val="纯文本 字符"/>
    <w:qFormat/>
    <w:uiPriority w:val="99"/>
    <w:rPr>
      <w:rFonts w:ascii="宋体" w:hAnsi="Courier New" w:eastAsia="宋体" w:cs="Courier New"/>
      <w:kern w:val="2"/>
      <w:sz w:val="21"/>
      <w:szCs w:val="21"/>
      <w:lang w:val="en-US" w:eastAsia="zh-CN" w:bidi="ar-SA"/>
    </w:rPr>
  </w:style>
  <w:style w:type="character" w:customStyle="1" w:styleId="1815">
    <w:name w:val="标题 9 字符"/>
    <w:qFormat/>
    <w:uiPriority w:val="0"/>
    <w:rPr>
      <w:rFonts w:ascii="Arial" w:hAnsi="Arial" w:eastAsia="黑体"/>
      <w:sz w:val="28"/>
    </w:rPr>
  </w:style>
  <w:style w:type="character" w:customStyle="1" w:styleId="1816">
    <w:name w:val="正文文本 2 字符"/>
    <w:qFormat/>
    <w:uiPriority w:val="0"/>
    <w:rPr>
      <w:kern w:val="2"/>
      <w:sz w:val="21"/>
      <w:szCs w:val="24"/>
    </w:rPr>
  </w:style>
  <w:style w:type="character" w:customStyle="1" w:styleId="1817">
    <w:name w:val="标题 3 字符"/>
    <w:qFormat/>
    <w:uiPriority w:val="0"/>
    <w:rPr>
      <w:bCs/>
      <w:kern w:val="2"/>
      <w:sz w:val="21"/>
      <w:szCs w:val="32"/>
    </w:rPr>
  </w:style>
  <w:style w:type="character" w:customStyle="1" w:styleId="1818">
    <w:name w:val="批注主题 字符"/>
    <w:semiHidden/>
    <w:qFormat/>
    <w:uiPriority w:val="0"/>
    <w:rPr>
      <w:rFonts w:eastAsia="宋体"/>
      <w:b/>
      <w:bCs/>
      <w:kern w:val="2"/>
      <w:sz w:val="21"/>
      <w:szCs w:val="24"/>
      <w:lang w:val="en-US" w:eastAsia="zh-CN" w:bidi="ar-SA"/>
    </w:rPr>
  </w:style>
  <w:style w:type="character" w:customStyle="1" w:styleId="1819">
    <w:name w:val="标题 7 字符"/>
    <w:qFormat/>
    <w:uiPriority w:val="0"/>
    <w:rPr>
      <w:rFonts w:ascii="宋体" w:eastAsia="仿宋_GB2312"/>
      <w:b/>
      <w:sz w:val="24"/>
    </w:rPr>
  </w:style>
  <w:style w:type="character" w:customStyle="1" w:styleId="1820">
    <w:name w:val="标题 6 字符"/>
    <w:qFormat/>
    <w:uiPriority w:val="0"/>
    <w:rPr>
      <w:rFonts w:ascii="Arial" w:hAnsi="Arial" w:eastAsia="黑体"/>
      <w:b/>
      <w:sz w:val="24"/>
    </w:rPr>
  </w:style>
  <w:style w:type="character" w:customStyle="1" w:styleId="1821">
    <w:name w:val="正文文本缩进 2 字符"/>
    <w:qFormat/>
    <w:uiPriority w:val="0"/>
    <w:rPr>
      <w:rFonts w:ascii="宋体"/>
      <w:i/>
      <w:kern w:val="2"/>
      <w:sz w:val="24"/>
    </w:rPr>
  </w:style>
  <w:style w:type="character" w:customStyle="1" w:styleId="1822">
    <w:name w:val="标题 4 字符"/>
    <w:qFormat/>
    <w:uiPriority w:val="0"/>
    <w:rPr>
      <w:rFonts w:ascii="宋体" w:hAnsi="宋体"/>
      <w:b/>
      <w:bCs/>
      <w:kern w:val="2"/>
      <w:sz w:val="24"/>
      <w:szCs w:val="24"/>
    </w:rPr>
  </w:style>
  <w:style w:type="character" w:customStyle="1" w:styleId="1823">
    <w:name w:val="尾注文本 字符"/>
    <w:qFormat/>
    <w:uiPriority w:val="0"/>
    <w:rPr>
      <w:sz w:val="21"/>
      <w:szCs w:val="24"/>
    </w:rPr>
  </w:style>
  <w:style w:type="character" w:customStyle="1" w:styleId="1824">
    <w:name w:val="日期 字符"/>
    <w:qFormat/>
    <w:uiPriority w:val="0"/>
    <w:rPr>
      <w:kern w:val="2"/>
      <w:sz w:val="21"/>
    </w:rPr>
  </w:style>
  <w:style w:type="character" w:customStyle="1" w:styleId="1825">
    <w:name w:val="标题 1 字符"/>
    <w:qFormat/>
    <w:locked/>
    <w:uiPriority w:val="0"/>
    <w:rPr>
      <w:rFonts w:eastAsia="宋体"/>
      <w:b/>
      <w:bCs/>
      <w:kern w:val="44"/>
      <w:sz w:val="44"/>
      <w:szCs w:val="44"/>
      <w:lang w:val="en-US" w:eastAsia="zh-CN" w:bidi="ar-SA"/>
    </w:rPr>
  </w:style>
  <w:style w:type="character" w:customStyle="1" w:styleId="1826">
    <w:name w:val="批注框文本 字符"/>
    <w:qFormat/>
    <w:uiPriority w:val="0"/>
    <w:rPr>
      <w:kern w:val="2"/>
      <w:sz w:val="18"/>
      <w:szCs w:val="18"/>
    </w:rPr>
  </w:style>
  <w:style w:type="character" w:customStyle="1" w:styleId="1827">
    <w:name w:val="Char Char53"/>
    <w:qFormat/>
    <w:uiPriority w:val="0"/>
    <w:rPr>
      <w:rFonts w:eastAsia="宋体"/>
      <w:b/>
      <w:bCs/>
      <w:kern w:val="44"/>
      <w:sz w:val="44"/>
      <w:szCs w:val="44"/>
      <w:lang w:val="en-US" w:eastAsia="zh-CN" w:bidi="ar-SA"/>
    </w:rPr>
  </w:style>
  <w:style w:type="paragraph" w:customStyle="1" w:styleId="1828">
    <w:name w:val="Char Char31"/>
    <w:basedOn w:val="1"/>
    <w:qFormat/>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qFormat/>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qFormat/>
    <w:uiPriority w:val="0"/>
    <w:rPr>
      <w:rFonts w:ascii="仿宋_GB2312" w:eastAsia="仿宋_GB2312"/>
      <w:b/>
      <w:sz w:val="32"/>
      <w:szCs w:val="32"/>
    </w:rPr>
  </w:style>
  <w:style w:type="table" w:customStyle="1" w:styleId="1842">
    <w:name w:val="网格型9"/>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color w:val="605E5C"/>
      <w:shd w:val="clear" w:color="auto" w:fill="E1DFDD"/>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未处理的提及3"/>
    <w:basedOn w:val="83"/>
    <w:unhideWhenUsed/>
    <w:qFormat/>
    <w:uiPriority w:val="99"/>
    <w:rPr>
      <w:color w:val="605E5C"/>
      <w:shd w:val="clear" w:color="auto" w:fill="E1DFDD"/>
    </w:rPr>
  </w:style>
  <w:style w:type="paragraph" w:customStyle="1" w:styleId="1852">
    <w:name w:val="修订3"/>
    <w:hidden/>
    <w:semiHidden/>
    <w:qFormat/>
    <w:uiPriority w:val="99"/>
    <w:rPr>
      <w:rFonts w:ascii="Calibri" w:hAnsi="Calibri" w:eastAsia="宋体" w:cs="Times New Roman"/>
      <w:kern w:val="2"/>
      <w:sz w:val="21"/>
      <w:szCs w:val="22"/>
      <w:lang w:val="en-US" w:eastAsia="zh-CN" w:bidi="ar-SA"/>
    </w:rPr>
  </w:style>
  <w:style w:type="character" w:customStyle="1" w:styleId="1853">
    <w:name w:val="px1233"/>
    <w:qFormat/>
    <w:uiPriority w:val="0"/>
    <w:rPr>
      <w:rFonts w:hint="default" w:ascii="Calibri" w:hAnsi="Calibri" w:eastAsia="宋体" w:cs="Times New Roman"/>
    </w:rPr>
  </w:style>
  <w:style w:type="character" w:customStyle="1" w:styleId="1854">
    <w:name w:val="op_dict_text22"/>
    <w:basedOn w:val="83"/>
    <w:qFormat/>
    <w:uiPriority w:val="0"/>
  </w:style>
  <w:style w:type="character" w:customStyle="1" w:styleId="1855">
    <w:name w:val="fontstyle01"/>
    <w:basedOn w:val="83"/>
    <w:uiPriority w:val="0"/>
    <w:rPr>
      <w:rFonts w:ascii="宋体" w:hAnsi="宋体" w:eastAsia="宋体" w:cs="宋体"/>
      <w:color w:val="000000"/>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header" Target="header6.xml"/><Relationship Id="rId17" Type="http://schemas.openxmlformats.org/officeDocument/2006/relationships/footer" Target="footer10.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1097C2-6535-4DAE-8012-9E4D6658312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88</Pages>
  <Words>7169</Words>
  <Characters>40864</Characters>
  <Lines>340</Lines>
  <Paragraphs>95</Paragraphs>
  <TotalTime>82</TotalTime>
  <ScaleCrop>false</ScaleCrop>
  <LinksUpToDate>false</LinksUpToDate>
  <CharactersWithSpaces>47938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2020-03-24T07:01:00Z</dcterms:created>
  <dc:creator>招标中心</dc:creator>
  <cp:lastModifiedBy>帝国广阔</cp:lastModifiedBy>
  <cp:lastPrinted>2019-07-29T07:57:00Z</cp:lastPrinted>
  <dcterms:modified xsi:type="dcterms:W3CDTF">2021-06-18T01:45:23Z</dcterms:modified>
  <dc:title>杭州萧山国际机场货物类采购项目招标文件</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