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宋体" w:hAnsi="宋体" w:cs="宋体"/>
          <w:color w:val="000000"/>
          <w:sz w:val="52"/>
          <w:szCs w:val="52"/>
          <w:lang w:val="zh-CN"/>
        </w:rPr>
      </w:pPr>
      <w:bookmarkStart w:id="0" w:name="_Hlk49939301"/>
    </w:p>
    <w:p>
      <w:pPr>
        <w:autoSpaceDE w:val="0"/>
        <w:autoSpaceDN w:val="0"/>
        <w:adjustRightInd w:val="0"/>
        <w:rPr>
          <w:rFonts w:ascii="宋体" w:hAnsi="宋体" w:cs="宋体"/>
          <w:color w:val="000000"/>
          <w:sz w:val="52"/>
          <w:szCs w:val="52"/>
          <w:lang w:val="zh-CN"/>
        </w:rPr>
      </w:pPr>
    </w:p>
    <w:p>
      <w:pPr>
        <w:autoSpaceDE w:val="0"/>
        <w:autoSpaceDN w:val="0"/>
        <w:adjustRightInd w:val="0"/>
        <w:rPr>
          <w:rFonts w:ascii="宋体" w:hAnsi="宋体" w:cs="宋体"/>
          <w:color w:val="000000"/>
          <w:sz w:val="52"/>
          <w:szCs w:val="52"/>
          <w:lang w:val="zh-CN"/>
        </w:rPr>
      </w:pPr>
    </w:p>
    <w:p>
      <w:pPr>
        <w:spacing w:after="120"/>
        <w:ind w:firstLine="210" w:firstLineChars="100"/>
        <w:jc w:val="center"/>
        <w:rPr>
          <w:color w:val="000000"/>
          <w:lang w:val="zh-CN"/>
        </w:rPr>
      </w:pPr>
    </w:p>
    <w:p>
      <w:pPr>
        <w:jc w:val="center"/>
        <w:rPr>
          <w:rFonts w:ascii="黑体" w:hAnsi="黑体" w:eastAsia="黑体"/>
          <w:color w:val="000000"/>
          <w:sz w:val="48"/>
          <w:szCs w:val="48"/>
        </w:rPr>
      </w:pPr>
      <w:r>
        <w:rPr>
          <w:rFonts w:hint="eastAsia" w:ascii="黑体" w:hAnsi="黑体" w:eastAsia="黑体"/>
          <w:color w:val="000000"/>
          <w:sz w:val="48"/>
          <w:szCs w:val="48"/>
        </w:rPr>
        <w:t>浙江省空港融资租赁有限公司</w:t>
      </w:r>
    </w:p>
    <w:p>
      <w:pPr>
        <w:jc w:val="center"/>
        <w:rPr>
          <w:rFonts w:ascii="黑体" w:hAnsi="黑体" w:eastAsia="黑体"/>
          <w:color w:val="000000"/>
          <w:sz w:val="48"/>
          <w:szCs w:val="48"/>
        </w:rPr>
      </w:pPr>
      <w:r>
        <w:rPr>
          <w:rFonts w:hint="eastAsia" w:ascii="黑体" w:hAnsi="黑体" w:eastAsia="黑体"/>
          <w:color w:val="000000"/>
          <w:sz w:val="48"/>
          <w:szCs w:val="48"/>
        </w:rPr>
        <w:t>金融数据终端采购项目</w:t>
      </w:r>
    </w:p>
    <w:p>
      <w:pPr>
        <w:jc w:val="center"/>
        <w:rPr>
          <w:rFonts w:ascii="黑体" w:hAnsi="黑体" w:eastAsia="黑体"/>
          <w:color w:val="000000"/>
          <w:sz w:val="48"/>
          <w:szCs w:val="48"/>
        </w:rPr>
      </w:pPr>
    </w:p>
    <w:p>
      <w:pPr>
        <w:jc w:val="center"/>
        <w:rPr>
          <w:rFonts w:ascii="黑体" w:hAnsi="黑体" w:eastAsia="黑体"/>
          <w:color w:val="000000"/>
          <w:sz w:val="48"/>
          <w:szCs w:val="48"/>
        </w:rPr>
      </w:pPr>
    </w:p>
    <w:p>
      <w:pPr>
        <w:spacing w:line="360" w:lineRule="auto"/>
        <w:jc w:val="center"/>
        <w:rPr>
          <w:rFonts w:ascii="黑体" w:hAnsi="黑体" w:eastAsia="黑体"/>
          <w:b/>
          <w:color w:val="000000"/>
          <w:sz w:val="48"/>
          <w:szCs w:val="48"/>
        </w:rPr>
      </w:pPr>
    </w:p>
    <w:p>
      <w:pPr>
        <w:spacing w:before="62" w:beforeLines="20" w:after="62" w:afterLines="20" w:line="360" w:lineRule="auto"/>
        <w:ind w:firstLine="522"/>
        <w:jc w:val="center"/>
        <w:rPr>
          <w:rFonts w:ascii="黑体" w:hAnsi="黑体" w:eastAsia="黑体"/>
          <w:color w:val="000000"/>
          <w:sz w:val="72"/>
          <w:szCs w:val="72"/>
        </w:rPr>
      </w:pPr>
      <w:r>
        <w:rPr>
          <w:rFonts w:hint="eastAsia" w:ascii="黑体" w:hAnsi="黑体" w:eastAsia="黑体"/>
          <w:color w:val="000000"/>
          <w:sz w:val="72"/>
          <w:szCs w:val="72"/>
        </w:rPr>
        <w:t>询价文件</w:t>
      </w:r>
    </w:p>
    <w:p>
      <w:pPr>
        <w:jc w:val="center"/>
        <w:rPr>
          <w:rFonts w:ascii="黑体" w:hAnsi="黑体" w:eastAsia="黑体"/>
          <w:b/>
          <w:color w:val="000000"/>
          <w:sz w:val="32"/>
          <w:szCs w:val="36"/>
        </w:rPr>
      </w:pPr>
      <w:r>
        <w:rPr>
          <w:rFonts w:ascii="黑体" w:hAnsi="黑体" w:eastAsia="黑体"/>
          <w:color w:val="000000"/>
          <w:sz w:val="32"/>
          <w:szCs w:val="36"/>
        </w:rPr>
        <w:t>招标编号：</w:t>
      </w:r>
      <w:r>
        <w:rPr>
          <w:rFonts w:hint="eastAsia" w:ascii="黑体" w:hAnsi="黑体" w:eastAsia="黑体"/>
          <w:color w:val="000000"/>
          <w:sz w:val="32"/>
          <w:szCs w:val="36"/>
        </w:rPr>
        <w:t>ZLGS-</w:t>
      </w:r>
      <w:r>
        <w:rPr>
          <w:rFonts w:ascii="黑体" w:hAnsi="黑体" w:eastAsia="黑体"/>
          <w:color w:val="000000"/>
          <w:sz w:val="32"/>
          <w:szCs w:val="36"/>
        </w:rPr>
        <w:t>202</w:t>
      </w:r>
      <w:r>
        <w:rPr>
          <w:rFonts w:hint="eastAsia" w:ascii="黑体" w:hAnsi="黑体" w:eastAsia="黑体"/>
          <w:color w:val="000000"/>
          <w:sz w:val="32"/>
          <w:szCs w:val="36"/>
        </w:rPr>
        <w:t>1-02</w:t>
      </w:r>
    </w:p>
    <w:p>
      <w:pPr>
        <w:spacing w:after="120"/>
        <w:jc w:val="center"/>
        <w:rPr>
          <w:rFonts w:ascii="黑体" w:hAnsi="黑体" w:eastAsia="黑体"/>
          <w:color w:val="000000"/>
        </w:rPr>
      </w:pPr>
    </w:p>
    <w:p>
      <w:pPr>
        <w:spacing w:after="120"/>
        <w:ind w:firstLine="210" w:firstLineChars="100"/>
        <w:rPr>
          <w:rFonts w:ascii="黑体" w:hAnsi="黑体" w:eastAsia="黑体"/>
          <w:color w:val="000000"/>
        </w:rPr>
      </w:pPr>
    </w:p>
    <w:p>
      <w:pPr>
        <w:spacing w:after="120"/>
        <w:rPr>
          <w:rFonts w:ascii="黑体" w:hAnsi="黑体" w:eastAsia="黑体"/>
          <w:color w:val="000000"/>
        </w:rPr>
      </w:pPr>
    </w:p>
    <w:p>
      <w:pPr>
        <w:spacing w:after="120"/>
        <w:ind w:firstLine="210" w:firstLineChars="100"/>
        <w:rPr>
          <w:rFonts w:ascii="黑体" w:hAnsi="黑体" w:eastAsia="黑体"/>
          <w:color w:val="000000"/>
        </w:rPr>
      </w:pPr>
    </w:p>
    <w:p>
      <w:pPr>
        <w:spacing w:after="120"/>
        <w:ind w:firstLine="210" w:firstLineChars="100"/>
        <w:rPr>
          <w:rFonts w:ascii="黑体" w:hAnsi="黑体" w:eastAsia="黑体"/>
          <w:color w:val="000000"/>
        </w:rPr>
      </w:pPr>
    </w:p>
    <w:p>
      <w:pPr>
        <w:spacing w:after="120"/>
        <w:ind w:firstLine="210" w:firstLineChars="100"/>
        <w:rPr>
          <w:rFonts w:ascii="黑体" w:hAnsi="黑体" w:eastAsia="黑体"/>
          <w:color w:val="000000"/>
        </w:rPr>
      </w:pPr>
    </w:p>
    <w:p>
      <w:pPr>
        <w:spacing w:after="120"/>
        <w:ind w:firstLine="210" w:firstLineChars="100"/>
        <w:rPr>
          <w:rFonts w:ascii="黑体" w:hAnsi="黑体" w:eastAsia="黑体"/>
          <w:color w:val="000000"/>
        </w:rPr>
      </w:pPr>
    </w:p>
    <w:p>
      <w:pPr>
        <w:spacing w:after="120"/>
        <w:rPr>
          <w:rFonts w:ascii="黑体" w:hAnsi="黑体" w:eastAsia="黑体"/>
          <w:color w:val="000000"/>
        </w:rPr>
      </w:pPr>
    </w:p>
    <w:tbl>
      <w:tblPr>
        <w:tblStyle w:val="15"/>
        <w:tblW w:w="8528" w:type="dxa"/>
        <w:jc w:val="center"/>
        <w:tblLayout w:type="fixed"/>
        <w:tblCellMar>
          <w:top w:w="0" w:type="dxa"/>
          <w:left w:w="108" w:type="dxa"/>
          <w:bottom w:w="0" w:type="dxa"/>
          <w:right w:w="108" w:type="dxa"/>
        </w:tblCellMar>
      </w:tblPr>
      <w:tblGrid>
        <w:gridCol w:w="2213"/>
        <w:gridCol w:w="240"/>
        <w:gridCol w:w="6075"/>
      </w:tblGrid>
      <w:tr>
        <w:tblPrEx>
          <w:tblCellMar>
            <w:top w:w="0" w:type="dxa"/>
            <w:left w:w="108" w:type="dxa"/>
            <w:bottom w:w="0" w:type="dxa"/>
            <w:right w:w="108" w:type="dxa"/>
          </w:tblCellMar>
        </w:tblPrEx>
        <w:trPr>
          <w:trHeight w:val="567" w:hRule="atLeast"/>
          <w:jc w:val="center"/>
        </w:trPr>
        <w:tc>
          <w:tcPr>
            <w:tcW w:w="2213" w:type="dxa"/>
            <w:vAlign w:val="center"/>
          </w:tcPr>
          <w:p>
            <w:pPr>
              <w:adjustRightInd w:val="0"/>
              <w:snapToGrid w:val="0"/>
              <w:jc w:val="distribute"/>
              <w:rPr>
                <w:rFonts w:ascii="黑体" w:hAnsi="黑体" w:eastAsia="黑体" w:cs="宋体"/>
                <w:b/>
                <w:color w:val="000000"/>
                <w:sz w:val="32"/>
                <w:szCs w:val="32"/>
              </w:rPr>
            </w:pPr>
            <w:r>
              <w:rPr>
                <w:rFonts w:hint="eastAsia" w:ascii="黑体" w:hAnsi="黑体" w:eastAsia="黑体" w:cs="宋体"/>
                <w:color w:val="000000"/>
                <w:sz w:val="32"/>
                <w:szCs w:val="32"/>
              </w:rPr>
              <w:t>招标人</w:t>
            </w:r>
          </w:p>
        </w:tc>
        <w:tc>
          <w:tcPr>
            <w:tcW w:w="240" w:type="dxa"/>
            <w:vAlign w:val="center"/>
          </w:tcPr>
          <w:p>
            <w:pPr>
              <w:adjustRightInd w:val="0"/>
              <w:snapToGrid w:val="0"/>
              <w:jc w:val="distribute"/>
              <w:rPr>
                <w:rFonts w:ascii="黑体" w:hAnsi="黑体" w:eastAsia="黑体"/>
                <w:b/>
                <w:color w:val="000000"/>
              </w:rPr>
            </w:pPr>
            <w:r>
              <w:rPr>
                <w:rFonts w:hint="eastAsia" w:ascii="黑体" w:hAnsi="黑体" w:eastAsia="黑体" w:cs="宋体"/>
                <w:color w:val="000000"/>
                <w:sz w:val="32"/>
                <w:szCs w:val="32"/>
              </w:rPr>
              <w:t>：</w:t>
            </w:r>
          </w:p>
        </w:tc>
        <w:tc>
          <w:tcPr>
            <w:tcW w:w="6075" w:type="dxa"/>
            <w:vAlign w:val="center"/>
          </w:tcPr>
          <w:p>
            <w:pPr>
              <w:adjustRightInd w:val="0"/>
              <w:snapToGrid w:val="0"/>
              <w:jc w:val="distribute"/>
              <w:rPr>
                <w:rFonts w:ascii="黑体" w:hAnsi="黑体" w:eastAsia="黑体" w:cs="宋体"/>
                <w:color w:val="000000"/>
                <w:sz w:val="32"/>
                <w:szCs w:val="32"/>
              </w:rPr>
            </w:pPr>
            <w:r>
              <w:rPr>
                <w:rFonts w:hint="eastAsia" w:ascii="黑体" w:hAnsi="黑体" w:eastAsia="黑体" w:cs="宋体"/>
                <w:color w:val="000000"/>
                <w:sz w:val="32"/>
                <w:szCs w:val="32"/>
              </w:rPr>
              <w:t>浙江省空港融资租赁有限公司</w:t>
            </w:r>
          </w:p>
        </w:tc>
      </w:tr>
    </w:tbl>
    <w:p>
      <w:pPr>
        <w:spacing w:after="120"/>
        <w:rPr>
          <w:rFonts w:ascii="黑体" w:hAnsi="黑体" w:eastAsia="黑体"/>
          <w:color w:val="000000"/>
        </w:rPr>
      </w:pPr>
    </w:p>
    <w:p>
      <w:pPr>
        <w:spacing w:after="120"/>
        <w:rPr>
          <w:rFonts w:ascii="黑体" w:hAnsi="黑体" w:eastAsia="黑体"/>
          <w:color w:val="000000"/>
        </w:rPr>
      </w:pPr>
    </w:p>
    <w:p>
      <w:pPr>
        <w:jc w:val="center"/>
        <w:rPr>
          <w:rFonts w:ascii="黑体" w:hAnsi="黑体" w:eastAsia="黑体" w:cs="宋体"/>
          <w:color w:val="000000"/>
          <w:kern w:val="0"/>
          <w:sz w:val="32"/>
          <w:szCs w:val="32"/>
        </w:rPr>
      </w:pPr>
      <w:r>
        <w:rPr>
          <w:rFonts w:hint="eastAsia" w:ascii="黑体" w:hAnsi="黑体" w:eastAsia="黑体" w:cs="宋体"/>
          <w:color w:val="000000"/>
          <w:kern w:val="0"/>
          <w:sz w:val="32"/>
          <w:szCs w:val="32"/>
        </w:rPr>
        <w:t>二〇二一年十一月</w:t>
      </w:r>
    </w:p>
    <w:bookmarkEnd w:id="0"/>
    <w:p>
      <w:pPr>
        <w:pageBreakBefore/>
        <w:spacing w:line="360" w:lineRule="auto"/>
        <w:jc w:val="center"/>
        <w:rPr>
          <w:rFonts w:ascii="宋体" w:hAnsi="宋体" w:cs="宋体"/>
          <w:b/>
          <w:color w:val="000000"/>
          <w:sz w:val="36"/>
          <w:szCs w:val="36"/>
        </w:rPr>
        <w:sectPr>
          <w:footerReference r:id="rId3" w:type="default"/>
          <w:pgSz w:w="11906" w:h="16838"/>
          <w:pgMar w:top="1134" w:right="1134" w:bottom="1134" w:left="1134" w:header="851" w:footer="992" w:gutter="0"/>
          <w:pgNumType w:start="0"/>
          <w:cols w:space="720" w:num="1"/>
          <w:docGrid w:type="lines" w:linePitch="312" w:charSpace="0"/>
        </w:sectPr>
      </w:pPr>
    </w:p>
    <w:p>
      <w:pPr>
        <w:pStyle w:val="9"/>
        <w:jc w:val="center"/>
        <w:rPr>
          <w:rFonts w:ascii="宋体" w:hAnsi="宋体" w:cs="宋体"/>
          <w:color w:val="000000"/>
          <w:sz w:val="22"/>
          <w:szCs w:val="22"/>
        </w:rPr>
      </w:pPr>
      <w:r>
        <w:rPr>
          <w:rFonts w:hint="eastAsia" w:ascii="宋体" w:hAnsi="宋体" w:cs="宋体"/>
          <w:b/>
          <w:color w:val="000000"/>
          <w:sz w:val="36"/>
          <w:szCs w:val="36"/>
        </w:rPr>
        <w:t>目   录</w:t>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TOC \o "1-2" \h \z \u </w:instrText>
      </w:r>
      <w:r>
        <w:rPr>
          <w:rFonts w:hint="eastAsia" w:ascii="宋体" w:hAnsi="宋体" w:cs="宋体"/>
          <w:color w:val="000000"/>
          <w:sz w:val="22"/>
          <w:szCs w:val="22"/>
        </w:rPr>
        <w:fldChar w:fldCharType="separate"/>
      </w:r>
    </w:p>
    <w:p>
      <w:pPr>
        <w:pStyle w:val="9"/>
        <w:tabs>
          <w:tab w:val="right" w:leader="dot" w:pos="9638"/>
          <w:tab w:val="clear" w:pos="9030"/>
        </w:tabs>
        <w:rPr>
          <w:rFonts w:ascii="宋体" w:hAnsi="宋体" w:cs="宋体"/>
          <w:color w:val="000000"/>
          <w:sz w:val="22"/>
          <w:szCs w:val="22"/>
        </w:rPr>
      </w:pPr>
      <w:r>
        <w:fldChar w:fldCharType="begin"/>
      </w:r>
      <w:r>
        <w:instrText xml:space="preserve"> HYPERLINK \l "_Toc15958" </w:instrText>
      </w:r>
      <w:r>
        <w:fldChar w:fldCharType="separate"/>
      </w:r>
      <w:r>
        <w:rPr>
          <w:rFonts w:hint="eastAsia" w:ascii="宋体" w:hAnsi="宋体" w:cs="宋体"/>
          <w:bCs/>
          <w:color w:val="000000"/>
          <w:sz w:val="22"/>
          <w:szCs w:val="22"/>
        </w:rPr>
        <w:t>第一部分  询价</w:t>
      </w:r>
      <w:r>
        <w:rPr>
          <w:rFonts w:hint="eastAsia" w:ascii="宋体" w:hAnsi="宋体" w:cs="宋体"/>
          <w:color w:val="000000"/>
          <w:sz w:val="22"/>
          <w:szCs w:val="22"/>
        </w:rPr>
        <w:t>公告</w:t>
      </w:r>
      <w:r>
        <w:rPr>
          <w:rFonts w:hint="eastAsia" w:ascii="宋体" w:hAnsi="宋体" w:cs="宋体"/>
          <w:color w:val="000000"/>
          <w:sz w:val="22"/>
          <w:szCs w:val="22"/>
        </w:rPr>
        <w:tab/>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PAGEREF _Toc15958 </w:instrText>
      </w:r>
      <w:r>
        <w:rPr>
          <w:rFonts w:hint="eastAsia" w:ascii="宋体" w:hAnsi="宋体" w:cs="宋体"/>
          <w:color w:val="000000"/>
          <w:sz w:val="22"/>
          <w:szCs w:val="22"/>
        </w:rPr>
        <w:fldChar w:fldCharType="separate"/>
      </w:r>
      <w:r>
        <w:rPr>
          <w:rFonts w:ascii="宋体" w:hAnsi="宋体" w:cs="宋体"/>
          <w:color w:val="000000"/>
          <w:sz w:val="22"/>
          <w:szCs w:val="22"/>
        </w:rPr>
        <w:t>2</w:t>
      </w:r>
      <w:r>
        <w:rPr>
          <w:rFonts w:hint="eastAsia" w:ascii="宋体" w:hAnsi="宋体" w:cs="宋体"/>
          <w:color w:val="000000"/>
          <w:sz w:val="22"/>
          <w:szCs w:val="22"/>
        </w:rPr>
        <w:fldChar w:fldCharType="end"/>
      </w:r>
      <w:r>
        <w:rPr>
          <w:rFonts w:hint="eastAsia" w:ascii="宋体" w:hAnsi="宋体" w:cs="宋体"/>
          <w:color w:val="000000"/>
          <w:sz w:val="22"/>
          <w:szCs w:val="22"/>
        </w:rPr>
        <w:fldChar w:fldCharType="end"/>
      </w:r>
    </w:p>
    <w:p>
      <w:pPr>
        <w:pStyle w:val="9"/>
        <w:tabs>
          <w:tab w:val="right" w:leader="dot" w:pos="9638"/>
          <w:tab w:val="clear" w:pos="9030"/>
        </w:tabs>
        <w:rPr>
          <w:rFonts w:ascii="宋体" w:hAnsi="宋体" w:cs="宋体"/>
          <w:color w:val="000000"/>
          <w:sz w:val="22"/>
          <w:szCs w:val="22"/>
        </w:rPr>
      </w:pPr>
      <w:r>
        <w:fldChar w:fldCharType="begin"/>
      </w:r>
      <w:r>
        <w:instrText xml:space="preserve"> HYPERLINK \l "_Toc11792" </w:instrText>
      </w:r>
      <w:r>
        <w:fldChar w:fldCharType="separate"/>
      </w:r>
      <w:r>
        <w:rPr>
          <w:rFonts w:hint="eastAsia" w:ascii="宋体" w:hAnsi="宋体" w:cs="宋体"/>
          <w:bCs/>
          <w:color w:val="000000"/>
          <w:sz w:val="22"/>
          <w:szCs w:val="22"/>
        </w:rPr>
        <w:t>第二部分  用户需求书</w:t>
      </w:r>
      <w:r>
        <w:rPr>
          <w:rFonts w:hint="eastAsia" w:ascii="宋体" w:hAnsi="宋体" w:cs="宋体"/>
          <w:color w:val="000000"/>
          <w:sz w:val="22"/>
          <w:szCs w:val="22"/>
        </w:rPr>
        <w:tab/>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PAGEREF _Toc11792 </w:instrText>
      </w:r>
      <w:r>
        <w:rPr>
          <w:rFonts w:hint="eastAsia" w:ascii="宋体" w:hAnsi="宋体" w:cs="宋体"/>
          <w:color w:val="000000"/>
          <w:sz w:val="22"/>
          <w:szCs w:val="22"/>
        </w:rPr>
        <w:fldChar w:fldCharType="separate"/>
      </w:r>
      <w:r>
        <w:rPr>
          <w:rFonts w:ascii="宋体" w:hAnsi="宋体" w:cs="宋体"/>
          <w:color w:val="000000"/>
          <w:sz w:val="22"/>
          <w:szCs w:val="22"/>
        </w:rPr>
        <w:t>3</w:t>
      </w:r>
      <w:r>
        <w:rPr>
          <w:rFonts w:hint="eastAsia" w:ascii="宋体" w:hAnsi="宋体" w:cs="宋体"/>
          <w:color w:val="000000"/>
          <w:sz w:val="22"/>
          <w:szCs w:val="22"/>
        </w:rPr>
        <w:fldChar w:fldCharType="end"/>
      </w:r>
      <w:r>
        <w:rPr>
          <w:rFonts w:hint="eastAsia" w:ascii="宋体" w:hAnsi="宋体" w:cs="宋体"/>
          <w:color w:val="000000"/>
          <w:sz w:val="22"/>
          <w:szCs w:val="22"/>
        </w:rPr>
        <w:fldChar w:fldCharType="end"/>
      </w:r>
    </w:p>
    <w:p>
      <w:pPr>
        <w:pStyle w:val="9"/>
        <w:tabs>
          <w:tab w:val="right" w:leader="dot" w:pos="9638"/>
          <w:tab w:val="clear" w:pos="9030"/>
        </w:tabs>
        <w:rPr>
          <w:rFonts w:ascii="宋体" w:hAnsi="宋体" w:cs="宋体"/>
          <w:color w:val="000000"/>
          <w:sz w:val="22"/>
          <w:szCs w:val="22"/>
        </w:rPr>
      </w:pPr>
      <w:r>
        <w:fldChar w:fldCharType="begin"/>
      </w:r>
      <w:r>
        <w:instrText xml:space="preserve"> HYPERLINK \l "_Toc7598" </w:instrText>
      </w:r>
      <w:r>
        <w:fldChar w:fldCharType="separate"/>
      </w:r>
      <w:r>
        <w:rPr>
          <w:rFonts w:hint="eastAsia" w:ascii="宋体" w:hAnsi="宋体" w:cs="宋体"/>
          <w:bCs/>
          <w:color w:val="000000"/>
          <w:sz w:val="22"/>
          <w:szCs w:val="22"/>
        </w:rPr>
        <w:t>第三部分  报价人须知</w:t>
      </w:r>
      <w:r>
        <w:rPr>
          <w:rFonts w:hint="eastAsia" w:ascii="宋体" w:hAnsi="宋体" w:cs="宋体"/>
          <w:color w:val="000000"/>
          <w:sz w:val="22"/>
          <w:szCs w:val="22"/>
        </w:rPr>
        <w:tab/>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PAGEREF _Toc7598 </w:instrText>
      </w:r>
      <w:r>
        <w:rPr>
          <w:rFonts w:hint="eastAsia" w:ascii="宋体" w:hAnsi="宋体" w:cs="宋体"/>
          <w:color w:val="000000"/>
          <w:sz w:val="22"/>
          <w:szCs w:val="22"/>
        </w:rPr>
        <w:fldChar w:fldCharType="separate"/>
      </w:r>
      <w:r>
        <w:rPr>
          <w:rFonts w:ascii="宋体" w:hAnsi="宋体" w:cs="宋体"/>
          <w:color w:val="000000"/>
          <w:sz w:val="22"/>
          <w:szCs w:val="22"/>
        </w:rPr>
        <w:t>4</w:t>
      </w:r>
      <w:r>
        <w:rPr>
          <w:rFonts w:hint="eastAsia" w:ascii="宋体" w:hAnsi="宋体" w:cs="宋体"/>
          <w:color w:val="000000"/>
          <w:sz w:val="22"/>
          <w:szCs w:val="22"/>
        </w:rPr>
        <w:fldChar w:fldCharType="end"/>
      </w:r>
      <w:r>
        <w:rPr>
          <w:rFonts w:hint="eastAsia" w:ascii="宋体" w:hAnsi="宋体" w:cs="宋体"/>
          <w:color w:val="000000"/>
          <w:sz w:val="22"/>
          <w:szCs w:val="22"/>
        </w:rPr>
        <w:fldChar w:fldCharType="end"/>
      </w:r>
    </w:p>
    <w:p>
      <w:pPr>
        <w:pStyle w:val="11"/>
        <w:tabs>
          <w:tab w:val="right" w:leader="dot" w:pos="9638"/>
          <w:tab w:val="clear" w:pos="9030"/>
        </w:tabs>
        <w:rPr>
          <w:rFonts w:ascii="宋体" w:hAnsi="宋体" w:cs="宋体"/>
          <w:color w:val="000000"/>
          <w:sz w:val="22"/>
          <w:szCs w:val="22"/>
        </w:rPr>
      </w:pPr>
      <w:r>
        <w:fldChar w:fldCharType="begin"/>
      </w:r>
      <w:r>
        <w:instrText xml:space="preserve"> HYPERLINK \l "_Toc26754" </w:instrText>
      </w:r>
      <w:r>
        <w:fldChar w:fldCharType="separate"/>
      </w:r>
      <w:r>
        <w:rPr>
          <w:rFonts w:hint="eastAsia" w:ascii="宋体" w:hAnsi="宋体" w:cs="宋体"/>
          <w:bCs/>
          <w:color w:val="000000"/>
          <w:sz w:val="22"/>
          <w:szCs w:val="22"/>
        </w:rPr>
        <w:t>一、</w:t>
      </w:r>
      <w:r>
        <w:rPr>
          <w:rFonts w:hint="eastAsia" w:ascii="宋体" w:hAnsi="宋体" w:cs="宋体"/>
          <w:color w:val="000000"/>
          <w:sz w:val="22"/>
          <w:szCs w:val="22"/>
        </w:rPr>
        <w:t>询价说明</w:t>
      </w:r>
      <w:r>
        <w:rPr>
          <w:rFonts w:hint="eastAsia" w:ascii="宋体" w:hAnsi="宋体" w:cs="宋体"/>
          <w:color w:val="000000"/>
          <w:sz w:val="22"/>
          <w:szCs w:val="22"/>
        </w:rPr>
        <w:tab/>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PAGEREF _Toc26754 </w:instrText>
      </w:r>
      <w:r>
        <w:rPr>
          <w:rFonts w:hint="eastAsia" w:ascii="宋体" w:hAnsi="宋体" w:cs="宋体"/>
          <w:color w:val="000000"/>
          <w:sz w:val="22"/>
          <w:szCs w:val="22"/>
        </w:rPr>
        <w:fldChar w:fldCharType="separate"/>
      </w:r>
      <w:r>
        <w:rPr>
          <w:rFonts w:ascii="宋体" w:hAnsi="宋体" w:cs="宋体"/>
          <w:color w:val="000000"/>
          <w:sz w:val="22"/>
          <w:szCs w:val="22"/>
        </w:rPr>
        <w:t>4</w:t>
      </w:r>
      <w:r>
        <w:rPr>
          <w:rFonts w:hint="eastAsia" w:ascii="宋体" w:hAnsi="宋体" w:cs="宋体"/>
          <w:color w:val="000000"/>
          <w:sz w:val="22"/>
          <w:szCs w:val="22"/>
        </w:rPr>
        <w:fldChar w:fldCharType="end"/>
      </w:r>
      <w:r>
        <w:rPr>
          <w:rFonts w:hint="eastAsia" w:ascii="宋体" w:hAnsi="宋体" w:cs="宋体"/>
          <w:color w:val="000000"/>
          <w:sz w:val="22"/>
          <w:szCs w:val="22"/>
        </w:rPr>
        <w:fldChar w:fldCharType="end"/>
      </w:r>
    </w:p>
    <w:p>
      <w:pPr>
        <w:pStyle w:val="11"/>
        <w:tabs>
          <w:tab w:val="right" w:leader="dot" w:pos="9638"/>
          <w:tab w:val="clear" w:pos="9030"/>
        </w:tabs>
        <w:rPr>
          <w:rFonts w:ascii="宋体" w:hAnsi="宋体" w:cs="宋体"/>
          <w:color w:val="000000"/>
          <w:sz w:val="22"/>
          <w:szCs w:val="22"/>
        </w:rPr>
      </w:pPr>
      <w:r>
        <w:fldChar w:fldCharType="begin"/>
      </w:r>
      <w:r>
        <w:instrText xml:space="preserve"> HYPERLINK \l "_Toc30664" </w:instrText>
      </w:r>
      <w:r>
        <w:fldChar w:fldCharType="separate"/>
      </w:r>
      <w:r>
        <w:rPr>
          <w:rFonts w:hint="eastAsia" w:ascii="宋体" w:hAnsi="宋体" w:cs="宋体"/>
          <w:bCs/>
          <w:color w:val="000000"/>
          <w:sz w:val="22"/>
          <w:szCs w:val="22"/>
        </w:rPr>
        <w:t>二、询价响应文件的编制</w:t>
      </w:r>
      <w:r>
        <w:rPr>
          <w:rFonts w:hint="eastAsia" w:ascii="宋体" w:hAnsi="宋体" w:cs="宋体"/>
          <w:color w:val="000000"/>
          <w:sz w:val="22"/>
          <w:szCs w:val="22"/>
        </w:rPr>
        <w:tab/>
      </w:r>
      <w:r>
        <w:rPr>
          <w:rFonts w:hint="eastAsia" w:ascii="宋体" w:hAnsi="宋体" w:cs="宋体"/>
          <w:color w:val="000000"/>
          <w:sz w:val="22"/>
          <w:szCs w:val="22"/>
        </w:rPr>
        <w:t>4</w:t>
      </w:r>
      <w:r>
        <w:rPr>
          <w:rFonts w:hint="eastAsia" w:ascii="宋体" w:hAnsi="宋体" w:cs="宋体"/>
          <w:color w:val="000000"/>
          <w:sz w:val="22"/>
          <w:szCs w:val="22"/>
        </w:rPr>
        <w:fldChar w:fldCharType="end"/>
      </w:r>
    </w:p>
    <w:p>
      <w:pPr>
        <w:pStyle w:val="11"/>
        <w:tabs>
          <w:tab w:val="right" w:leader="dot" w:pos="9638"/>
          <w:tab w:val="clear" w:pos="9030"/>
        </w:tabs>
        <w:rPr>
          <w:rFonts w:ascii="宋体" w:hAnsi="宋体" w:cs="宋体"/>
          <w:color w:val="000000"/>
          <w:sz w:val="22"/>
          <w:szCs w:val="22"/>
        </w:rPr>
      </w:pPr>
      <w:r>
        <w:fldChar w:fldCharType="begin"/>
      </w:r>
      <w:r>
        <w:instrText xml:space="preserve"> HYPERLINK \l "_Toc18725" </w:instrText>
      </w:r>
      <w:r>
        <w:fldChar w:fldCharType="separate"/>
      </w:r>
      <w:r>
        <w:rPr>
          <w:rFonts w:hint="eastAsia" w:ascii="宋体" w:hAnsi="宋体" w:cs="宋体"/>
          <w:bCs/>
          <w:color w:val="000000"/>
          <w:sz w:val="22"/>
          <w:szCs w:val="22"/>
        </w:rPr>
        <w:t>三、询价响应文件的递交</w:t>
      </w:r>
      <w:r>
        <w:rPr>
          <w:rFonts w:hint="eastAsia" w:ascii="宋体" w:hAnsi="宋体" w:cs="宋体"/>
          <w:color w:val="000000"/>
          <w:sz w:val="22"/>
          <w:szCs w:val="22"/>
        </w:rPr>
        <w:tab/>
      </w:r>
      <w:r>
        <w:rPr>
          <w:rFonts w:hint="eastAsia" w:ascii="宋体" w:hAnsi="宋体" w:cs="宋体"/>
          <w:color w:val="000000"/>
          <w:sz w:val="22"/>
          <w:szCs w:val="22"/>
        </w:rPr>
        <w:t>5</w:t>
      </w:r>
      <w:r>
        <w:rPr>
          <w:rFonts w:hint="eastAsia" w:ascii="宋体" w:hAnsi="宋体" w:cs="宋体"/>
          <w:color w:val="000000"/>
          <w:sz w:val="22"/>
          <w:szCs w:val="22"/>
        </w:rPr>
        <w:fldChar w:fldCharType="end"/>
      </w:r>
    </w:p>
    <w:p>
      <w:pPr>
        <w:pStyle w:val="11"/>
        <w:tabs>
          <w:tab w:val="right" w:leader="dot" w:pos="9638"/>
          <w:tab w:val="clear" w:pos="9030"/>
        </w:tabs>
        <w:rPr>
          <w:rFonts w:ascii="宋体" w:hAnsi="宋体" w:cs="宋体"/>
          <w:color w:val="000000"/>
          <w:sz w:val="22"/>
          <w:szCs w:val="22"/>
        </w:rPr>
      </w:pPr>
      <w:r>
        <w:fldChar w:fldCharType="begin"/>
      </w:r>
      <w:r>
        <w:instrText xml:space="preserve"> HYPERLINK \l "_Toc11316" </w:instrText>
      </w:r>
      <w:r>
        <w:fldChar w:fldCharType="separate"/>
      </w:r>
      <w:r>
        <w:rPr>
          <w:rFonts w:hint="eastAsia" w:ascii="宋体" w:hAnsi="宋体" w:cs="宋体"/>
          <w:bCs/>
          <w:color w:val="000000"/>
          <w:sz w:val="22"/>
          <w:szCs w:val="22"/>
        </w:rPr>
        <w:t>四、评审及合同签订</w:t>
      </w:r>
      <w:r>
        <w:rPr>
          <w:rFonts w:hint="eastAsia" w:ascii="宋体" w:hAnsi="宋体" w:cs="宋体"/>
          <w:color w:val="000000"/>
          <w:sz w:val="22"/>
          <w:szCs w:val="22"/>
        </w:rPr>
        <w:tab/>
      </w:r>
      <w:r>
        <w:rPr>
          <w:rFonts w:hint="eastAsia" w:ascii="宋体" w:hAnsi="宋体" w:cs="宋体"/>
          <w:color w:val="000000"/>
          <w:sz w:val="22"/>
          <w:szCs w:val="22"/>
        </w:rPr>
        <w:t>5</w:t>
      </w:r>
      <w:r>
        <w:rPr>
          <w:rFonts w:hint="eastAsia" w:ascii="宋体" w:hAnsi="宋体" w:cs="宋体"/>
          <w:color w:val="000000"/>
          <w:sz w:val="22"/>
          <w:szCs w:val="22"/>
        </w:rPr>
        <w:fldChar w:fldCharType="end"/>
      </w:r>
    </w:p>
    <w:p>
      <w:pPr>
        <w:pStyle w:val="9"/>
        <w:tabs>
          <w:tab w:val="right" w:leader="dot" w:pos="9638"/>
          <w:tab w:val="clear" w:pos="9030"/>
        </w:tabs>
        <w:rPr>
          <w:rFonts w:ascii="宋体" w:hAnsi="宋体" w:cs="宋体"/>
          <w:color w:val="000000"/>
          <w:sz w:val="22"/>
          <w:szCs w:val="22"/>
        </w:rPr>
      </w:pPr>
      <w:r>
        <w:fldChar w:fldCharType="begin"/>
      </w:r>
      <w:r>
        <w:instrText xml:space="preserve"> HYPERLINK \l "_Toc16258" </w:instrText>
      </w:r>
      <w:r>
        <w:fldChar w:fldCharType="separate"/>
      </w:r>
      <w:r>
        <w:rPr>
          <w:rFonts w:hint="eastAsia" w:ascii="宋体" w:hAnsi="宋体" w:cs="宋体"/>
          <w:bCs/>
          <w:color w:val="000000"/>
          <w:sz w:val="22"/>
          <w:szCs w:val="22"/>
        </w:rPr>
        <w:t>第四部分  合同条款</w:t>
      </w:r>
      <w:r>
        <w:rPr>
          <w:rFonts w:hint="eastAsia" w:ascii="宋体" w:hAnsi="宋体" w:cs="宋体"/>
          <w:color w:val="000000"/>
          <w:sz w:val="22"/>
          <w:szCs w:val="22"/>
        </w:rPr>
        <w:tab/>
      </w:r>
      <w:r>
        <w:rPr>
          <w:rFonts w:hint="eastAsia" w:ascii="宋体" w:hAnsi="宋体" w:cs="宋体"/>
          <w:color w:val="000000"/>
          <w:sz w:val="22"/>
          <w:szCs w:val="22"/>
        </w:rPr>
        <w:t>6</w:t>
      </w:r>
      <w:r>
        <w:rPr>
          <w:rFonts w:hint="eastAsia" w:ascii="宋体" w:hAnsi="宋体" w:cs="宋体"/>
          <w:color w:val="000000"/>
          <w:sz w:val="22"/>
          <w:szCs w:val="22"/>
        </w:rPr>
        <w:fldChar w:fldCharType="end"/>
      </w:r>
    </w:p>
    <w:p>
      <w:pPr>
        <w:pStyle w:val="9"/>
        <w:tabs>
          <w:tab w:val="right" w:leader="dot" w:pos="9638"/>
          <w:tab w:val="clear" w:pos="9030"/>
        </w:tabs>
        <w:rPr>
          <w:rFonts w:ascii="宋体" w:hAnsi="宋体" w:cs="宋体"/>
          <w:color w:val="000000"/>
          <w:sz w:val="22"/>
          <w:szCs w:val="22"/>
        </w:rPr>
      </w:pPr>
      <w:r>
        <w:fldChar w:fldCharType="begin"/>
      </w:r>
      <w:r>
        <w:instrText xml:space="preserve"> HYPERLINK \l "_Toc22305" </w:instrText>
      </w:r>
      <w:r>
        <w:fldChar w:fldCharType="separate"/>
      </w:r>
      <w:r>
        <w:rPr>
          <w:rFonts w:hint="eastAsia" w:ascii="宋体" w:hAnsi="宋体" w:cs="宋体"/>
          <w:bCs/>
          <w:color w:val="000000"/>
          <w:sz w:val="22"/>
          <w:szCs w:val="22"/>
        </w:rPr>
        <w:t>第五部分  询价响应文件格式</w:t>
      </w:r>
      <w:r>
        <w:rPr>
          <w:rFonts w:hint="eastAsia" w:ascii="宋体" w:hAnsi="宋体" w:cs="宋体"/>
          <w:color w:val="000000"/>
          <w:sz w:val="22"/>
          <w:szCs w:val="22"/>
        </w:rPr>
        <w:tab/>
      </w:r>
      <w:r>
        <w:rPr>
          <w:rFonts w:hint="eastAsia" w:ascii="宋体" w:hAnsi="宋体" w:cs="宋体"/>
          <w:color w:val="000000"/>
          <w:sz w:val="22"/>
          <w:szCs w:val="22"/>
        </w:rPr>
        <w:fldChar w:fldCharType="begin"/>
      </w:r>
      <w:r>
        <w:rPr>
          <w:rFonts w:hint="eastAsia" w:ascii="宋体" w:hAnsi="宋体" w:cs="宋体"/>
          <w:color w:val="000000"/>
          <w:sz w:val="22"/>
          <w:szCs w:val="22"/>
        </w:rPr>
        <w:instrText xml:space="preserve"> PAGEREF _Toc22305 </w:instrText>
      </w:r>
      <w:r>
        <w:rPr>
          <w:rFonts w:hint="eastAsia" w:ascii="宋体" w:hAnsi="宋体" w:cs="宋体"/>
          <w:color w:val="000000"/>
          <w:sz w:val="22"/>
          <w:szCs w:val="22"/>
        </w:rPr>
        <w:fldChar w:fldCharType="separate"/>
      </w:r>
      <w:r>
        <w:rPr>
          <w:rFonts w:ascii="宋体" w:hAnsi="宋体" w:cs="宋体"/>
          <w:color w:val="000000"/>
          <w:sz w:val="22"/>
          <w:szCs w:val="22"/>
        </w:rPr>
        <w:t>1</w:t>
      </w:r>
      <w:r>
        <w:rPr>
          <w:rFonts w:hint="eastAsia" w:ascii="宋体" w:hAnsi="宋体" w:cs="宋体"/>
          <w:color w:val="000000"/>
          <w:sz w:val="22"/>
          <w:szCs w:val="22"/>
        </w:rPr>
        <w:t>4</w:t>
      </w:r>
      <w:r>
        <w:rPr>
          <w:rFonts w:hint="eastAsia" w:ascii="宋体" w:hAnsi="宋体" w:cs="宋体"/>
          <w:color w:val="000000"/>
          <w:sz w:val="22"/>
          <w:szCs w:val="22"/>
        </w:rPr>
        <w:fldChar w:fldCharType="end"/>
      </w:r>
      <w:r>
        <w:rPr>
          <w:rFonts w:hint="eastAsia" w:ascii="宋体" w:hAnsi="宋体" w:cs="宋体"/>
          <w:color w:val="000000"/>
          <w:sz w:val="22"/>
          <w:szCs w:val="22"/>
        </w:rPr>
        <w:fldChar w:fldCharType="end"/>
      </w: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pStyle w:val="2"/>
        <w:spacing w:before="0" w:after="0" w:line="360" w:lineRule="auto"/>
        <w:jc w:val="center"/>
        <w:rPr>
          <w:rFonts w:ascii="宋体" w:hAnsi="宋体" w:cs="宋体"/>
          <w:bCs w:val="0"/>
          <w:color w:val="000000"/>
          <w:sz w:val="32"/>
          <w:szCs w:val="32"/>
        </w:rPr>
      </w:pPr>
      <w:r>
        <w:rPr>
          <w:rFonts w:hint="eastAsia" w:ascii="宋体" w:hAnsi="宋体" w:cs="宋体"/>
          <w:color w:val="000000"/>
          <w:sz w:val="22"/>
          <w:szCs w:val="22"/>
        </w:rPr>
        <w:fldChar w:fldCharType="end"/>
      </w:r>
      <w:bookmarkStart w:id="1" w:name="_Toc15958"/>
      <w:r>
        <w:rPr>
          <w:rFonts w:hint="eastAsia" w:ascii="宋体" w:hAnsi="宋体" w:cs="宋体"/>
          <w:bCs w:val="0"/>
          <w:color w:val="000000"/>
          <w:sz w:val="32"/>
          <w:szCs w:val="32"/>
        </w:rPr>
        <w:t>第一部分  询价公告</w:t>
      </w:r>
      <w:bookmarkEnd w:id="1"/>
    </w:p>
    <w:p>
      <w:pPr>
        <w:numPr>
          <w:ilvl w:val="0"/>
          <w:numId w:val="1"/>
        </w:numPr>
        <w:snapToGrid w:val="0"/>
        <w:spacing w:line="360" w:lineRule="auto"/>
        <w:rPr>
          <w:rFonts w:ascii="宋体" w:hAnsi="宋体" w:cs="宋体"/>
          <w:b/>
          <w:color w:val="000000"/>
          <w:sz w:val="22"/>
          <w:szCs w:val="22"/>
        </w:rPr>
      </w:pPr>
      <w:r>
        <w:rPr>
          <w:rFonts w:hint="eastAsia" w:ascii="宋体" w:hAnsi="宋体" w:cs="宋体"/>
          <w:b/>
          <w:color w:val="000000"/>
          <w:sz w:val="22"/>
          <w:szCs w:val="22"/>
        </w:rPr>
        <w:t>询价内容：</w:t>
      </w:r>
      <w:r>
        <w:rPr>
          <w:rFonts w:hint="eastAsia" w:ascii="宋体" w:hAnsi="宋体"/>
          <w:color w:val="000000"/>
          <w:kern w:val="0"/>
          <w:sz w:val="22"/>
          <w:szCs w:val="22"/>
        </w:rPr>
        <w:t>（具体详见询价文件第二部分“用户需求书”）</w:t>
      </w:r>
    </w:p>
    <w:tbl>
      <w:tblPr>
        <w:tblStyle w:val="15"/>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2745"/>
        <w:gridCol w:w="1148"/>
        <w:gridCol w:w="177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53"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货物名称</w:t>
            </w:r>
          </w:p>
        </w:tc>
        <w:tc>
          <w:tcPr>
            <w:tcW w:w="2745"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数量要求</w:t>
            </w:r>
          </w:p>
        </w:tc>
        <w:tc>
          <w:tcPr>
            <w:tcW w:w="1148"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使用期限</w:t>
            </w:r>
          </w:p>
        </w:tc>
        <w:tc>
          <w:tcPr>
            <w:tcW w:w="1770"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交货地点</w:t>
            </w:r>
          </w:p>
        </w:tc>
        <w:tc>
          <w:tcPr>
            <w:tcW w:w="2547"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53"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WIND金融数据终端</w:t>
            </w:r>
          </w:p>
        </w:tc>
        <w:tc>
          <w:tcPr>
            <w:tcW w:w="2745"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正式账号不少于2个，试用账号不少于四个，且试用账号期限与合同期一致</w:t>
            </w:r>
          </w:p>
        </w:tc>
        <w:tc>
          <w:tcPr>
            <w:tcW w:w="1148"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1年</w:t>
            </w:r>
          </w:p>
        </w:tc>
        <w:tc>
          <w:tcPr>
            <w:tcW w:w="1770"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浙江省空港融资租赁有限公司</w:t>
            </w:r>
          </w:p>
        </w:tc>
        <w:tc>
          <w:tcPr>
            <w:tcW w:w="2547"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lang w:val="en-US" w:eastAsia="zh-CN"/>
              </w:rPr>
              <w:t>每个账号中至少应包括终端、大中华模块及EDB</w:t>
            </w:r>
          </w:p>
        </w:tc>
      </w:tr>
    </w:tbl>
    <w:p>
      <w:pPr>
        <w:widowControl/>
        <w:snapToGrid w:val="0"/>
        <w:spacing w:line="360" w:lineRule="auto"/>
        <w:ind w:firstLine="442" w:firstLineChars="200"/>
        <w:jc w:val="left"/>
        <w:rPr>
          <w:rFonts w:ascii="宋体" w:hAnsi="宋体" w:cs="宋体"/>
          <w:b/>
          <w:color w:val="000000"/>
          <w:sz w:val="22"/>
          <w:szCs w:val="22"/>
        </w:rPr>
      </w:pPr>
    </w:p>
    <w:p>
      <w:pPr>
        <w:widowControl/>
        <w:snapToGrid w:val="0"/>
        <w:spacing w:line="360" w:lineRule="auto"/>
        <w:ind w:firstLine="442" w:firstLineChars="200"/>
        <w:jc w:val="left"/>
        <w:rPr>
          <w:rFonts w:ascii="宋体" w:hAnsi="宋体" w:cs="宋体"/>
          <w:b/>
          <w:color w:val="000000"/>
          <w:sz w:val="22"/>
          <w:szCs w:val="22"/>
        </w:rPr>
      </w:pPr>
      <w:r>
        <w:rPr>
          <w:rFonts w:hint="eastAsia" w:ascii="宋体" w:hAnsi="宋体" w:cs="宋体"/>
          <w:b/>
          <w:color w:val="000000"/>
          <w:sz w:val="22"/>
          <w:szCs w:val="22"/>
        </w:rPr>
        <w:t>二、报价人资格要求：</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①具有有效的营业执照；</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②未</w:t>
      </w:r>
      <w:r>
        <w:rPr>
          <w:rFonts w:ascii="宋体" w:hAnsi="宋体" w:cs="宋体"/>
          <w:color w:val="000000"/>
          <w:sz w:val="22"/>
          <w:szCs w:val="22"/>
        </w:rPr>
        <w:t>被列入失信被执行人名单(以</w:t>
      </w:r>
      <w:r>
        <w:rPr>
          <w:rFonts w:hint="eastAsia" w:ascii="宋体" w:hAnsi="宋体" w:cs="宋体"/>
          <w:color w:val="000000"/>
          <w:sz w:val="22"/>
          <w:szCs w:val="22"/>
        </w:rPr>
        <w:t>询价截止</w:t>
      </w:r>
      <w:r>
        <w:rPr>
          <w:rFonts w:ascii="宋体" w:hAnsi="宋体" w:cs="宋体"/>
          <w:color w:val="000000"/>
          <w:sz w:val="22"/>
          <w:szCs w:val="22"/>
        </w:rPr>
        <w:t>日“信用中国”网站查询结果为准)</w:t>
      </w:r>
      <w:r>
        <w:rPr>
          <w:rFonts w:hint="eastAsia" w:ascii="宋体" w:hAnsi="宋体" w:cs="宋体"/>
          <w:color w:val="000000"/>
          <w:sz w:val="22"/>
          <w:szCs w:val="22"/>
        </w:rPr>
        <w:t>；</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③</w:t>
      </w:r>
      <w:r>
        <w:rPr>
          <w:rFonts w:ascii="宋体" w:hAnsi="宋体" w:cs="宋体"/>
          <w:color w:val="000000"/>
          <w:sz w:val="22"/>
          <w:szCs w:val="22"/>
        </w:rPr>
        <w:t>2017年1月1日起至</w:t>
      </w:r>
      <w:r>
        <w:rPr>
          <w:rFonts w:hint="eastAsia" w:ascii="宋体" w:hAnsi="宋体" w:cs="宋体"/>
          <w:color w:val="000000"/>
          <w:sz w:val="22"/>
          <w:szCs w:val="22"/>
        </w:rPr>
        <w:t>询价截止</w:t>
      </w:r>
      <w:r>
        <w:rPr>
          <w:rFonts w:ascii="宋体" w:hAnsi="宋体" w:cs="宋体"/>
          <w:color w:val="000000"/>
          <w:sz w:val="22"/>
          <w:szCs w:val="22"/>
        </w:rPr>
        <w:t>日止</w:t>
      </w:r>
      <w:r>
        <w:rPr>
          <w:rFonts w:hint="eastAsia" w:ascii="宋体" w:hAnsi="宋体" w:cs="宋体"/>
          <w:color w:val="000000"/>
          <w:sz w:val="22"/>
          <w:szCs w:val="22"/>
        </w:rPr>
        <w:t>，报价人、拟派项目负责人无</w:t>
      </w:r>
      <w:r>
        <w:rPr>
          <w:rFonts w:ascii="宋体" w:hAnsi="宋体" w:cs="宋体"/>
          <w:color w:val="000000"/>
          <w:sz w:val="22"/>
          <w:szCs w:val="22"/>
        </w:rPr>
        <w:t>行贿犯罪</w:t>
      </w:r>
      <w:r>
        <w:rPr>
          <w:rFonts w:hint="eastAsia" w:ascii="宋体" w:hAnsi="宋体" w:cs="宋体"/>
          <w:color w:val="000000"/>
          <w:sz w:val="22"/>
          <w:szCs w:val="22"/>
        </w:rPr>
        <w:t>记录</w:t>
      </w:r>
      <w:r>
        <w:rPr>
          <w:rFonts w:ascii="宋体" w:hAnsi="宋体" w:cs="宋体"/>
          <w:color w:val="000000"/>
          <w:sz w:val="22"/>
          <w:szCs w:val="22"/>
        </w:rPr>
        <w:t>(以中国裁判文书网查询结果为准)</w:t>
      </w:r>
      <w:r>
        <w:rPr>
          <w:rFonts w:hint="eastAsia" w:ascii="宋体" w:hAnsi="宋体" w:cs="宋体"/>
          <w:color w:val="000000"/>
          <w:sz w:val="22"/>
          <w:szCs w:val="22"/>
        </w:rPr>
        <w:t>；</w:t>
      </w:r>
    </w:p>
    <w:p>
      <w:pPr>
        <w:snapToGrid w:val="0"/>
        <w:spacing w:line="360" w:lineRule="auto"/>
        <w:ind w:firstLine="440" w:firstLineChars="200"/>
        <w:rPr>
          <w:rFonts w:ascii="宋体" w:hAnsi="宋体" w:cs="宋体"/>
          <w:color w:val="000000"/>
          <w:sz w:val="22"/>
          <w:szCs w:val="22"/>
        </w:rPr>
      </w:pPr>
      <w:r>
        <w:rPr>
          <w:rFonts w:hint="eastAsia" w:ascii="宋体" w:hAnsi="宋体" w:cs="宋体"/>
          <w:color w:val="000000"/>
          <w:sz w:val="22"/>
          <w:szCs w:val="22"/>
        </w:rPr>
        <w:t>④可提供增值税专用发票。</w:t>
      </w:r>
    </w:p>
    <w:p>
      <w:pPr>
        <w:snapToGrid w:val="0"/>
        <w:spacing w:line="360" w:lineRule="auto"/>
        <w:ind w:firstLine="442" w:firstLineChars="200"/>
        <w:rPr>
          <w:rFonts w:ascii="宋体" w:hAnsi="宋体" w:cs="宋体"/>
          <w:color w:val="000000"/>
          <w:sz w:val="22"/>
          <w:szCs w:val="22"/>
        </w:rPr>
      </w:pPr>
      <w:r>
        <w:rPr>
          <w:rFonts w:hint="eastAsia" w:ascii="宋体" w:hAnsi="宋体" w:cs="宋体"/>
          <w:b/>
          <w:color w:val="000000"/>
          <w:sz w:val="22"/>
          <w:szCs w:val="22"/>
        </w:rPr>
        <w:t>三</w:t>
      </w:r>
      <w:r>
        <w:rPr>
          <w:rFonts w:hint="eastAsia" w:ascii="宋体" w:hAnsi="宋体" w:cs="宋体"/>
          <w:b/>
          <w:bCs/>
          <w:color w:val="000000"/>
          <w:sz w:val="22"/>
          <w:szCs w:val="22"/>
        </w:rPr>
        <w:t>、询价方式 ：</w:t>
      </w:r>
      <w:r>
        <w:rPr>
          <w:rFonts w:hint="eastAsia" w:ascii="宋体" w:hAnsi="宋体" w:cs="宋体"/>
          <w:color w:val="000000"/>
          <w:sz w:val="22"/>
          <w:szCs w:val="22"/>
        </w:rPr>
        <w:t>发送至浙江省机场集团有限公司官网在线询价。</w:t>
      </w:r>
    </w:p>
    <w:p>
      <w:pPr>
        <w:snapToGrid w:val="0"/>
        <w:spacing w:line="360" w:lineRule="auto"/>
        <w:ind w:firstLine="442" w:firstLineChars="200"/>
        <w:rPr>
          <w:rFonts w:ascii="宋体" w:hAnsi="宋体" w:cs="宋体"/>
          <w:color w:val="000000"/>
          <w:sz w:val="22"/>
          <w:szCs w:val="22"/>
        </w:rPr>
      </w:pPr>
      <w:r>
        <w:rPr>
          <w:rFonts w:hint="eastAsia" w:ascii="宋体" w:hAnsi="宋体" w:cs="宋体"/>
          <w:b/>
          <w:bCs/>
          <w:color w:val="000000"/>
          <w:sz w:val="22"/>
          <w:szCs w:val="22"/>
        </w:rPr>
        <w:t>四、询价起止时间：</w:t>
      </w:r>
      <w:r>
        <w:rPr>
          <w:rFonts w:hint="eastAsia" w:ascii="宋体" w:hAnsi="宋体" w:cs="宋体"/>
          <w:color w:val="000000"/>
          <w:sz w:val="22"/>
          <w:szCs w:val="22"/>
          <w:highlight w:val="none"/>
        </w:rPr>
        <w:t>2021年</w:t>
      </w:r>
      <w:r>
        <w:rPr>
          <w:rFonts w:hint="eastAsia" w:ascii="宋体" w:hAnsi="宋体" w:cs="宋体"/>
          <w:color w:val="000000"/>
          <w:sz w:val="22"/>
          <w:szCs w:val="22"/>
          <w:highlight w:val="none"/>
          <w:lang w:val="en-US" w:eastAsia="zh-CN"/>
        </w:rPr>
        <w:t>11</w:t>
      </w:r>
      <w:r>
        <w:rPr>
          <w:rFonts w:hint="eastAsia" w:ascii="宋体" w:hAnsi="宋体" w:cs="宋体"/>
          <w:color w:val="000000"/>
          <w:sz w:val="22"/>
          <w:szCs w:val="22"/>
          <w:highlight w:val="none"/>
        </w:rPr>
        <w:t>月</w:t>
      </w:r>
      <w:r>
        <w:rPr>
          <w:rFonts w:hint="eastAsia" w:ascii="宋体" w:hAnsi="宋体" w:cs="宋体"/>
          <w:color w:val="000000"/>
          <w:sz w:val="22"/>
          <w:szCs w:val="22"/>
          <w:highlight w:val="none"/>
          <w:lang w:val="en-US" w:eastAsia="zh-CN"/>
        </w:rPr>
        <w:t>22</w:t>
      </w:r>
      <w:r>
        <w:rPr>
          <w:rFonts w:hint="eastAsia" w:ascii="宋体" w:hAnsi="宋体" w:cs="宋体"/>
          <w:color w:val="000000"/>
          <w:sz w:val="22"/>
          <w:szCs w:val="22"/>
          <w:highlight w:val="none"/>
        </w:rPr>
        <w:t>日起至2021年</w:t>
      </w:r>
      <w:r>
        <w:rPr>
          <w:rFonts w:hint="eastAsia" w:ascii="宋体" w:hAnsi="宋体" w:cs="宋体"/>
          <w:color w:val="000000"/>
          <w:sz w:val="22"/>
          <w:szCs w:val="22"/>
          <w:highlight w:val="none"/>
          <w:lang w:val="en-US" w:eastAsia="zh-CN"/>
        </w:rPr>
        <w:t>11</w:t>
      </w:r>
      <w:r>
        <w:rPr>
          <w:rFonts w:hint="eastAsia" w:ascii="宋体" w:hAnsi="宋体" w:cs="宋体"/>
          <w:color w:val="000000"/>
          <w:sz w:val="22"/>
          <w:szCs w:val="22"/>
          <w:highlight w:val="none"/>
        </w:rPr>
        <w:t>月</w:t>
      </w:r>
      <w:r>
        <w:rPr>
          <w:rFonts w:hint="eastAsia" w:ascii="宋体" w:hAnsi="宋体" w:cs="宋体"/>
          <w:color w:val="000000"/>
          <w:sz w:val="22"/>
          <w:szCs w:val="22"/>
          <w:highlight w:val="none"/>
          <w:lang w:val="en-US" w:eastAsia="zh-CN"/>
        </w:rPr>
        <w:t>29</w:t>
      </w:r>
      <w:bookmarkStart w:id="20" w:name="_GoBack"/>
      <w:bookmarkEnd w:id="20"/>
      <w:r>
        <w:rPr>
          <w:rFonts w:hint="eastAsia" w:ascii="宋体" w:hAnsi="宋体" w:cs="宋体"/>
          <w:color w:val="000000"/>
          <w:sz w:val="22"/>
          <w:szCs w:val="22"/>
          <w:highlight w:val="none"/>
        </w:rPr>
        <w:t>日结束</w:t>
      </w:r>
    </w:p>
    <w:p>
      <w:pPr>
        <w:snapToGrid w:val="0"/>
        <w:spacing w:line="360" w:lineRule="auto"/>
        <w:ind w:firstLine="442" w:firstLineChars="200"/>
        <w:rPr>
          <w:rFonts w:ascii="宋体" w:hAnsi="宋体" w:cs="宋体"/>
          <w:bCs/>
          <w:color w:val="000000"/>
          <w:sz w:val="22"/>
          <w:szCs w:val="22"/>
        </w:rPr>
      </w:pPr>
      <w:r>
        <w:rPr>
          <w:rFonts w:hint="eastAsia" w:ascii="宋体" w:hAnsi="宋体" w:cs="宋体"/>
          <w:b/>
          <w:color w:val="000000"/>
          <w:sz w:val="22"/>
          <w:szCs w:val="22"/>
        </w:rPr>
        <w:t>五、成交规则：</w:t>
      </w:r>
      <w:r>
        <w:rPr>
          <w:rFonts w:hint="eastAsia" w:ascii="宋体" w:hAnsi="宋体" w:cs="宋体"/>
          <w:bCs/>
          <w:color w:val="000000"/>
          <w:sz w:val="22"/>
          <w:szCs w:val="22"/>
        </w:rPr>
        <w:t>经评审的最低价（税后）。</w:t>
      </w:r>
    </w:p>
    <w:p>
      <w:pPr>
        <w:widowControl/>
        <w:snapToGrid w:val="0"/>
        <w:spacing w:line="360" w:lineRule="auto"/>
        <w:ind w:firstLine="442" w:firstLineChars="200"/>
        <w:jc w:val="left"/>
        <w:rPr>
          <w:rFonts w:ascii="宋体" w:hAnsi="宋体" w:cs="宋体"/>
          <w:b/>
          <w:color w:val="000000"/>
          <w:sz w:val="22"/>
          <w:szCs w:val="22"/>
        </w:rPr>
      </w:pPr>
      <w:r>
        <w:rPr>
          <w:rFonts w:hint="eastAsia" w:ascii="宋体" w:hAnsi="宋体" w:cs="宋体"/>
          <w:b/>
          <w:color w:val="000000"/>
          <w:sz w:val="22"/>
          <w:szCs w:val="22"/>
        </w:rPr>
        <w:t>六、</w:t>
      </w:r>
      <w:r>
        <w:rPr>
          <w:rFonts w:ascii="宋体" w:hAnsi="宋体" w:cs="宋体"/>
          <w:b/>
          <w:color w:val="000000"/>
          <w:sz w:val="22"/>
          <w:szCs w:val="22"/>
        </w:rPr>
        <w:t>联系方式</w:t>
      </w:r>
      <w:r>
        <w:rPr>
          <w:rFonts w:hint="eastAsia" w:ascii="宋体" w:hAnsi="宋体" w:cs="宋体"/>
          <w:b/>
          <w:color w:val="000000"/>
          <w:sz w:val="22"/>
          <w:szCs w:val="22"/>
        </w:rPr>
        <w:t>：</w:t>
      </w:r>
    </w:p>
    <w:p>
      <w:pPr>
        <w:widowControl/>
        <w:snapToGrid w:val="0"/>
        <w:spacing w:line="360" w:lineRule="auto"/>
        <w:ind w:firstLine="440" w:firstLineChars="200"/>
        <w:jc w:val="left"/>
        <w:rPr>
          <w:rFonts w:ascii="宋体" w:hAnsi="宋体" w:cs="宋体"/>
          <w:color w:val="000000"/>
          <w:sz w:val="22"/>
          <w:szCs w:val="22"/>
        </w:rPr>
      </w:pPr>
      <w:r>
        <w:rPr>
          <w:rFonts w:hint="eastAsia" w:ascii="宋体" w:hAnsi="宋体" w:cs="宋体"/>
          <w:color w:val="000000"/>
          <w:sz w:val="22"/>
          <w:szCs w:val="22"/>
        </w:rPr>
        <w:t xml:space="preserve">项目联系人：祝健安 </w:t>
      </w:r>
      <w:r>
        <w:rPr>
          <w:rFonts w:ascii="宋体" w:hAnsi="宋体" w:cs="宋体"/>
          <w:color w:val="000000"/>
          <w:sz w:val="22"/>
          <w:szCs w:val="22"/>
        </w:rPr>
        <w:t xml:space="preserve">  </w:t>
      </w:r>
      <w:r>
        <w:rPr>
          <w:rFonts w:hint="eastAsia" w:ascii="宋体" w:hAnsi="宋体" w:cs="宋体"/>
          <w:color w:val="000000"/>
          <w:sz w:val="22"/>
          <w:szCs w:val="22"/>
        </w:rPr>
        <w:t xml:space="preserve">            联系电话：18657186686</w:t>
      </w:r>
    </w:p>
    <w:p>
      <w:pPr>
        <w:widowControl/>
        <w:snapToGrid w:val="0"/>
        <w:spacing w:line="360" w:lineRule="auto"/>
        <w:ind w:firstLine="440" w:firstLineChars="200"/>
        <w:jc w:val="left"/>
        <w:rPr>
          <w:rFonts w:ascii="宋体" w:hAnsi="宋体" w:cs="宋体"/>
          <w:color w:val="000000"/>
          <w:sz w:val="22"/>
          <w:szCs w:val="22"/>
        </w:rPr>
      </w:pPr>
      <w:r>
        <w:rPr>
          <w:rFonts w:hint="eastAsia" w:ascii="宋体" w:hAnsi="宋体" w:cs="宋体"/>
          <w:color w:val="000000"/>
          <w:sz w:val="22"/>
          <w:szCs w:val="22"/>
        </w:rPr>
        <w:t>联系邮箱：zhaobiao@zjpafl.com</w:t>
      </w:r>
    </w:p>
    <w:p>
      <w:pPr>
        <w:widowControl/>
        <w:snapToGrid w:val="0"/>
        <w:spacing w:line="360" w:lineRule="auto"/>
        <w:jc w:val="left"/>
        <w:rPr>
          <w:rFonts w:ascii="宋体" w:hAnsi="宋体" w:cs="宋体"/>
          <w:color w:val="000000"/>
          <w:sz w:val="22"/>
          <w:szCs w:val="22"/>
        </w:rPr>
      </w:pPr>
    </w:p>
    <w:p>
      <w:pPr>
        <w:widowControl/>
        <w:snapToGrid w:val="0"/>
        <w:spacing w:line="360" w:lineRule="auto"/>
        <w:ind w:firstLine="440" w:firstLineChars="200"/>
        <w:jc w:val="left"/>
        <w:rPr>
          <w:rFonts w:ascii="宋体" w:hAnsi="宋体" w:cs="宋体"/>
          <w:color w:val="000000"/>
          <w:sz w:val="22"/>
          <w:szCs w:val="22"/>
        </w:rPr>
        <w:sectPr>
          <w:footerReference r:id="rId4" w:type="default"/>
          <w:pgSz w:w="11906" w:h="16838"/>
          <w:pgMar w:top="1134" w:right="1134" w:bottom="1134" w:left="1134" w:header="851" w:footer="992" w:gutter="0"/>
          <w:pgNumType w:start="1"/>
          <w:cols w:space="720" w:num="1"/>
          <w:docGrid w:type="lines" w:linePitch="312" w:charSpace="0"/>
        </w:sectPr>
      </w:pPr>
    </w:p>
    <w:p>
      <w:pPr>
        <w:pStyle w:val="2"/>
        <w:spacing w:before="0" w:after="0" w:line="360" w:lineRule="auto"/>
        <w:jc w:val="center"/>
        <w:rPr>
          <w:rFonts w:ascii="宋体" w:hAnsi="宋体" w:cs="宋体"/>
          <w:bCs w:val="0"/>
          <w:color w:val="000000"/>
          <w:sz w:val="32"/>
          <w:szCs w:val="32"/>
        </w:rPr>
      </w:pPr>
      <w:bookmarkStart w:id="2" w:name="_Toc11792"/>
      <w:r>
        <w:rPr>
          <w:rFonts w:hint="eastAsia" w:ascii="宋体" w:hAnsi="宋体" w:cs="宋体"/>
          <w:bCs w:val="0"/>
          <w:color w:val="000000"/>
          <w:sz w:val="32"/>
          <w:szCs w:val="32"/>
        </w:rPr>
        <w:t>第二部分  用户需求书</w:t>
      </w:r>
      <w:bookmarkEnd w:id="2"/>
    </w:p>
    <w:p>
      <w:pPr>
        <w:pStyle w:val="5"/>
        <w:adjustRightInd w:val="0"/>
        <w:snapToGrid w:val="0"/>
        <w:spacing w:after="0" w:line="400" w:lineRule="exact"/>
        <w:ind w:firstLine="442" w:firstLineChars="200"/>
        <w:rPr>
          <w:rFonts w:ascii="宋体" w:hAnsi="宋体" w:cs="宋体"/>
          <w:b/>
          <w:color w:val="000000"/>
          <w:sz w:val="22"/>
          <w:szCs w:val="22"/>
        </w:rPr>
      </w:pPr>
      <w:r>
        <w:rPr>
          <w:rFonts w:hint="eastAsia" w:ascii="宋体" w:hAnsi="宋体" w:cs="宋体"/>
          <w:b/>
          <w:color w:val="000000"/>
          <w:sz w:val="22"/>
          <w:szCs w:val="22"/>
        </w:rPr>
        <w:t>（一）项目概况及总体要求</w:t>
      </w:r>
    </w:p>
    <w:p>
      <w:pPr>
        <w:widowControl/>
        <w:numPr>
          <w:ilvl w:val="0"/>
          <w:numId w:val="2"/>
        </w:numPr>
        <w:adjustRightInd w:val="0"/>
        <w:snapToGrid w:val="0"/>
        <w:spacing w:line="400" w:lineRule="exact"/>
        <w:ind w:left="0" w:firstLine="440" w:firstLineChars="200"/>
        <w:rPr>
          <w:rFonts w:ascii="宋体" w:hAnsi="宋体" w:cs="宋体"/>
          <w:bCs/>
          <w:color w:val="000000"/>
          <w:sz w:val="22"/>
          <w:szCs w:val="22"/>
        </w:rPr>
      </w:pPr>
      <w:r>
        <w:rPr>
          <w:rFonts w:hint="eastAsia" w:ascii="宋体" w:hAnsi="宋体" w:cs="宋体"/>
          <w:bCs/>
          <w:color w:val="000000"/>
          <w:sz w:val="22"/>
          <w:szCs w:val="22"/>
        </w:rPr>
        <w:t>为保障租赁公司业务开展等工作。浙江省空港融资租赁有限公司拟继续采购WIND金融数据终端1年，数量为</w:t>
      </w:r>
      <w:r>
        <w:rPr>
          <w:rFonts w:hint="eastAsia" w:ascii="宋体" w:hAnsi="宋体" w:cs="Arial"/>
          <w:color w:val="000000"/>
          <w:sz w:val="22"/>
          <w:szCs w:val="22"/>
        </w:rPr>
        <w:t>正式账号不少于2个，试用账号不少于四个，且试用账号期限与合同期一致</w:t>
      </w:r>
      <w:r>
        <w:rPr>
          <w:rFonts w:hint="eastAsia" w:ascii="宋体" w:hAnsi="宋体" w:cs="宋体"/>
          <w:bCs/>
          <w:color w:val="000000"/>
          <w:sz w:val="22"/>
          <w:szCs w:val="22"/>
        </w:rPr>
        <w:t>。</w:t>
      </w:r>
    </w:p>
    <w:p>
      <w:pPr>
        <w:autoSpaceDE w:val="0"/>
        <w:autoSpaceDN w:val="0"/>
        <w:adjustRightInd w:val="0"/>
        <w:snapToGrid w:val="0"/>
        <w:spacing w:line="400" w:lineRule="exact"/>
        <w:ind w:firstLine="442" w:firstLineChars="200"/>
        <w:rPr>
          <w:rFonts w:ascii="宋体" w:hAnsi="宋体" w:cs="宋体"/>
          <w:b/>
          <w:color w:val="000000"/>
          <w:sz w:val="22"/>
          <w:szCs w:val="22"/>
        </w:rPr>
      </w:pPr>
      <w:r>
        <w:rPr>
          <w:rFonts w:hint="eastAsia" w:ascii="宋体" w:hAnsi="宋体" w:cs="宋体"/>
          <w:b/>
          <w:color w:val="000000"/>
          <w:sz w:val="22"/>
          <w:szCs w:val="22"/>
        </w:rPr>
        <w:t>（二）采购货物名称、数量及主要技术规格</w:t>
      </w:r>
    </w:p>
    <w:tbl>
      <w:tblPr>
        <w:tblStyle w:val="15"/>
        <w:tblW w:w="94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3"/>
        <w:gridCol w:w="2745"/>
        <w:gridCol w:w="1148"/>
        <w:gridCol w:w="1770"/>
        <w:gridCol w:w="25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1253"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货物名称</w:t>
            </w:r>
          </w:p>
        </w:tc>
        <w:tc>
          <w:tcPr>
            <w:tcW w:w="2745"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数量要求</w:t>
            </w:r>
          </w:p>
        </w:tc>
        <w:tc>
          <w:tcPr>
            <w:tcW w:w="1148"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使用期限</w:t>
            </w:r>
          </w:p>
        </w:tc>
        <w:tc>
          <w:tcPr>
            <w:tcW w:w="1770"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交货地点</w:t>
            </w:r>
          </w:p>
        </w:tc>
        <w:tc>
          <w:tcPr>
            <w:tcW w:w="2547"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253"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WIND金融数据终端</w:t>
            </w:r>
          </w:p>
        </w:tc>
        <w:tc>
          <w:tcPr>
            <w:tcW w:w="2745"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正式账号不少于2个，试用账号不少于四个，且试用账号期限与合同期一致</w:t>
            </w:r>
          </w:p>
        </w:tc>
        <w:tc>
          <w:tcPr>
            <w:tcW w:w="1148"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1年</w:t>
            </w:r>
          </w:p>
        </w:tc>
        <w:tc>
          <w:tcPr>
            <w:tcW w:w="1770"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rPr>
              <w:t>浙江省空港融资租赁有限公司</w:t>
            </w:r>
          </w:p>
        </w:tc>
        <w:tc>
          <w:tcPr>
            <w:tcW w:w="2547" w:type="dxa"/>
            <w:vAlign w:val="center"/>
          </w:tcPr>
          <w:p>
            <w:pPr>
              <w:widowControl/>
              <w:adjustRightInd w:val="0"/>
              <w:snapToGrid w:val="0"/>
              <w:jc w:val="center"/>
              <w:rPr>
                <w:rFonts w:ascii="宋体" w:hAnsi="宋体" w:cs="Arial"/>
                <w:color w:val="000000"/>
                <w:sz w:val="22"/>
                <w:szCs w:val="22"/>
              </w:rPr>
            </w:pPr>
            <w:r>
              <w:rPr>
                <w:rFonts w:hint="eastAsia" w:ascii="宋体" w:hAnsi="宋体" w:cs="Arial"/>
                <w:color w:val="000000"/>
                <w:sz w:val="22"/>
                <w:szCs w:val="22"/>
                <w:lang w:val="en-US" w:eastAsia="zh-CN"/>
              </w:rPr>
              <w:t>每个账号中至少应包括终端、大中华模块及EDB</w:t>
            </w:r>
          </w:p>
        </w:tc>
      </w:tr>
    </w:tbl>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hint="eastAsia" w:ascii="宋体" w:hAnsi="宋体" w:cs="宋体"/>
          <w:bCs/>
          <w:color w:val="000000"/>
          <w:sz w:val="22"/>
          <w:szCs w:val="22"/>
        </w:rPr>
        <w:t>型号要求为</w:t>
      </w:r>
      <w:r>
        <w:rPr>
          <w:rFonts w:hint="eastAsia" w:ascii="宋体" w:hAnsi="宋体" w:cs="Arial"/>
          <w:color w:val="000000"/>
          <w:sz w:val="22"/>
          <w:szCs w:val="22"/>
        </w:rPr>
        <w:t>WIND金融数据终端</w:t>
      </w:r>
      <w:r>
        <w:rPr>
          <w:rFonts w:hint="eastAsia" w:ascii="宋体" w:hAnsi="宋体" w:cs="宋体"/>
          <w:bCs/>
          <w:color w:val="000000"/>
          <w:sz w:val="22"/>
          <w:szCs w:val="22"/>
        </w:rPr>
        <w:t>。</w:t>
      </w:r>
    </w:p>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hint="eastAsia" w:ascii="宋体" w:hAnsi="宋体" w:cs="宋体"/>
          <w:bCs/>
          <w:color w:val="000000"/>
          <w:sz w:val="22"/>
          <w:szCs w:val="22"/>
        </w:rPr>
        <w:t>报价人须按照招标人需求内容提供符合要求的型号数量并提供所要求的相关服务（每个报价人须提供同一品牌、同一型号、同一配置的金融数据终端）。</w:t>
      </w:r>
    </w:p>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hint="eastAsia" w:ascii="宋体" w:hAnsi="宋体" w:cs="宋体"/>
          <w:bCs/>
          <w:color w:val="000000"/>
          <w:sz w:val="22"/>
          <w:szCs w:val="22"/>
        </w:rPr>
        <w:t>报价人应保证其交付的金融数据终端，性能完备，并能提供及时的线下服务、专属客户经理服务以及现场技术支持服务。</w:t>
      </w:r>
    </w:p>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hint="eastAsia" w:ascii="宋体" w:hAnsi="宋体" w:cs="宋体"/>
          <w:bCs/>
          <w:color w:val="000000"/>
          <w:sz w:val="22"/>
          <w:szCs w:val="22"/>
        </w:rPr>
        <w:t>租用期限：1年。</w:t>
      </w:r>
    </w:p>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hint="eastAsia" w:ascii="宋体" w:hAnsi="宋体" w:cs="宋体"/>
          <w:bCs/>
          <w:color w:val="000000"/>
          <w:sz w:val="22"/>
          <w:szCs w:val="22"/>
        </w:rPr>
        <w:t>交货地点：浙江省空港融资租赁有限公司内。</w:t>
      </w:r>
    </w:p>
    <w:p>
      <w:pPr>
        <w:widowControl/>
        <w:numPr>
          <w:ilvl w:val="0"/>
          <w:numId w:val="3"/>
        </w:numPr>
        <w:adjustRightInd w:val="0"/>
        <w:snapToGrid w:val="0"/>
        <w:spacing w:line="400" w:lineRule="exact"/>
        <w:ind w:left="0" w:firstLine="426"/>
        <w:rPr>
          <w:rFonts w:ascii="宋体" w:hAnsi="宋体" w:cs="宋体"/>
          <w:bCs/>
          <w:color w:val="000000"/>
          <w:sz w:val="22"/>
          <w:szCs w:val="22"/>
        </w:rPr>
      </w:pPr>
      <w:r>
        <w:rPr>
          <w:rFonts w:ascii="宋体" w:hAnsi="宋体" w:cs="宋体"/>
          <w:bCs/>
          <w:color w:val="000000"/>
          <w:sz w:val="22"/>
          <w:szCs w:val="22"/>
        </w:rPr>
        <w:t>验收要求</w:t>
      </w:r>
      <w:r>
        <w:rPr>
          <w:rFonts w:hint="eastAsia" w:ascii="宋体" w:hAnsi="宋体" w:cs="宋体"/>
          <w:bCs/>
          <w:color w:val="000000"/>
          <w:sz w:val="22"/>
          <w:szCs w:val="22"/>
        </w:rPr>
        <w:t>：招标人应在成交报价人交付金融数据终端时派员共同验收，验收时应仔细检查、确认金融数据终端各项功能是否正常。如金融数据终端存在质量问题或招标人提出其他合理要求，成交报价人应在[3]个工作日内负责解决， 如双方确认金融数据终端符合要求，双方应共同签署《金融数据终端交接单》。</w:t>
      </w:r>
    </w:p>
    <w:p>
      <w:pPr>
        <w:widowControl/>
        <w:adjustRightInd w:val="0"/>
        <w:snapToGrid w:val="0"/>
        <w:spacing w:line="400" w:lineRule="exact"/>
        <w:ind w:left="426"/>
        <w:rPr>
          <w:rFonts w:ascii="宋体" w:hAnsi="宋体" w:cs="宋体"/>
          <w:bCs/>
          <w:color w:val="000000"/>
          <w:sz w:val="22"/>
          <w:szCs w:val="22"/>
        </w:rPr>
      </w:pPr>
    </w:p>
    <w:p>
      <w:pPr>
        <w:pStyle w:val="2"/>
        <w:pageBreakBefore/>
        <w:spacing w:before="0" w:after="0" w:line="360" w:lineRule="auto"/>
        <w:jc w:val="center"/>
        <w:rPr>
          <w:rFonts w:ascii="宋体" w:hAnsi="宋体" w:cs="宋体"/>
          <w:bCs w:val="0"/>
          <w:color w:val="000000"/>
          <w:sz w:val="32"/>
          <w:szCs w:val="32"/>
        </w:rPr>
      </w:pPr>
      <w:bookmarkStart w:id="3" w:name="_Toc7598"/>
      <w:r>
        <w:rPr>
          <w:rFonts w:hint="eastAsia" w:ascii="宋体" w:hAnsi="宋体" w:cs="宋体"/>
          <w:bCs w:val="0"/>
          <w:color w:val="000000"/>
          <w:sz w:val="32"/>
          <w:szCs w:val="32"/>
        </w:rPr>
        <w:t>第三部分  报价人须知</w:t>
      </w:r>
      <w:bookmarkEnd w:id="3"/>
    </w:p>
    <w:p>
      <w:pPr>
        <w:pStyle w:val="3"/>
        <w:adjustRightInd w:val="0"/>
        <w:snapToGrid w:val="0"/>
        <w:spacing w:before="0" w:after="0" w:line="360" w:lineRule="exact"/>
        <w:ind w:firstLine="442" w:firstLineChars="200"/>
        <w:rPr>
          <w:rFonts w:ascii="宋体" w:hAnsi="宋体" w:cs="宋体"/>
          <w:bCs w:val="0"/>
          <w:color w:val="000000"/>
          <w:sz w:val="22"/>
          <w:szCs w:val="22"/>
        </w:rPr>
      </w:pPr>
      <w:bookmarkStart w:id="4" w:name="_Toc26754"/>
      <w:r>
        <w:rPr>
          <w:rFonts w:hint="eastAsia" w:ascii="宋体" w:hAnsi="宋体" w:cs="宋体"/>
          <w:bCs w:val="0"/>
          <w:color w:val="000000"/>
          <w:sz w:val="22"/>
          <w:szCs w:val="22"/>
        </w:rPr>
        <w:t>一、</w:t>
      </w:r>
      <w:r>
        <w:rPr>
          <w:rFonts w:hint="eastAsia" w:ascii="宋体" w:hAnsi="宋体" w:cs="宋体"/>
          <w:color w:val="000000"/>
          <w:sz w:val="22"/>
          <w:szCs w:val="22"/>
        </w:rPr>
        <w:t>询价说明</w:t>
      </w:r>
      <w:bookmarkEnd w:id="4"/>
    </w:p>
    <w:p>
      <w:pPr>
        <w:adjustRightInd w:val="0"/>
        <w:snapToGrid w:val="0"/>
        <w:spacing w:line="360" w:lineRule="auto"/>
        <w:ind w:firstLine="422" w:firstLineChars="200"/>
        <w:rPr>
          <w:rFonts w:ascii="宋体" w:hAnsi="宋体" w:cs="宋体"/>
          <w:color w:val="000000"/>
          <w:szCs w:val="21"/>
        </w:rPr>
      </w:pPr>
      <w:r>
        <w:rPr>
          <w:rFonts w:hint="eastAsia" w:ascii="宋体" w:hAnsi="宋体" w:cs="宋体"/>
          <w:b/>
          <w:color w:val="000000"/>
          <w:szCs w:val="21"/>
        </w:rPr>
        <w:t>1、</w:t>
      </w:r>
      <w:r>
        <w:rPr>
          <w:rFonts w:hint="eastAsia" w:ascii="宋体" w:hAnsi="宋体" w:cs="宋体"/>
          <w:color w:val="000000"/>
          <w:szCs w:val="21"/>
        </w:rPr>
        <w:t>报价人一旦参与到本次询价中，即被视为接受了本次询价文件的所有内容，如有异议，应当在递交询价响应文件截止时间1个工作日前书面向招标代理机构提出。</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2、合格的报价人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见第一部分的“报价人资格要求”。</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3、其他要求</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3.1 无论询价流程和结果如何，报价人自行承担询价活动中所发生的全部费用。</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3.2 合同实施过程中，中标人须与招标人积极配合。</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4、定义</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4.1 招标人：系指</w:t>
      </w:r>
      <w:r>
        <w:rPr>
          <w:rFonts w:hint="eastAsia" w:ascii="宋体" w:hAnsi="宋体" w:cs="宋体"/>
          <w:color w:val="000000"/>
          <w:kern w:val="0"/>
          <w:szCs w:val="21"/>
        </w:rPr>
        <w:t>浙江省空港融资租赁有限公司</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4.2 报价人：系指参与本次报价的合格报价人。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4.3 询价文件：系指本文件。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4.4 询价响应文件：系指报价人参与本次询价活动所提供的资料。</w:t>
      </w:r>
    </w:p>
    <w:p>
      <w:pPr>
        <w:pStyle w:val="3"/>
        <w:adjustRightInd w:val="0"/>
        <w:snapToGrid w:val="0"/>
        <w:spacing w:before="0" w:after="0" w:line="360" w:lineRule="auto"/>
        <w:ind w:firstLine="422" w:firstLineChars="200"/>
        <w:rPr>
          <w:rFonts w:ascii="宋体" w:hAnsi="宋体" w:cs="宋体"/>
          <w:bCs w:val="0"/>
          <w:color w:val="000000"/>
          <w:sz w:val="21"/>
          <w:szCs w:val="21"/>
        </w:rPr>
      </w:pPr>
      <w:bookmarkStart w:id="5" w:name="_Toc30664"/>
      <w:r>
        <w:rPr>
          <w:rFonts w:hint="eastAsia" w:ascii="宋体" w:hAnsi="宋体" w:cs="宋体"/>
          <w:bCs w:val="0"/>
          <w:color w:val="000000"/>
          <w:sz w:val="21"/>
          <w:szCs w:val="21"/>
        </w:rPr>
        <w:t>二、询价响应文件的编制</w:t>
      </w:r>
      <w:bookmarkEnd w:id="5"/>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1、询价响应文件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1.1 报价人应仔细阅读询价文件中的所有内容，按照询价文件要求，详细编制询价响应文件，提供相关技术参数、资料，对询价文件中给予实质性响应，并保证询价响应文件的正确性和真实性。</w:t>
      </w:r>
      <w:r>
        <w:rPr>
          <w:rFonts w:hint="eastAsia" w:ascii="宋体" w:hAnsi="宋体" w:cs="宋体"/>
          <w:bCs/>
          <w:color w:val="000000"/>
          <w:szCs w:val="21"/>
        </w:rPr>
        <w:t>技术和商务如有偏离均应填写偏离表，如不填写，招标人有权视作完全响应询价文件要求。</w:t>
      </w:r>
      <w:r>
        <w:rPr>
          <w:rFonts w:hint="eastAsia" w:ascii="宋体" w:hAnsi="宋体" w:cs="宋体"/>
          <w:color w:val="000000"/>
          <w:szCs w:val="21"/>
        </w:rPr>
        <w:t>询价响应文件统一采用汉语言文字，计量单位应使用国际单位（文件中另有规定的除外）。</w:t>
      </w:r>
    </w:p>
    <w:p>
      <w:pPr>
        <w:adjustRightInd w:val="0"/>
        <w:snapToGrid w:val="0"/>
        <w:spacing w:line="360" w:lineRule="auto"/>
        <w:ind w:firstLine="422" w:firstLineChars="200"/>
        <w:rPr>
          <w:rFonts w:ascii="宋体" w:hAnsi="宋体" w:cs="宋体"/>
          <w:color w:val="000000"/>
          <w:szCs w:val="21"/>
          <w:u w:val="thick"/>
        </w:rPr>
      </w:pPr>
      <w:r>
        <w:rPr>
          <w:rFonts w:hint="eastAsia" w:ascii="宋体" w:hAnsi="宋体" w:cs="宋体"/>
          <w:b/>
          <w:color w:val="000000"/>
          <w:szCs w:val="21"/>
          <w:u w:val="thick"/>
        </w:rPr>
        <w:t xml:space="preserve">1.2 </w:t>
      </w:r>
      <w:r>
        <w:rPr>
          <w:rFonts w:hint="eastAsia" w:ascii="宋体" w:hAnsi="宋体" w:cs="宋体"/>
          <w:b/>
          <w:bCs/>
          <w:color w:val="000000"/>
          <w:szCs w:val="21"/>
          <w:u w:val="thick"/>
        </w:rPr>
        <w:t>不按询价文件的要求提供的询价响应文件可能导致被拒绝。</w:t>
      </w:r>
    </w:p>
    <w:p>
      <w:pPr>
        <w:adjustRightInd w:val="0"/>
        <w:snapToGrid w:val="0"/>
        <w:spacing w:line="360" w:lineRule="auto"/>
        <w:ind w:firstLine="422" w:firstLineChars="200"/>
        <w:rPr>
          <w:rFonts w:ascii="宋体" w:hAnsi="宋体" w:cs="宋体"/>
          <w:b/>
          <w:color w:val="000000"/>
          <w:szCs w:val="21"/>
        </w:rPr>
      </w:pPr>
      <w:bookmarkStart w:id="6" w:name="_Hlk48070677"/>
      <w:r>
        <w:rPr>
          <w:rFonts w:hint="eastAsia" w:ascii="宋体" w:hAnsi="宋体" w:cs="宋体"/>
          <w:b/>
          <w:color w:val="000000"/>
          <w:szCs w:val="21"/>
        </w:rPr>
        <w:t>2、询价响应文件的组成</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2.1 资格条件审查文件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w:t>
      </w:r>
      <w:r>
        <w:rPr>
          <w:rFonts w:ascii="宋体" w:hAnsi="宋体" w:cs="宋体"/>
          <w:color w:val="000000"/>
          <w:szCs w:val="21"/>
        </w:rPr>
        <w:t>企业法人营业执照</w:t>
      </w:r>
      <w:r>
        <w:rPr>
          <w:rFonts w:hint="eastAsia"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（2）法定代表人身份证明</w:t>
      </w:r>
      <w:r>
        <w:rPr>
          <w:rFonts w:ascii="宋体" w:hAnsi="宋体" w:cs="宋体"/>
          <w:color w:val="000000"/>
          <w:szCs w:val="21"/>
        </w:rPr>
        <w:t>；</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w:t>
      </w:r>
      <w:r>
        <w:rPr>
          <w:rFonts w:ascii="宋体" w:hAnsi="宋体" w:cs="宋体"/>
          <w:color w:val="000000"/>
          <w:szCs w:val="21"/>
        </w:rPr>
        <w:t>法定代表人授权委托书(响应文件</w:t>
      </w:r>
      <w:r>
        <w:rPr>
          <w:rFonts w:hint="eastAsia" w:ascii="宋体" w:hAnsi="宋体" w:cs="宋体"/>
          <w:color w:val="000000"/>
          <w:szCs w:val="21"/>
        </w:rPr>
        <w:t>由</w:t>
      </w:r>
      <w:r>
        <w:rPr>
          <w:rFonts w:ascii="宋体" w:hAnsi="宋体" w:cs="宋体"/>
          <w:color w:val="000000"/>
          <w:szCs w:val="21"/>
        </w:rPr>
        <w:t>委托代理人签字</w:t>
      </w:r>
      <w:r>
        <w:rPr>
          <w:rFonts w:hint="eastAsia" w:ascii="宋体" w:hAnsi="宋体" w:cs="宋体"/>
          <w:color w:val="000000"/>
          <w:szCs w:val="21"/>
        </w:rPr>
        <w:t>时</w:t>
      </w:r>
      <w:r>
        <w:rPr>
          <w:rFonts w:ascii="宋体" w:hAnsi="宋体" w:cs="宋体"/>
          <w:color w:val="000000"/>
          <w:szCs w:val="21"/>
        </w:rPr>
        <w:t>提供)；</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4</w:t>
      </w:r>
      <w:r>
        <w:rPr>
          <w:rFonts w:hint="eastAsia" w:ascii="宋体" w:hAnsi="宋体" w:cs="宋体"/>
          <w:color w:val="000000"/>
          <w:szCs w:val="21"/>
        </w:rPr>
        <w:t>）一般纳税人资格证明（按第一部分的“报价人资格要求”提供）；</w:t>
      </w:r>
    </w:p>
    <w:p>
      <w:pPr>
        <w:adjustRightInd w:val="0"/>
        <w:snapToGrid w:val="0"/>
        <w:spacing w:line="360" w:lineRule="auto"/>
        <w:ind w:firstLine="422" w:firstLineChars="200"/>
        <w:rPr>
          <w:rFonts w:ascii="宋体" w:hAnsi="宋体" w:cs="宋体"/>
          <w:b/>
          <w:color w:val="000000"/>
          <w:szCs w:val="21"/>
          <w:u w:val="thick"/>
        </w:rPr>
      </w:pPr>
      <w:r>
        <w:rPr>
          <w:rFonts w:hint="eastAsia" w:ascii="宋体" w:hAnsi="宋体" w:cs="宋体"/>
          <w:b/>
          <w:color w:val="000000"/>
          <w:szCs w:val="21"/>
          <w:u w:val="thick"/>
        </w:rPr>
        <w:t>上述基本资格条件审查材料有一项不提供的，视为资格审查不通过。</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2.2报价文件</w:t>
      </w:r>
    </w:p>
    <w:p>
      <w:pPr>
        <w:adjustRightInd w:val="0"/>
        <w:snapToGrid w:val="0"/>
        <w:spacing w:line="360" w:lineRule="auto"/>
        <w:ind w:firstLine="420" w:firstLineChars="200"/>
        <w:rPr>
          <w:rFonts w:ascii="宋体" w:hAnsi="宋体" w:cs="宋体"/>
          <w:color w:val="000000"/>
          <w:kern w:val="0"/>
          <w:szCs w:val="21"/>
        </w:rPr>
      </w:pPr>
      <w:r>
        <w:rPr>
          <w:rFonts w:hint="eastAsia" w:ascii="宋体" w:hAnsi="宋体" w:cs="宋体"/>
          <w:color w:val="000000"/>
          <w:kern w:val="0"/>
          <w:szCs w:val="21"/>
        </w:rPr>
        <w:t>（1）报价响应函；</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）报价明细清单；</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2.3商务技术文件</w:t>
      </w:r>
    </w:p>
    <w:bookmarkEnd w:id="6"/>
    <w:p>
      <w:pPr>
        <w:numPr>
          <w:ilvl w:val="0"/>
          <w:numId w:val="4"/>
        </w:num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报价人基本情况表；</w:t>
      </w:r>
    </w:p>
    <w:p>
      <w:pPr>
        <w:numPr>
          <w:ilvl w:val="0"/>
          <w:numId w:val="4"/>
        </w:numPr>
        <w:adjustRightInd w:val="0"/>
        <w:snapToGrid w:val="0"/>
        <w:spacing w:line="360" w:lineRule="auto"/>
        <w:ind w:firstLine="440" w:firstLineChars="200"/>
        <w:rPr>
          <w:rFonts w:ascii="宋体" w:hAnsi="宋体" w:cs="宋体"/>
          <w:color w:val="000000"/>
          <w:szCs w:val="21"/>
        </w:rPr>
      </w:pPr>
      <w:r>
        <w:rPr>
          <w:rFonts w:hint="eastAsia" w:ascii="宋体" w:hAnsi="宋体" w:cs="宋体"/>
          <w:bCs/>
          <w:color w:val="000000"/>
          <w:sz w:val="22"/>
          <w:szCs w:val="22"/>
        </w:rPr>
        <w:t>金融数据终端</w:t>
      </w:r>
      <w:r>
        <w:rPr>
          <w:rFonts w:hint="eastAsia" w:ascii="宋体" w:hAnsi="宋体" w:cs="宋体"/>
          <w:color w:val="000000"/>
          <w:szCs w:val="21"/>
        </w:rPr>
        <w:t>技术规格说明；</w:t>
      </w:r>
    </w:p>
    <w:p>
      <w:pPr>
        <w:numPr>
          <w:ilvl w:val="0"/>
          <w:numId w:val="4"/>
        </w:num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金融数据终端服务配合方案；</w:t>
      </w:r>
    </w:p>
    <w:p>
      <w:pPr>
        <w:numPr>
          <w:ilvl w:val="0"/>
          <w:numId w:val="4"/>
        </w:num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商务技术偏离表；</w:t>
      </w:r>
    </w:p>
    <w:p>
      <w:pPr>
        <w:numPr>
          <w:ilvl w:val="0"/>
          <w:numId w:val="4"/>
        </w:num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报价人认为需要的其他技术文件或说明。</w:t>
      </w:r>
    </w:p>
    <w:p>
      <w:pPr>
        <w:pStyle w:val="19"/>
        <w:adjustRightInd w:val="0"/>
        <w:snapToGrid w:val="0"/>
        <w:spacing w:before="0"/>
        <w:ind w:firstLine="422"/>
        <w:rPr>
          <w:rFonts w:ascii="宋体" w:hAnsi="宋体" w:cs="宋体"/>
          <w:b/>
          <w:color w:val="000000"/>
          <w:kern w:val="0"/>
          <w:sz w:val="21"/>
          <w:szCs w:val="21"/>
          <w:lang w:val="zh-CN"/>
        </w:rPr>
      </w:pPr>
      <w:r>
        <w:rPr>
          <w:rFonts w:hint="eastAsia" w:ascii="宋体" w:hAnsi="宋体" w:cs="宋体"/>
          <w:b/>
          <w:color w:val="000000"/>
          <w:kern w:val="0"/>
          <w:sz w:val="21"/>
          <w:szCs w:val="21"/>
          <w:lang w:val="zh-CN"/>
        </w:rPr>
        <w:t>3、询价响应文件的语言</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与询价有关的来往通知、函件和文件均应使用中文。</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4、报价要求</w:t>
      </w:r>
    </w:p>
    <w:p>
      <w:pPr>
        <w:adjustRightInd w:val="0"/>
        <w:snapToGrid w:val="0"/>
        <w:spacing w:line="360" w:lineRule="auto"/>
        <w:ind w:firstLine="420" w:firstLineChars="200"/>
        <w:rPr>
          <w:rFonts w:ascii="宋体" w:hAnsi="宋体" w:cs="宋体"/>
          <w:color w:val="000000"/>
          <w:kern w:val="0"/>
          <w:szCs w:val="21"/>
          <w:lang w:val="zh-CN"/>
        </w:rPr>
      </w:pPr>
      <w:r>
        <w:rPr>
          <w:rFonts w:hint="eastAsia" w:ascii="宋体" w:hAnsi="宋体" w:cs="宋体"/>
          <w:color w:val="000000"/>
          <w:szCs w:val="21"/>
        </w:rPr>
        <w:t xml:space="preserve">4.1 </w:t>
      </w:r>
      <w:r>
        <w:rPr>
          <w:rFonts w:hint="eastAsia" w:ascii="宋体" w:hAnsi="宋体" w:cs="宋体"/>
          <w:color w:val="000000"/>
          <w:kern w:val="0"/>
          <w:szCs w:val="21"/>
          <w:lang w:val="zh-CN"/>
        </w:rPr>
        <w:t>有关本项目所需的</w:t>
      </w:r>
      <w:r>
        <w:rPr>
          <w:rFonts w:hint="eastAsia" w:ascii="宋体" w:hAnsi="宋体" w:cs="宋体"/>
          <w:color w:val="000000"/>
          <w:kern w:val="0"/>
          <w:szCs w:val="21"/>
        </w:rPr>
        <w:t>一切</w:t>
      </w:r>
      <w:r>
        <w:rPr>
          <w:rFonts w:hint="eastAsia" w:ascii="宋体" w:hAnsi="宋体" w:cs="宋体"/>
          <w:color w:val="000000"/>
          <w:kern w:val="0"/>
          <w:szCs w:val="21"/>
          <w:lang w:val="zh-CN"/>
        </w:rPr>
        <w:t>费用均计入报价，招标人不再另行支付合同价以外的其他款项。</w:t>
      </w:r>
    </w:p>
    <w:p>
      <w:pPr>
        <w:adjustRightInd w:val="0"/>
        <w:snapToGrid w:val="0"/>
        <w:spacing w:line="360" w:lineRule="auto"/>
        <w:ind w:firstLine="420" w:firstLineChars="200"/>
        <w:rPr>
          <w:rFonts w:ascii="宋体" w:hAnsi="宋体" w:cs="宋体"/>
          <w:b/>
          <w:bCs/>
          <w:color w:val="000000"/>
          <w:szCs w:val="21"/>
          <w:u w:val="thick"/>
        </w:rPr>
      </w:pPr>
      <w:r>
        <w:rPr>
          <w:rFonts w:hint="eastAsia" w:ascii="宋体" w:hAnsi="宋体" w:cs="宋体"/>
          <w:color w:val="000000"/>
          <w:szCs w:val="21"/>
        </w:rPr>
        <w:t>4.2 报价价格单位为人民币，报价时精确到元。</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4.3 报价人的报价应按询价文件要求的格式、顺序编制。</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5、询价响应文件的有效期</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5.1 自询价截止之日起60天内，询价响应文件应保持有效。有效期短于这个规定期限的询价响应文件将被拒绝。</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5.2 在特殊情况下，招标人可与报价人协商延长询价响应文件的有效期，这种要求和答复均应以书面形式进行。</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5.3同意延长有效期的报价人不能修改询价响应文件。</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6、询价响应文件的签署</w:t>
      </w:r>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color w:val="000000"/>
          <w:szCs w:val="21"/>
        </w:rPr>
        <w:t xml:space="preserve">6.1 </w:t>
      </w:r>
      <w:r>
        <w:rPr>
          <w:rFonts w:hint="eastAsia" w:ascii="宋体" w:hAnsi="宋体" w:cs="宋体"/>
          <w:bCs/>
          <w:color w:val="000000"/>
          <w:szCs w:val="21"/>
        </w:rPr>
        <w:t>询价响应文件需按询价文件提供的格式要求由报价人盖公章、法定代表人或授权代表签字，报价人名称应写全称。</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6.2 在线提交的询价响应文件应是按7.1款要求签字盖章后纸质版文件的扫描件。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6.3 由于字迹模糊或表达不清引起的后果由报价人负责。</w:t>
      </w:r>
    </w:p>
    <w:p>
      <w:pPr>
        <w:pStyle w:val="3"/>
        <w:adjustRightInd w:val="0"/>
        <w:snapToGrid w:val="0"/>
        <w:spacing w:before="0" w:after="0" w:line="360" w:lineRule="auto"/>
        <w:ind w:firstLine="422" w:firstLineChars="200"/>
        <w:rPr>
          <w:rFonts w:ascii="宋体" w:hAnsi="宋体" w:cs="宋体"/>
          <w:bCs w:val="0"/>
          <w:color w:val="000000"/>
          <w:sz w:val="21"/>
          <w:szCs w:val="21"/>
        </w:rPr>
      </w:pPr>
      <w:bookmarkStart w:id="7" w:name="_Toc18725"/>
      <w:r>
        <w:rPr>
          <w:rFonts w:hint="eastAsia" w:ascii="宋体" w:hAnsi="宋体" w:cs="宋体"/>
          <w:bCs w:val="0"/>
          <w:color w:val="000000"/>
          <w:sz w:val="21"/>
          <w:szCs w:val="21"/>
        </w:rPr>
        <w:t>三、询价响应文件的递交</w:t>
      </w:r>
      <w:bookmarkEnd w:id="7"/>
    </w:p>
    <w:p>
      <w:pPr>
        <w:adjustRightInd w:val="0"/>
        <w:snapToGrid w:val="0"/>
        <w:spacing w:line="360" w:lineRule="auto"/>
        <w:ind w:firstLine="420" w:firstLineChars="200"/>
        <w:rPr>
          <w:rFonts w:ascii="宋体" w:hAnsi="宋体" w:cs="宋体"/>
          <w:bCs/>
          <w:color w:val="000000"/>
          <w:szCs w:val="21"/>
        </w:rPr>
      </w:pPr>
      <w:r>
        <w:rPr>
          <w:rFonts w:hint="eastAsia" w:ascii="宋体" w:hAnsi="宋体" w:cs="宋体"/>
          <w:bCs/>
          <w:color w:val="000000"/>
          <w:szCs w:val="21"/>
        </w:rPr>
        <w:t>询价响应文件应在</w:t>
      </w:r>
      <w:r>
        <w:rPr>
          <w:rFonts w:hint="eastAsia" w:ascii="宋体" w:hAnsi="宋体" w:cs="宋体"/>
          <w:color w:val="000000"/>
          <w:szCs w:val="21"/>
        </w:rPr>
        <w:t>第一部分</w:t>
      </w:r>
      <w:r>
        <w:rPr>
          <w:rFonts w:hint="eastAsia" w:ascii="宋体" w:hAnsi="宋体" w:cs="宋体"/>
          <w:bCs/>
          <w:color w:val="000000"/>
          <w:szCs w:val="21"/>
        </w:rPr>
        <w:t>规定的询价起止时间内</w:t>
      </w:r>
      <w:r>
        <w:rPr>
          <w:rFonts w:hint="eastAsia" w:ascii="宋体" w:hAnsi="宋体" w:cs="宋体"/>
          <w:bCs/>
          <w:color w:val="000000"/>
          <w:szCs w:val="21"/>
          <w:lang w:val="en-US" w:eastAsia="zh-CN"/>
        </w:rPr>
        <w:t>发送至指定邮箱</w:t>
      </w:r>
      <w:r>
        <w:rPr>
          <w:rFonts w:hint="eastAsia" w:ascii="宋体" w:hAnsi="宋体" w:cs="宋体"/>
          <w:color w:val="000000"/>
          <w:sz w:val="22"/>
          <w:szCs w:val="22"/>
        </w:rPr>
        <w:t>zhaobiao@zjpafl.com</w:t>
      </w:r>
      <w:r>
        <w:rPr>
          <w:rFonts w:hint="eastAsia" w:ascii="宋体" w:hAnsi="宋体" w:cs="宋体"/>
          <w:color w:val="000000"/>
          <w:szCs w:val="21"/>
        </w:rPr>
        <w:t>。</w:t>
      </w:r>
    </w:p>
    <w:p>
      <w:pPr>
        <w:pStyle w:val="3"/>
        <w:adjustRightInd w:val="0"/>
        <w:snapToGrid w:val="0"/>
        <w:spacing w:before="0" w:after="0" w:line="360" w:lineRule="auto"/>
        <w:ind w:firstLine="422" w:firstLineChars="200"/>
        <w:rPr>
          <w:rFonts w:ascii="宋体" w:hAnsi="宋体" w:cs="宋体"/>
          <w:bCs w:val="0"/>
          <w:color w:val="000000"/>
          <w:sz w:val="21"/>
          <w:szCs w:val="21"/>
        </w:rPr>
      </w:pPr>
      <w:bookmarkStart w:id="8" w:name="_Toc11316"/>
      <w:r>
        <w:rPr>
          <w:rFonts w:hint="eastAsia" w:ascii="宋体" w:hAnsi="宋体" w:cs="宋体"/>
          <w:bCs w:val="0"/>
          <w:color w:val="000000"/>
          <w:sz w:val="21"/>
          <w:szCs w:val="21"/>
        </w:rPr>
        <w:t>四、评审及合同签订</w:t>
      </w:r>
      <w:bookmarkEnd w:id="8"/>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1、评审</w:t>
      </w:r>
    </w:p>
    <w:p>
      <w:pPr>
        <w:adjustRightInd w:val="0"/>
        <w:snapToGrid w:val="0"/>
        <w:spacing w:line="360" w:lineRule="auto"/>
        <w:ind w:firstLine="420" w:firstLineChars="200"/>
        <w:rPr>
          <w:rFonts w:ascii="宋体" w:hAnsi="宋体" w:cs="宋体"/>
          <w:color w:val="000000"/>
          <w:szCs w:val="21"/>
          <w:lang w:val="zh-CN"/>
        </w:rPr>
      </w:pPr>
      <w:r>
        <w:rPr>
          <w:rFonts w:hint="eastAsia" w:ascii="宋体" w:hAnsi="宋体" w:cs="宋体"/>
          <w:color w:val="000000"/>
          <w:szCs w:val="21"/>
        </w:rPr>
        <w:t>1.1 评审小组由3人及以上单数的</w:t>
      </w:r>
      <w:r>
        <w:rPr>
          <w:rFonts w:ascii="宋体" w:hAnsi="宋体" w:cs="宋体"/>
          <w:color w:val="000000"/>
          <w:szCs w:val="21"/>
        </w:rPr>
        <w:t>具有相关经验的专业</w:t>
      </w:r>
      <w:r>
        <w:rPr>
          <w:rFonts w:hint="eastAsia" w:ascii="宋体" w:hAnsi="宋体" w:cs="宋体"/>
          <w:color w:val="000000"/>
          <w:szCs w:val="21"/>
        </w:rPr>
        <w:t>人员组成，负责对询价响应文件进行评审等。</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1.2 若出现下列情况之一的，经评审小组评审决议后，可认定为无效询价响应文件：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（1）存在评审小组认定属于重大偏离条款的；</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2</w:t>
      </w:r>
      <w:r>
        <w:rPr>
          <w:rFonts w:hint="eastAsia" w:ascii="宋体" w:hAnsi="宋体" w:cs="宋体"/>
          <w:color w:val="000000"/>
          <w:szCs w:val="21"/>
        </w:rPr>
        <w:t>）报价人资格条件不符合询价公告列明的“报价人资格要求”的；</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w:t>
      </w:r>
      <w:r>
        <w:rPr>
          <w:rFonts w:ascii="宋体" w:hAnsi="宋体" w:cs="宋体"/>
          <w:color w:val="000000"/>
          <w:szCs w:val="21"/>
        </w:rPr>
        <w:t>3</w:t>
      </w:r>
      <w:r>
        <w:rPr>
          <w:rFonts w:hint="eastAsia" w:ascii="宋体" w:hAnsi="宋体" w:cs="宋体"/>
          <w:color w:val="000000"/>
          <w:szCs w:val="21"/>
        </w:rPr>
        <w:t>）询价响应文件字迹模糊、辨认不清的；</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（4）询价响应文件存在招标人不能接受的附加条件的；</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（5）所有报价人的报价均超预算的。</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2、成交条件</w:t>
      </w:r>
    </w:p>
    <w:p>
      <w:pPr>
        <w:adjustRightInd w:val="0"/>
        <w:snapToGrid w:val="0"/>
        <w:spacing w:line="360" w:lineRule="auto"/>
        <w:ind w:firstLine="420" w:firstLineChars="200"/>
        <w:rPr>
          <w:rFonts w:ascii="宋体" w:hAnsi="宋体" w:cs="宋体"/>
          <w:b/>
          <w:color w:val="000000"/>
          <w:szCs w:val="21"/>
        </w:rPr>
      </w:pPr>
      <w:r>
        <w:rPr>
          <w:rFonts w:hint="eastAsia" w:ascii="宋体" w:hAnsi="宋体" w:cs="宋体"/>
          <w:color w:val="000000"/>
          <w:szCs w:val="21"/>
        </w:rPr>
        <w:t xml:space="preserve">（1）基本符合询价文件要求； </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（2）有良好的执行合同的能力；</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（3）经评审后的最低价，评审价为税后价。</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3、确定成交报价人</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评审小组将根据询价文件的规定，履行商谈评审工作职责，以询价文件为标准，全面衡量报价人对询价文件的响应情况。</w:t>
      </w:r>
    </w:p>
    <w:p>
      <w:pPr>
        <w:adjustRightInd w:val="0"/>
        <w:snapToGrid w:val="0"/>
        <w:spacing w:line="360" w:lineRule="auto"/>
        <w:ind w:firstLine="422" w:firstLineChars="200"/>
        <w:rPr>
          <w:rFonts w:ascii="宋体" w:hAnsi="宋体" w:cs="宋体"/>
          <w:b/>
          <w:color w:val="000000"/>
          <w:szCs w:val="21"/>
        </w:rPr>
      </w:pPr>
      <w:r>
        <w:rPr>
          <w:rFonts w:hint="eastAsia" w:ascii="宋体" w:hAnsi="宋体" w:cs="宋体"/>
          <w:b/>
          <w:color w:val="000000"/>
          <w:szCs w:val="21"/>
        </w:rPr>
        <w:t>4、中标通知书</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 xml:space="preserve">在确定成交报价人后，将以书面形式向成交报价人发出中标通知书。 </w:t>
      </w:r>
    </w:p>
    <w:p>
      <w:pPr>
        <w:adjustRightInd w:val="0"/>
        <w:snapToGrid w:val="0"/>
        <w:spacing w:line="360" w:lineRule="auto"/>
        <w:ind w:firstLine="422" w:firstLineChars="200"/>
        <w:rPr>
          <w:rFonts w:ascii="宋体" w:hAnsi="宋体" w:cs="宋体"/>
          <w:bCs/>
          <w:color w:val="000000"/>
          <w:szCs w:val="21"/>
        </w:rPr>
      </w:pPr>
      <w:r>
        <w:rPr>
          <w:rFonts w:hint="eastAsia" w:ascii="宋体" w:hAnsi="宋体" w:cs="宋体"/>
          <w:b/>
          <w:color w:val="000000"/>
          <w:szCs w:val="21"/>
        </w:rPr>
        <w:t>5、签订合同</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5.1 成交报价人应按中标通知书规定的时间、地点与招标人签订合同。</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5.2 询价文件、中标人的询价响应文件和中标通知书均作为合同附件。</w:t>
      </w:r>
    </w:p>
    <w:p>
      <w:pPr>
        <w:adjustRightInd w:val="0"/>
        <w:snapToGrid w:val="0"/>
        <w:spacing w:line="360" w:lineRule="auto"/>
        <w:ind w:firstLine="420" w:firstLineChars="200"/>
        <w:rPr>
          <w:rFonts w:ascii="宋体" w:hAnsi="宋体" w:cs="宋体"/>
          <w:color w:val="000000"/>
          <w:szCs w:val="21"/>
        </w:rPr>
      </w:pPr>
      <w:r>
        <w:rPr>
          <w:rFonts w:hint="eastAsia" w:ascii="宋体" w:hAnsi="宋体" w:cs="宋体"/>
          <w:color w:val="000000"/>
          <w:szCs w:val="21"/>
        </w:rPr>
        <w:t>5.3 拒签合同的责任</w:t>
      </w:r>
    </w:p>
    <w:p>
      <w:pPr>
        <w:adjustRightInd w:val="0"/>
        <w:snapToGrid w:val="0"/>
        <w:spacing w:line="360" w:lineRule="auto"/>
        <w:ind w:firstLine="420" w:firstLineChars="200"/>
        <w:rPr>
          <w:rFonts w:cs="宋体"/>
          <w:b/>
          <w:color w:val="000000"/>
        </w:rPr>
      </w:pPr>
      <w:r>
        <w:rPr>
          <w:rFonts w:hint="eastAsia" w:ascii="宋体" w:hAnsi="宋体" w:cs="宋体"/>
          <w:color w:val="000000"/>
          <w:szCs w:val="21"/>
        </w:rPr>
        <w:t>成交报价人接到中标通知书后，在规定时间内借故否认已经承诺的条件而拒签合同者，以违约处理，并赔偿招标人由此造成的直接经济损失。</w:t>
      </w:r>
    </w:p>
    <w:p>
      <w:pPr>
        <w:pStyle w:val="2"/>
        <w:pageBreakBefore/>
        <w:spacing w:before="0" w:after="0" w:line="360" w:lineRule="auto"/>
        <w:jc w:val="center"/>
        <w:rPr>
          <w:rFonts w:ascii="宋体" w:hAnsi="宋体" w:cs="宋体"/>
          <w:bCs w:val="0"/>
          <w:color w:val="000000"/>
          <w:sz w:val="32"/>
          <w:szCs w:val="32"/>
        </w:rPr>
      </w:pPr>
      <w:bookmarkStart w:id="9" w:name="_Toc16258"/>
      <w:r>
        <w:rPr>
          <w:rFonts w:hint="eastAsia" w:ascii="宋体" w:hAnsi="宋体" w:cs="宋体"/>
          <w:bCs w:val="0"/>
          <w:color w:val="000000"/>
          <w:sz w:val="32"/>
          <w:szCs w:val="32"/>
        </w:rPr>
        <w:t xml:space="preserve">第四部分 </w:t>
      </w:r>
      <w:r>
        <w:rPr>
          <w:rFonts w:ascii="宋体" w:hAnsi="宋体" w:cs="宋体"/>
          <w:bCs w:val="0"/>
          <w:color w:val="000000"/>
          <w:sz w:val="32"/>
          <w:szCs w:val="32"/>
        </w:rPr>
        <w:t xml:space="preserve"> </w:t>
      </w:r>
      <w:r>
        <w:rPr>
          <w:rFonts w:hint="eastAsia" w:ascii="宋体" w:hAnsi="宋体" w:cs="宋体"/>
          <w:bCs w:val="0"/>
          <w:color w:val="000000"/>
          <w:sz w:val="32"/>
          <w:szCs w:val="32"/>
        </w:rPr>
        <w:t>合同条款</w:t>
      </w:r>
      <w:bookmarkEnd w:id="9"/>
    </w:p>
    <w:p>
      <w:pPr>
        <w:adjustRightInd w:val="0"/>
        <w:spacing w:line="240" w:lineRule="atLeast"/>
        <w:jc w:val="center"/>
        <w:rPr>
          <w:rFonts w:ascii="黑体" w:hAnsi="ˎ̥" w:eastAsia="黑体" w:cs="宋体"/>
          <w:color w:val="000000"/>
          <w:kern w:val="0"/>
          <w:sz w:val="28"/>
          <w:szCs w:val="28"/>
        </w:rPr>
      </w:pPr>
      <w:r>
        <w:rPr>
          <w:rFonts w:hint="eastAsia" w:ascii="黑体" w:hAnsi="ˎ̥" w:eastAsia="黑体" w:cs="宋体"/>
          <w:color w:val="000000"/>
          <w:kern w:val="0"/>
          <w:sz w:val="28"/>
          <w:szCs w:val="28"/>
        </w:rPr>
        <w:t>浙江省空港融资租赁有限公司金融数据终端采购合同</w:t>
      </w:r>
    </w:p>
    <w:p>
      <w:pPr>
        <w:adjustRightInd w:val="0"/>
        <w:spacing w:line="240" w:lineRule="atLeast"/>
        <w:jc w:val="center"/>
        <w:rPr>
          <w:rFonts w:ascii="ˎ̥" w:hAnsi="ˎ̥" w:cs="宋体"/>
          <w:b/>
          <w:color w:val="000000"/>
          <w:kern w:val="0"/>
          <w:sz w:val="18"/>
          <w:szCs w:val="18"/>
        </w:rPr>
      </w:pPr>
    </w:p>
    <w:p>
      <w:pPr>
        <w:adjustRightInd w:val="0"/>
        <w:spacing w:line="240" w:lineRule="atLeast"/>
        <w:rPr>
          <w:rFonts w:ascii="ˎ̥" w:hAnsi="ˎ̥" w:cs="宋体"/>
          <w:color w:val="000000"/>
          <w:kern w:val="0"/>
          <w:szCs w:val="21"/>
        </w:rPr>
      </w:pPr>
      <w:r>
        <w:rPr>
          <w:rFonts w:hint="eastAsia" w:ascii="ˎ̥" w:hAnsi="ˎ̥" w:cs="宋体"/>
          <w:color w:val="000000"/>
          <w:kern w:val="0"/>
          <w:szCs w:val="21"/>
        </w:rPr>
        <w:t xml:space="preserve">采购方： </w:t>
      </w:r>
      <w:r>
        <w:rPr>
          <w:rFonts w:ascii="ˎ̥" w:hAnsi="ˎ̥" w:cs="宋体"/>
          <w:color w:val="000000"/>
          <w:kern w:val="0"/>
          <w:szCs w:val="21"/>
          <w:u w:val="single"/>
        </w:rPr>
        <w:t xml:space="preserve"> </w:t>
      </w:r>
      <w:r>
        <w:rPr>
          <w:rFonts w:hint="eastAsia" w:ascii="ˎ̥" w:hAnsi="ˎ̥" w:cs="宋体"/>
          <w:b/>
          <w:bCs/>
          <w:color w:val="000000"/>
          <w:kern w:val="0"/>
          <w:szCs w:val="21"/>
          <w:u w:val="single"/>
        </w:rPr>
        <w:t xml:space="preserve">浙江省空港融资租赁有限公司    </w:t>
      </w:r>
      <w:r>
        <w:rPr>
          <w:rFonts w:ascii="ˎ̥" w:hAnsi="ˎ̥" w:cs="宋体"/>
          <w:color w:val="000000"/>
          <w:kern w:val="0"/>
          <w:szCs w:val="21"/>
          <w:u w:val="single"/>
        </w:rPr>
        <w:t xml:space="preserve"> </w:t>
      </w:r>
      <w:r>
        <w:rPr>
          <w:rFonts w:hint="eastAsia" w:ascii="ˎ̥" w:hAnsi="ˎ̥" w:cs="宋体"/>
          <w:color w:val="000000"/>
          <w:kern w:val="0"/>
          <w:szCs w:val="21"/>
        </w:rPr>
        <w:t>（以下简称甲方）</w:t>
      </w:r>
    </w:p>
    <w:p>
      <w:pPr>
        <w:adjustRightInd w:val="0"/>
        <w:spacing w:line="240" w:lineRule="atLeast"/>
        <w:rPr>
          <w:rFonts w:ascii="ˎ̥" w:hAnsi="ˎ̥" w:cs="宋体"/>
          <w:color w:val="000000"/>
          <w:kern w:val="0"/>
          <w:szCs w:val="21"/>
        </w:rPr>
      </w:pPr>
      <w:r>
        <w:rPr>
          <w:rFonts w:hint="eastAsia" w:ascii="ˎ̥" w:hAnsi="ˎ̥" w:cs="宋体"/>
          <w:color w:val="000000"/>
          <w:kern w:val="0"/>
          <w:szCs w:val="21"/>
        </w:rPr>
        <w:t>住所地：  杭州市萧山区宁围街道广孚联合国际中心内</w:t>
      </w:r>
    </w:p>
    <w:p>
      <w:pPr>
        <w:adjustRightInd w:val="0"/>
        <w:spacing w:line="240" w:lineRule="atLeast"/>
        <w:rPr>
          <w:rFonts w:ascii="ˎ̥" w:hAnsi="ˎ̥" w:cs="宋体"/>
          <w:color w:val="000000"/>
          <w:kern w:val="0"/>
          <w:szCs w:val="21"/>
        </w:rPr>
      </w:pPr>
    </w:p>
    <w:p>
      <w:pPr>
        <w:adjustRightInd w:val="0"/>
        <w:spacing w:line="240" w:lineRule="atLeast"/>
        <w:rPr>
          <w:rFonts w:ascii="ˎ̥" w:hAnsi="ˎ̥" w:cs="宋体"/>
          <w:color w:val="000000"/>
          <w:kern w:val="0"/>
          <w:szCs w:val="21"/>
          <w:u w:val="single"/>
        </w:rPr>
      </w:pPr>
      <w:r>
        <w:rPr>
          <w:rFonts w:hint="eastAsia" w:ascii="ˎ̥" w:hAnsi="ˎ̥" w:cs="宋体"/>
          <w:color w:val="000000"/>
          <w:kern w:val="0"/>
          <w:szCs w:val="21"/>
        </w:rPr>
        <w:t xml:space="preserve">出售方： </w:t>
      </w:r>
      <w:r>
        <w:rPr>
          <w:rFonts w:ascii="ˎ̥" w:hAnsi="ˎ̥" w:cs="宋体"/>
          <w:color w:val="000000"/>
          <w:kern w:val="0"/>
          <w:szCs w:val="21"/>
          <w:u w:val="single"/>
        </w:rPr>
        <w:t xml:space="preserve"> </w:t>
      </w:r>
      <w:r>
        <w:rPr>
          <w:rFonts w:hint="eastAsia" w:ascii="ˎ̥" w:hAnsi="ˎ̥" w:cs="宋体"/>
          <w:b/>
          <w:bCs/>
          <w:color w:val="000000"/>
          <w:kern w:val="0"/>
          <w:szCs w:val="21"/>
          <w:u w:val="single"/>
        </w:rPr>
        <w:t xml:space="preserve">               </w:t>
      </w:r>
      <w:r>
        <w:rPr>
          <w:rFonts w:ascii="ˎ̥" w:hAnsi="ˎ̥" w:cs="宋体"/>
          <w:color w:val="000000"/>
          <w:kern w:val="0"/>
          <w:szCs w:val="21"/>
          <w:u w:val="single"/>
        </w:rPr>
        <w:t xml:space="preserve"> </w:t>
      </w:r>
      <w:r>
        <w:rPr>
          <w:rFonts w:hint="eastAsia" w:ascii="ˎ̥" w:hAnsi="ˎ̥" w:cs="宋体"/>
          <w:color w:val="000000"/>
          <w:kern w:val="0"/>
          <w:szCs w:val="21"/>
          <w:u w:val="single"/>
        </w:rPr>
        <w:t xml:space="preserve"> </w:t>
      </w:r>
      <w:r>
        <w:rPr>
          <w:rFonts w:ascii="ˎ̥" w:hAnsi="ˎ̥" w:cs="宋体"/>
          <w:color w:val="000000"/>
          <w:kern w:val="0"/>
          <w:szCs w:val="21"/>
          <w:u w:val="single"/>
        </w:rPr>
        <w:t xml:space="preserve">   </w:t>
      </w:r>
      <w:r>
        <w:rPr>
          <w:rFonts w:hint="eastAsia" w:ascii="ˎ̥" w:hAnsi="ˎ̥" w:cs="宋体"/>
          <w:color w:val="000000"/>
          <w:kern w:val="0"/>
          <w:szCs w:val="21"/>
        </w:rPr>
        <w:t>（以下简称乙方）</w:t>
      </w:r>
      <w:r>
        <w:rPr>
          <w:rFonts w:ascii="ˎ̥" w:hAnsi="ˎ̥" w:cs="宋体"/>
          <w:color w:val="000000"/>
          <w:kern w:val="0"/>
          <w:szCs w:val="21"/>
        </w:rPr>
        <w:t xml:space="preserve">    </w:t>
      </w:r>
      <w:r>
        <w:rPr>
          <w:rFonts w:hint="eastAsia" w:ascii="ˎ̥" w:hAnsi="ˎ̥" w:cs="宋体"/>
          <w:color w:val="000000"/>
          <w:kern w:val="0"/>
          <w:szCs w:val="21"/>
        </w:rPr>
        <w:t xml:space="preserve">  </w:t>
      </w:r>
    </w:p>
    <w:p>
      <w:pPr>
        <w:adjustRightInd w:val="0"/>
        <w:spacing w:line="240" w:lineRule="atLeast"/>
        <w:rPr>
          <w:rFonts w:ascii="ˎ̥" w:hAnsi="ˎ̥" w:cs="宋体"/>
          <w:color w:val="000000"/>
          <w:kern w:val="0"/>
          <w:szCs w:val="21"/>
        </w:rPr>
      </w:pPr>
      <w:r>
        <w:rPr>
          <w:rFonts w:hint="eastAsia" w:ascii="ˎ̥" w:hAnsi="ˎ̥" w:cs="宋体"/>
          <w:color w:val="000000"/>
          <w:kern w:val="0"/>
          <w:szCs w:val="21"/>
        </w:rPr>
        <w:t xml:space="preserve">住所地： </w:t>
      </w:r>
      <w:r>
        <w:rPr>
          <w:rFonts w:ascii="ˎ̥" w:hAnsi="ˎ̥" w:cs="宋体"/>
          <w:color w:val="000000"/>
          <w:kern w:val="0"/>
          <w:szCs w:val="21"/>
          <w:u w:val="single"/>
        </w:rPr>
        <w:t xml:space="preserve"> </w:t>
      </w:r>
      <w:r>
        <w:rPr>
          <w:rFonts w:hint="eastAsia" w:ascii="ˎ̥" w:hAnsi="ˎ̥" w:cs="宋体"/>
          <w:b/>
          <w:bCs/>
          <w:color w:val="000000"/>
          <w:kern w:val="0"/>
          <w:szCs w:val="21"/>
          <w:u w:val="single"/>
        </w:rPr>
        <w:t xml:space="preserve">               </w:t>
      </w:r>
      <w:r>
        <w:rPr>
          <w:rFonts w:ascii="ˎ̥" w:hAnsi="ˎ̥" w:cs="宋体"/>
          <w:color w:val="000000"/>
          <w:kern w:val="0"/>
          <w:szCs w:val="21"/>
          <w:u w:val="single"/>
        </w:rPr>
        <w:t xml:space="preserve"> </w:t>
      </w:r>
      <w:r>
        <w:rPr>
          <w:rFonts w:hint="eastAsia" w:ascii="ˎ̥" w:hAnsi="ˎ̥" w:cs="宋体"/>
          <w:color w:val="000000"/>
          <w:kern w:val="0"/>
          <w:szCs w:val="21"/>
          <w:u w:val="single"/>
        </w:rPr>
        <w:t xml:space="preserve"> </w:t>
      </w:r>
      <w:r>
        <w:rPr>
          <w:rFonts w:ascii="ˎ̥" w:hAnsi="ˎ̥" w:cs="宋体"/>
          <w:color w:val="000000"/>
          <w:kern w:val="0"/>
          <w:szCs w:val="21"/>
          <w:u w:val="single"/>
        </w:rPr>
        <w:t xml:space="preserve">   </w:t>
      </w:r>
      <w:r>
        <w:rPr>
          <w:rFonts w:hint="eastAsia" w:ascii="ˎ̥" w:hAnsi="ˎ̥" w:cs="宋体"/>
          <w:color w:val="000000"/>
          <w:kern w:val="0"/>
          <w:szCs w:val="21"/>
        </w:rPr>
        <w:t xml:space="preserve">                </w:t>
      </w:r>
    </w:p>
    <w:p>
      <w:pPr>
        <w:adjustRightInd w:val="0"/>
        <w:spacing w:line="240" w:lineRule="atLeast"/>
        <w:rPr>
          <w:rFonts w:ascii="ˎ̥" w:hAnsi="ˎ̥" w:cs="宋体"/>
          <w:color w:val="000000"/>
          <w:kern w:val="0"/>
          <w:szCs w:val="21"/>
        </w:rPr>
      </w:pPr>
    </w:p>
    <w:p>
      <w:pPr>
        <w:adjustRightInd w:val="0"/>
        <w:spacing w:line="240" w:lineRule="atLeast"/>
        <w:ind w:firstLine="420" w:firstLineChars="200"/>
        <w:rPr>
          <w:rFonts w:ascii="ˎ̥" w:hAnsi="ˎ̥" w:cs="宋体"/>
          <w:color w:val="000000"/>
          <w:kern w:val="0"/>
          <w:szCs w:val="21"/>
        </w:rPr>
      </w:pP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鉴于：</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乙方作为专业的数据供应、软件开发以及软件服务提供商，拥有终端软件[“软件”]的所有权利并有能力提供相应的数据库与数据服务[“数据服务”]，能够提供其所自主开发并拥有的软件许可升级、安装、调试、维护、增强和使用培训服务以及提供相应的数据。</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甲方因自身需要，同意按照本合同约定，向乙方定购使用该软件，并接收乙方加工、整理和传送的数据。</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以本合同的条款和条件为前提，乙方同意向甲方授予软件的许可，并向甲方提供其所定购的数据。为了维护甲乙双方的正当权益,根据《中华人民共和国民法典》以及其它相关法律法规，在平等自愿的基础上，经甲乙双方协商一致，特订立此合同，共同遵守。</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1.定义</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在本合同中，除非另有定义或上下文另有要求，下列术语有以下含义：</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1.1“软件”：</w:t>
      </w:r>
      <w:r>
        <w:rPr>
          <w:rFonts w:hint="eastAsia" w:ascii="ˎ̥" w:hAnsi="ˎ̥" w:cs="宋体"/>
          <w:color w:val="000000"/>
          <w:kern w:val="0"/>
          <w:szCs w:val="21"/>
        </w:rPr>
        <w:t>指乙方提供给甲方的所有计算机程序以及该等程序的所有更新版本。</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1.2“数据服务”</w:t>
      </w:r>
      <w:r>
        <w:rPr>
          <w:rFonts w:hint="eastAsia" w:ascii="ˎ̥" w:hAnsi="ˎ̥" w:cs="宋体"/>
          <w:color w:val="000000"/>
          <w:kern w:val="0"/>
          <w:szCs w:val="21"/>
        </w:rPr>
        <w:t>：指乙方整理加工并及时传送给甲方的所有数据以及数据的更新，其中也包括第三方的数据与数据传送服务。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1.3“合同”：</w:t>
      </w:r>
      <w:r>
        <w:rPr>
          <w:rFonts w:hint="eastAsia" w:ascii="ˎ̥" w:hAnsi="ˎ̥" w:cs="宋体"/>
          <w:color w:val="000000"/>
          <w:kern w:val="0"/>
          <w:szCs w:val="21"/>
        </w:rPr>
        <w:t>指本《软件许可及技术服务合同》及所有附件，这些附件为本合同不可分割的组成部分。</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1.4“机密信息”：</w:t>
      </w:r>
      <w:r>
        <w:rPr>
          <w:rFonts w:hint="eastAsia" w:ascii="ˎ̥" w:hAnsi="ˎ̥" w:cs="宋体"/>
          <w:color w:val="000000"/>
          <w:kern w:val="0"/>
          <w:szCs w:val="21"/>
        </w:rPr>
        <w:t>双方标记为机密的各种商业秘密和机密信息，包括但不限于软件、文件、任何一方在履行本合同期间获得的涉及对方商业、未来产品或计划的任何信息或文件，以及乙方或甲方希望不要随意泄露或防止竞争性使用的信息，或者信息披露方指定为机密的信息。</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1.5“增强”：</w:t>
      </w:r>
      <w:r>
        <w:rPr>
          <w:rFonts w:hint="eastAsia" w:ascii="ˎ̥" w:hAnsi="ˎ̥" w:cs="宋体"/>
          <w:color w:val="000000"/>
          <w:kern w:val="0"/>
          <w:szCs w:val="21"/>
        </w:rPr>
        <w:t>因软件的技术或需求缺陷而对原版本的更新与修改，在软件中表现为子版本,比如“版本：2007.1.sp1”增强为：“版本：2007.2.sp1”，其中斜体部分为子版本号。</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1.6“故障”：</w:t>
      </w:r>
      <w:r>
        <w:rPr>
          <w:rFonts w:hint="eastAsia" w:ascii="ˎ̥" w:hAnsi="ˎ̥" w:cs="宋体"/>
          <w:color w:val="000000"/>
          <w:kern w:val="0"/>
          <w:szCs w:val="21"/>
        </w:rPr>
        <w:t>软件整体或部分发生故障，不符合其技术规范，及乙方发生网络通讯故障等各类情况导致甲方无法使用软件。</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1.7“人民币”：</w:t>
      </w:r>
      <w:r>
        <w:rPr>
          <w:rFonts w:hint="eastAsia" w:ascii="ˎ̥" w:hAnsi="ˎ̥" w:cs="宋体"/>
          <w:color w:val="000000"/>
          <w:kern w:val="0"/>
          <w:szCs w:val="21"/>
        </w:rPr>
        <w:t>指人民币，中国的法定货币。</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.8</w:t>
      </w:r>
      <w:r>
        <w:rPr>
          <w:rFonts w:hint="eastAsia" w:ascii="ˎ̥" w:hAnsi="ˎ̥" w:cs="宋体"/>
          <w:color w:val="000000"/>
          <w:kern w:val="0"/>
          <w:szCs w:val="21"/>
        </w:rPr>
        <w:t>“账号”：指乙方为甲方开通的，具有使用乙方软件及服务（含数据库）权限且仅能为甲方单独使用的用户I</w:t>
      </w:r>
      <w:r>
        <w:rPr>
          <w:rFonts w:ascii="ˎ̥" w:hAnsi="ˎ̥" w:cs="宋体"/>
          <w:color w:val="000000"/>
          <w:kern w:val="0"/>
          <w:szCs w:val="21"/>
        </w:rPr>
        <w:t>D</w:t>
      </w:r>
      <w:r>
        <w:rPr>
          <w:rFonts w:hint="eastAsia" w:ascii="ˎ̥" w:hAnsi="ˎ̥" w:cs="宋体"/>
          <w:color w:val="000000"/>
          <w:kern w:val="0"/>
          <w:szCs w:val="21"/>
        </w:rPr>
        <w:t>及其密码。</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2.软件许可升级及数据服务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2.1定购：</w:t>
      </w:r>
      <w:r>
        <w:rPr>
          <w:rFonts w:hint="eastAsia" w:ascii="ˎ̥" w:hAnsi="ˎ̥" w:cs="宋体"/>
          <w:color w:val="000000"/>
          <w:kern w:val="0"/>
          <w:szCs w:val="21"/>
        </w:rPr>
        <w:t>根据本合同的条款与条件，甲方向乙方定购《采购订单及补充协议》所列的产品和服务。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2.2授予软件许可：</w:t>
      </w:r>
      <w:r>
        <w:rPr>
          <w:rFonts w:hint="eastAsia" w:ascii="ˎ̥" w:hAnsi="ˎ̥" w:cs="宋体"/>
          <w:color w:val="000000"/>
          <w:kern w:val="0"/>
          <w:szCs w:val="21"/>
        </w:rPr>
        <w:t>根据本合同的条款与条件，乙方在此同意授予并且甲方同意接受一份非独家性的软件使用许可，以便甲方在本合同约定期限内为其业务用途使用软件，并且接受软件的调试、维护、增强等服务内容。未经乙方事先书面同意，甲方不得将使用许可转移或授权给甲方之外的任何第三方。如果甲方未经乙方事先书面同意转移或授权给甲方之外的任何第三方使用，乙方有权立即解除本合同。</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2.3授予数据服务：</w:t>
      </w:r>
      <w:r>
        <w:rPr>
          <w:rFonts w:hint="eastAsia" w:ascii="ˎ̥" w:hAnsi="ˎ̥" w:cs="宋体"/>
          <w:color w:val="000000"/>
          <w:kern w:val="0"/>
          <w:szCs w:val="21"/>
        </w:rPr>
        <w:t>根据本合同的条款与条件，乙方在此同意授予并向甲方传送该软件所需要的非独家性的数据，以便甲方在本合同约定期限内为其业务用途使用。</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2.4限制：</w:t>
      </w:r>
      <w:r>
        <w:rPr>
          <w:rFonts w:hint="eastAsia" w:ascii="ˎ̥" w:hAnsi="ˎ̥" w:cs="宋体"/>
          <w:color w:val="000000"/>
          <w:kern w:val="0"/>
          <w:szCs w:val="21"/>
        </w:rPr>
        <w:t>（1）未经乙方事先书面同意，甲方不得对软件的任何部分进行修改、翻译、反向工程、反编译、反汇编或基于此软件或文件制造派生产品；也不得删除此软件或文件上的任何所有权声明或标签。（2）甲方订购乙方软件的使用地域限于中国大陆地区内（港澳台、海外除外）。（3）甲方使用和利用乙方软件或数据不能损害乙方的利益和业务模式，如乙方发现甲方违反此条款，乙方有权立即解除本合同，不退还甲方已支付的费用。（4）甲方应限制在指定安装的机器上通过乙方提供的软件界面查询或提取数据，禁止通过第三方或甲方自己开发的插件或其它工具提取数据。（5）在使用过程中甲方接受并遵守乙方软件系统的数据下载量限制条件，乙方享有下载量限制条件的最终解释权。</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2.5权利：</w:t>
      </w:r>
      <w:r>
        <w:rPr>
          <w:rFonts w:hint="eastAsia" w:ascii="ˎ̥" w:hAnsi="ˎ̥" w:cs="宋体"/>
          <w:color w:val="000000"/>
          <w:kern w:val="0"/>
          <w:szCs w:val="21"/>
        </w:rPr>
        <w:t>乙方声明并保证本合同约定的软件及数据服务的任何资格及所有权益均为乙方或其供应者/提供方的专有财产。</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3.服务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3.1服务履行：</w:t>
      </w:r>
      <w:r>
        <w:rPr>
          <w:rFonts w:hint="eastAsia" w:ascii="ˎ̥" w:hAnsi="ˎ̥" w:cs="宋体"/>
          <w:color w:val="000000"/>
          <w:kern w:val="0"/>
          <w:szCs w:val="21"/>
        </w:rPr>
        <w:t>乙方承诺在本合同约定期限内，优质、高效地履行本合同所规定的服务。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3.2及时响应：</w:t>
      </w:r>
      <w:r>
        <w:rPr>
          <w:rFonts w:hint="eastAsia" w:ascii="ˎ̥" w:hAnsi="ˎ̥" w:cs="宋体"/>
          <w:color w:val="000000"/>
          <w:kern w:val="0"/>
          <w:szCs w:val="21"/>
        </w:rPr>
        <w:t>乙方向甲方提供24小时不间断持续售后服务（含数据导出、目标数据搜索等与软件有关功能的使用咨询），甲方可通过如下方式与乙方联系  Tel：021-20700800 或 4008209463   F1：使用软件时按F1键。</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3</w:t>
      </w:r>
      <w:r>
        <w:rPr>
          <w:rFonts w:ascii="ˎ̥" w:hAnsi="ˎ̥" w:cs="宋体"/>
          <w:color w:val="000000"/>
          <w:kern w:val="0"/>
          <w:szCs w:val="21"/>
        </w:rPr>
        <w:t>.3</w:t>
      </w:r>
      <w:r>
        <w:rPr>
          <w:rFonts w:hint="eastAsia" w:ascii="ˎ̥" w:hAnsi="ˎ̥" w:cs="宋体"/>
          <w:b/>
          <w:bCs/>
          <w:color w:val="000000"/>
          <w:kern w:val="0"/>
          <w:szCs w:val="21"/>
        </w:rPr>
        <w:t>持续可用：</w:t>
      </w:r>
      <w:r>
        <w:rPr>
          <w:rFonts w:hint="eastAsia" w:ascii="ˎ̥" w:hAnsi="ˎ̥" w:cs="宋体"/>
          <w:color w:val="000000"/>
          <w:kern w:val="0"/>
          <w:szCs w:val="21"/>
        </w:rPr>
        <w:t>乙方应保证向甲方提供的账号在使用期间内处于持续可用的状态，不得擅自更改密码、降低权限、停用账号等。</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4.配合</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4.1</w:t>
      </w:r>
      <w:r>
        <w:rPr>
          <w:rFonts w:hint="eastAsia" w:ascii="ˎ̥" w:hAnsi="ˎ̥" w:cs="宋体"/>
          <w:color w:val="000000"/>
          <w:kern w:val="0"/>
          <w:szCs w:val="21"/>
        </w:rPr>
        <w:t>乙方应为甲方提供相关软件产品及相应的技术文档，有责任对甲方相关人员进行管理、操作、使用及技术培训。</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4.2</w:t>
      </w:r>
      <w:r>
        <w:rPr>
          <w:rFonts w:hint="eastAsia" w:ascii="ˎ̥" w:hAnsi="ˎ̥" w:cs="宋体"/>
          <w:color w:val="000000"/>
          <w:kern w:val="0"/>
          <w:szCs w:val="21"/>
        </w:rPr>
        <w:t>甲方应按乙方要求提供合同所约定的软件产品所需的硬件设备及硬件环境，并有责任为乙方提供便利的工作条件。</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4.3</w:t>
      </w:r>
      <w:r>
        <w:rPr>
          <w:rFonts w:hint="eastAsia" w:ascii="ˎ̥" w:hAnsi="ˎ̥" w:cs="宋体"/>
          <w:color w:val="000000"/>
          <w:kern w:val="0"/>
          <w:szCs w:val="21"/>
        </w:rPr>
        <w:t>甲方有责任为乙方的实施工作进行内部各部门、各营业部的协调，调动相关资源，配合乙方按进度完成项目实施。</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4.4</w:t>
      </w:r>
      <w:r>
        <w:rPr>
          <w:rFonts w:hint="eastAsia" w:ascii="ˎ̥" w:hAnsi="ˎ̥" w:cs="宋体"/>
          <w:color w:val="000000"/>
          <w:kern w:val="0"/>
          <w:szCs w:val="21"/>
        </w:rPr>
        <w:t>乙方在对甲方的服务实施工作中如需要与甲方内部网络环境或软件有关系的第三方进行沟通，甲方有责任联系、协调。</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4.5</w:t>
      </w:r>
      <w:r>
        <w:rPr>
          <w:rFonts w:hint="eastAsia" w:ascii="ˎ̥" w:hAnsi="ˎ̥" w:cs="宋体"/>
          <w:color w:val="000000"/>
          <w:kern w:val="0"/>
          <w:szCs w:val="21"/>
        </w:rPr>
        <w:t>乙方应不定期对软件产品进行自动升级，因甲方网络设置等原因导致升级不成功而出现的软件故障，由甲方负责解决。</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5.安装、培训与其他服务</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5.1安装：</w:t>
      </w:r>
      <w:r>
        <w:rPr>
          <w:rFonts w:hint="eastAsia" w:ascii="ˎ̥" w:hAnsi="ˎ̥" w:cs="宋体"/>
          <w:color w:val="000000"/>
          <w:kern w:val="0"/>
          <w:szCs w:val="21"/>
        </w:rPr>
        <w:t>软件应由乙方为甲方进行安装。乙方的安装人员应经过培训，至少能够达到软件当前版本的安装资格要求。安装时应将对甲方正常经营活动所造成的影响降至最低限度，保持现场安全、清洁、有序。完成安装后，乙方应使现场保持清洁，不留下安装完成后不再需要的任何乙方的材料、工具及因安装所产生的垃圾和废物。</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5.2培训：</w:t>
      </w:r>
      <w:r>
        <w:rPr>
          <w:rFonts w:hint="eastAsia" w:ascii="ˎ̥" w:hAnsi="ˎ̥" w:cs="宋体"/>
          <w:color w:val="000000"/>
          <w:kern w:val="0"/>
          <w:szCs w:val="21"/>
        </w:rPr>
        <w:t>有关软件操作的培训在软件安装之后由乙方向甲方提供，具体时间由甲乙双方另行协商确定。</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5.3其它服务：</w:t>
      </w:r>
      <w:r>
        <w:rPr>
          <w:rFonts w:hint="eastAsia" w:ascii="ˎ̥" w:hAnsi="ˎ̥" w:cs="宋体"/>
          <w:color w:val="000000"/>
          <w:kern w:val="0"/>
          <w:szCs w:val="21"/>
        </w:rPr>
        <w:t>除在此描述的服务之外，乙方还可以根据甲方的要求并在乙方同意的条件下，向甲方提供其它服务。</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6.其它保证和责任范围</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6.1软件保证：</w:t>
      </w:r>
      <w:r>
        <w:rPr>
          <w:rFonts w:hint="eastAsia" w:ascii="ˎ̥" w:hAnsi="ˎ̥" w:cs="宋体"/>
          <w:color w:val="000000"/>
          <w:kern w:val="0"/>
          <w:szCs w:val="21"/>
        </w:rPr>
        <w:t>乙方声明并保证整个软件均符合其技术规范，如果在本合同约定期限内软件有故障，乙方应在收到甲方通知后24个小时内采取适当方式处理。对于非因甲方原因导致的服务中断，乙方将按服务中断时间为甲方免费顺延相同时间的使用期限。如服务中断天数累积超过1</w:t>
      </w:r>
      <w:r>
        <w:rPr>
          <w:rFonts w:ascii="ˎ̥" w:hAnsi="ˎ̥" w:cs="宋体"/>
          <w:color w:val="000000"/>
          <w:kern w:val="0"/>
          <w:szCs w:val="21"/>
        </w:rPr>
        <w:t>0</w:t>
      </w:r>
      <w:r>
        <w:rPr>
          <w:rFonts w:hint="eastAsia" w:ascii="ˎ̥" w:hAnsi="ˎ̥" w:cs="宋体"/>
          <w:color w:val="000000"/>
          <w:kern w:val="0"/>
          <w:szCs w:val="21"/>
        </w:rPr>
        <w:t>日的（按自然日计算，不足1日的，视为1日），甲方有权要求解除本合同并要求乙方按比例退还服务费用。</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6.2遵循法律：</w:t>
      </w:r>
      <w:r>
        <w:rPr>
          <w:rFonts w:hint="eastAsia" w:ascii="ˎ̥" w:hAnsi="ˎ̥" w:cs="宋体"/>
          <w:color w:val="000000"/>
          <w:kern w:val="0"/>
          <w:szCs w:val="21"/>
        </w:rPr>
        <w:t>乙方保证，在软件授权许可合同约定期限内，均符合所有可适用的法律、法规、规范性文件的要求。</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6.3现场服务：</w:t>
      </w:r>
      <w:r>
        <w:rPr>
          <w:rFonts w:hint="eastAsia" w:ascii="ˎ̥" w:hAnsi="ˎ̥" w:cs="宋体"/>
          <w:color w:val="000000"/>
          <w:kern w:val="0"/>
          <w:szCs w:val="21"/>
        </w:rPr>
        <w:t>从生效日之后，且在本合同约定期限内，如果软件不能正常操作或工作，乙方应在服务响应时间内根据需要到现场进行维护或故障排除工作，并为甲方恢复故障期间的缺失数据。</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6.4询问帮助：</w:t>
      </w:r>
      <w:r>
        <w:rPr>
          <w:rFonts w:hint="eastAsia" w:ascii="ˎ̥" w:hAnsi="ˎ̥" w:cs="宋体"/>
          <w:color w:val="000000"/>
          <w:kern w:val="0"/>
          <w:szCs w:val="21"/>
        </w:rPr>
        <w:t>在本合同约定期限内，乙方提供及时响应的F1服务，乙方应在收到甲方的电话询问或F1请求服务时为甲方提供帮助，答复有关软件的问题；或向专家咨询以获得解决故障的协助；或尽力找出一个临时性的故障解决方案或应急的代替方法。</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6.5例行维护：</w:t>
      </w:r>
      <w:r>
        <w:rPr>
          <w:rFonts w:hint="eastAsia" w:ascii="ˎ̥" w:hAnsi="ˎ̥" w:cs="宋体"/>
          <w:color w:val="000000"/>
          <w:kern w:val="0"/>
          <w:szCs w:val="21"/>
        </w:rPr>
        <w:t>乙方将进行例行维护，保证整个软件或任何软件部分符合技术规范以及国家法律、法规、规范性文件不时变更后的新强制性要求，同时例行维护乙方授权给甲方的软件的使用硬件、使用地点和使用人员的资料是否符合本合同规定的授权范围，甲方应配合乙方进行该等例行维护。</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6.6数据传输：</w:t>
      </w:r>
      <w:r>
        <w:rPr>
          <w:rFonts w:hint="eastAsia" w:ascii="ˎ̥" w:hAnsi="ˎ̥" w:cs="宋体"/>
          <w:color w:val="000000"/>
          <w:kern w:val="0"/>
          <w:szCs w:val="21"/>
        </w:rPr>
        <w:t>乙方尽最大诚信和努力收集及传送数据，乙方不对收集数据的真实性及传输过程中发生的传送错误承担除更正以外的法律责任，乙方不承担因数据错误或者传送错误造成甲方及甲方客户业务所受的直接利益和期待利益损失。</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6.7除外责任：</w:t>
      </w:r>
      <w:r>
        <w:rPr>
          <w:rFonts w:hint="eastAsia" w:ascii="ˎ̥" w:hAnsi="ˎ̥" w:cs="宋体"/>
          <w:color w:val="000000"/>
          <w:kern w:val="0"/>
          <w:szCs w:val="21"/>
        </w:rPr>
        <w:t>除上述明示的保证之外，乙方没有明示或暗示同意任何其它保证，包括但不限于乙方提供给甲方的所有信息和数据仅供甲方及甲方客户参考，乙方不承担甲方或甲方客户由此而导致的任何责任，甲方有责任知会其所有使用者。</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7.机密信息</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7.1信息获取及保护：</w:t>
      </w:r>
      <w:r>
        <w:rPr>
          <w:rFonts w:hint="eastAsia" w:ascii="ˎ̥" w:hAnsi="ˎ̥" w:cs="宋体"/>
          <w:color w:val="000000"/>
          <w:kern w:val="0"/>
          <w:szCs w:val="21"/>
        </w:rPr>
        <w:t>在本合同约定期限内，乙方和甲方均可能知晓对方的机密信息（包括但不限于本合同及附件、公司计划、运营活动、财务信息、技术信息、经营信息）。除法律规定及合同另有特别约定外，未经信息提供方书面同意，双方当事人及双方的管理人员、雇员及代理商，都应严格保守对方的机密信息，并采取必要措施以防止机密信息未经授权即被泄露、复制或使用。</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7.2归还：</w:t>
      </w:r>
      <w:r>
        <w:rPr>
          <w:rFonts w:hint="eastAsia" w:ascii="ˎ̥" w:hAnsi="ˎ̥" w:cs="宋体"/>
          <w:color w:val="000000"/>
          <w:kern w:val="0"/>
          <w:szCs w:val="21"/>
        </w:rPr>
        <w:t>收到机密信息的一方在收到披露方的请求后，应立即将占有或控制（如有）的所有披露方机密信息归还给披露方，如果本合同根据规定被解除或终止，则任何一方须自行归还、销毁或删除从对方获取的信息、文件和软件等载体。</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7.3保密：</w:t>
      </w:r>
      <w:r>
        <w:rPr>
          <w:rFonts w:hint="eastAsia" w:ascii="ˎ̥" w:hAnsi="ˎ̥" w:cs="宋体"/>
          <w:color w:val="000000"/>
          <w:kern w:val="0"/>
          <w:szCs w:val="21"/>
        </w:rPr>
        <w:t>双方的保密义务不因本合同的解除、终止及无效而免除。</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7.4例外：</w:t>
      </w:r>
      <w:r>
        <w:rPr>
          <w:rFonts w:hint="eastAsia" w:ascii="ˎ̥" w:hAnsi="ˎ̥" w:cs="宋体"/>
          <w:color w:val="000000"/>
          <w:kern w:val="0"/>
          <w:szCs w:val="21"/>
        </w:rPr>
        <w:t>为履行本合同起见，以下信息不被视为机密信息：在对方收到时已为公众所知的信息；从其它渠道合法获得的信息；遵照有司法管辖权的法院或者其他监管机构的要求必须告知的信息；披露方放弃保密性的信息。</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8.版权</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8.1</w:t>
      </w:r>
      <w:r>
        <w:rPr>
          <w:rFonts w:hint="eastAsia" w:ascii="ˎ̥" w:hAnsi="ˎ̥" w:cs="宋体"/>
          <w:color w:val="000000"/>
          <w:kern w:val="0"/>
          <w:szCs w:val="21"/>
        </w:rPr>
        <w:t>乙方对合同涉及的软件产品及相关文档、信息拥有独立版权。甲方不得转让/许可第三方使用或者作合同目的以外的使用。</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8.2</w:t>
      </w:r>
      <w:r>
        <w:rPr>
          <w:rFonts w:hint="eastAsia" w:ascii="ˎ̥" w:hAnsi="ˎ̥" w:cs="宋体"/>
          <w:color w:val="000000"/>
          <w:kern w:val="0"/>
          <w:szCs w:val="21"/>
        </w:rPr>
        <w:t>甲方不得自行复制、仿制乙方相关软件产品。甲方不得自行修改软件。甲方未经许可自行复制、仿制或修改的，由此产生的一切使用中的责任均由甲方承担。</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8</w:t>
      </w:r>
      <w:r>
        <w:rPr>
          <w:rFonts w:ascii="ˎ̥" w:hAnsi="ˎ̥" w:cs="宋体"/>
          <w:color w:val="000000"/>
          <w:kern w:val="0"/>
          <w:szCs w:val="21"/>
        </w:rPr>
        <w:t xml:space="preserve">.3 </w:t>
      </w:r>
      <w:r>
        <w:rPr>
          <w:rFonts w:hint="eastAsia" w:ascii="ˎ̥" w:hAnsi="ˎ̥" w:cs="宋体"/>
          <w:color w:val="000000"/>
          <w:kern w:val="0"/>
          <w:szCs w:val="21"/>
        </w:rPr>
        <w:t>甲方从乙方软件中获得的数据、公告、研究报告等商业信息，甲方有权自主使用，但不得侵犯相关作者的著作权。</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9.提前解除</w:t>
      </w:r>
    </w:p>
    <w:p>
      <w:pPr>
        <w:adjustRightInd w:val="0"/>
        <w:spacing w:line="360" w:lineRule="auto"/>
        <w:ind w:firstLine="420" w:firstLineChars="200"/>
        <w:rPr>
          <w:rFonts w:ascii="ˎ̥" w:hAnsi="ˎ̥" w:cs="宋体"/>
          <w:color w:val="000000"/>
          <w:kern w:val="0"/>
          <w:szCs w:val="21"/>
        </w:rPr>
      </w:pPr>
      <w:r>
        <w:rPr>
          <w:rFonts w:hint="eastAsia" w:ascii="ˎ̥" w:hAnsi="ˎ̥" w:cs="宋体"/>
          <w:color w:val="000000"/>
          <w:kern w:val="0"/>
          <w:szCs w:val="21"/>
        </w:rPr>
        <w:t>除以上所述的解除权外，如果任何一方违背了本合同包含或引用的任何重要陈述、担保、合同或义务，若守约方书面通知对方此类严重违约，则守约方可以随时通知对方解除本合同。本合同自守约方发出该通知之日即行解除，在此情况下，守约方无需承担任何违约或赔偿责任，并有权要求违约方承担违约责任。</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10.违约责任及争议解决</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10.1</w:t>
      </w:r>
      <w:r>
        <w:rPr>
          <w:rFonts w:hint="eastAsia" w:ascii="ˎ̥" w:hAnsi="ˎ̥" w:cs="宋体"/>
          <w:color w:val="000000"/>
          <w:kern w:val="0"/>
          <w:szCs w:val="21"/>
        </w:rPr>
        <w:t>除本合同特别约定之外，任何一方违反本合同约定的，均应根据《中华人民共和国民法典》以及其他相关法律法规向守约方承担违约责任，并承担守约方为追究违约方违约责任而支付的诉讼费、律师费、公证费、保证全、执行费、差旅费等必要支出。</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10.2</w:t>
      </w:r>
      <w:r>
        <w:rPr>
          <w:rFonts w:hint="eastAsia" w:ascii="ˎ̥" w:hAnsi="ˎ̥" w:cs="宋体"/>
          <w:color w:val="000000"/>
          <w:kern w:val="0"/>
          <w:szCs w:val="21"/>
        </w:rPr>
        <w:t>因本合同产生或与此有关的任何争议应首先通过协商解决。如该等争议发生后30日内双方通过友好协商未能解决该等争议，双方同意将该等争议提交有甲方所在地的人民法院进行解决。</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10.3</w:t>
      </w:r>
      <w:r>
        <w:rPr>
          <w:rFonts w:hint="eastAsia" w:ascii="ˎ̥" w:hAnsi="ˎ̥" w:cs="宋体"/>
          <w:color w:val="000000"/>
          <w:kern w:val="0"/>
          <w:szCs w:val="21"/>
        </w:rPr>
        <w:t>因本合同被提前解除，乙方将按比例退还甲方已经支付的服务费用。</w:t>
      </w:r>
    </w:p>
    <w:p>
      <w:pPr>
        <w:adjustRightInd w:val="0"/>
        <w:spacing w:line="360" w:lineRule="auto"/>
        <w:ind w:firstLine="422" w:firstLineChars="200"/>
        <w:rPr>
          <w:rFonts w:ascii="ˎ̥" w:hAnsi="ˎ̥" w:cs="宋体"/>
          <w:b/>
          <w:bCs/>
          <w:color w:val="000000"/>
          <w:kern w:val="0"/>
          <w:szCs w:val="21"/>
        </w:rPr>
      </w:pPr>
      <w:r>
        <w:rPr>
          <w:rFonts w:hint="eastAsia" w:ascii="ˎ̥" w:hAnsi="ˎ̥" w:cs="宋体"/>
          <w:b/>
          <w:bCs/>
          <w:color w:val="000000"/>
          <w:kern w:val="0"/>
          <w:szCs w:val="21"/>
        </w:rPr>
        <w:t>11.其他事项</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11.1通知：</w:t>
      </w:r>
      <w:r>
        <w:rPr>
          <w:rFonts w:hint="eastAsia" w:ascii="ˎ̥" w:hAnsi="ˎ̥" w:cs="宋体"/>
          <w:color w:val="000000"/>
          <w:kern w:val="0"/>
          <w:szCs w:val="21"/>
        </w:rPr>
        <w:t>如果通知以书面形式被投递到本合同签字页上所注明的地址，根据本合同，即被视为送达到对方。该地址如有变动，各方应书面形式通知对方。</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11.2标题：</w:t>
      </w:r>
      <w:r>
        <w:rPr>
          <w:rFonts w:hint="eastAsia" w:ascii="ˎ̥" w:hAnsi="ˎ̥" w:cs="宋体"/>
          <w:color w:val="000000"/>
          <w:kern w:val="0"/>
          <w:szCs w:val="21"/>
        </w:rPr>
        <w:t>本合同中的所有标题仅作引用之用，且其中包含的词语不得以任何形式被解释、修改、放大或帮助对本合同的条款进行说明、解释或阐明。</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11.3可分割性：</w:t>
      </w:r>
      <w:r>
        <w:rPr>
          <w:rFonts w:hint="eastAsia" w:ascii="ˎ̥" w:hAnsi="ˎ̥" w:cs="宋体"/>
          <w:color w:val="000000"/>
          <w:kern w:val="0"/>
          <w:szCs w:val="21"/>
        </w:rPr>
        <w:t>如果本合同的任何条件或条款被有司法管辖权的法院以任何程度禁止或不能执行，合同的其余部分将不受影响，每一条款在法律许可的最大范围内均有效。</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11.4修改：</w:t>
      </w:r>
      <w:r>
        <w:rPr>
          <w:rFonts w:hint="eastAsia" w:ascii="ˎ̥" w:hAnsi="ˎ̥" w:cs="宋体"/>
          <w:color w:val="000000"/>
          <w:kern w:val="0"/>
          <w:szCs w:val="21"/>
        </w:rPr>
        <w:t>除非双方的法定代表人或授权签字人签字并加盖公章，任何对本合同的修改或修正以及对合同中任何条款的放弃均被视为无效。</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11.5授权：</w:t>
      </w:r>
      <w:r>
        <w:rPr>
          <w:rFonts w:hint="eastAsia" w:ascii="ˎ̥" w:hAnsi="ˎ̥" w:cs="宋体"/>
          <w:color w:val="000000"/>
          <w:kern w:val="0"/>
          <w:szCs w:val="21"/>
        </w:rPr>
        <w:t>乙方和甲方均有全部权利签订并履行本合同。代表双方签订本合同的代表经适当授权，有权签订本合同。</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11.6独立关系：</w:t>
      </w:r>
      <w:r>
        <w:rPr>
          <w:rFonts w:hint="eastAsia" w:ascii="ˎ̥" w:hAnsi="ˎ̥" w:cs="宋体"/>
          <w:color w:val="000000"/>
          <w:kern w:val="0"/>
          <w:szCs w:val="21"/>
        </w:rPr>
        <w:t>本合同包含的任何内容均不构成乙方和甲方之间形成合资关系、伙伴关系或者雇佣关系的暗示。任何一方均没有任何权利、特权给对方形成任何义务，不管是明示的还是暗示的，除非本合同另有规定或者双方根据本合同的条款同意。</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11.7不可抗力：</w:t>
      </w:r>
      <w:r>
        <w:rPr>
          <w:rFonts w:hint="eastAsia" w:ascii="ˎ̥" w:hAnsi="ˎ̥" w:cs="宋体"/>
          <w:color w:val="000000"/>
          <w:kern w:val="0"/>
          <w:szCs w:val="21"/>
        </w:rPr>
        <w:t>双方均不对因各方合理控制以外的事件而引起的履行义务的延迟或不能履行义务承担责任。此类事件应包括但不限于罢工、暴乱、战争、流行病、政府行为、火灾、停电、核事故、地震、异常气候、突发性网络故障、黑客攻击、软件病毒或其它灾难，无论是否与上述事项类似。</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12.继续有效：</w:t>
      </w:r>
      <w:r>
        <w:rPr>
          <w:rFonts w:hint="eastAsia" w:ascii="ˎ̥" w:hAnsi="ˎ̥" w:cs="宋体"/>
          <w:color w:val="000000"/>
          <w:kern w:val="0"/>
          <w:szCs w:val="21"/>
        </w:rPr>
        <w:t>本合同所包含的、双方认为其有效时间比本合同期限更长的条件、条款及保证，应在履行完本合同、取消或终止本合同之后继续生效。</w:t>
      </w:r>
    </w:p>
    <w:p>
      <w:pPr>
        <w:adjustRightInd w:val="0"/>
        <w:spacing w:line="360" w:lineRule="auto"/>
        <w:ind w:firstLine="422" w:firstLineChars="200"/>
        <w:rPr>
          <w:rFonts w:ascii="ˎ̥" w:hAnsi="ˎ̥" w:cs="宋体"/>
          <w:color w:val="000000"/>
          <w:kern w:val="0"/>
          <w:szCs w:val="21"/>
        </w:rPr>
      </w:pPr>
      <w:r>
        <w:rPr>
          <w:rFonts w:hint="eastAsia" w:ascii="ˎ̥" w:hAnsi="ˎ̥" w:cs="宋体"/>
          <w:b/>
          <w:bCs/>
          <w:color w:val="000000"/>
          <w:kern w:val="0"/>
          <w:szCs w:val="21"/>
        </w:rPr>
        <w:t>13.份数：</w:t>
      </w:r>
      <w:r>
        <w:rPr>
          <w:rFonts w:hint="eastAsia" w:ascii="ˎ̥" w:hAnsi="ˎ̥" w:cs="宋体"/>
          <w:color w:val="000000"/>
          <w:kern w:val="0"/>
          <w:szCs w:val="21"/>
        </w:rPr>
        <w:t>本合同壹式贰份，甲方持壹份，乙方持壹份；具有同等法律效力。双方的法定代表人或授权签字人签字（章）并加盖公章或合同章后本合同即刻生效。</w:t>
      </w:r>
    </w:p>
    <w:p>
      <w:pPr>
        <w:adjustRightInd w:val="0"/>
        <w:spacing w:line="360" w:lineRule="auto"/>
        <w:ind w:firstLine="420" w:firstLineChars="200"/>
        <w:rPr>
          <w:rFonts w:hint="eastAsia" w:ascii="ˎ̥" w:hAnsi="ˎ̥" w:cs="宋体"/>
          <w:color w:val="000000"/>
          <w:kern w:val="0"/>
          <w:szCs w:val="21"/>
        </w:rPr>
      </w:pPr>
      <w:r>
        <w:rPr>
          <w:rFonts w:hint="eastAsia" w:ascii="ˎ̥" w:hAnsi="ˎ̥" w:cs="宋体"/>
          <w:color w:val="000000"/>
          <w:kern w:val="0"/>
          <w:szCs w:val="21"/>
        </w:rPr>
        <w:t>1</w:t>
      </w:r>
      <w:r>
        <w:rPr>
          <w:rFonts w:ascii="ˎ̥" w:hAnsi="ˎ̥" w:cs="宋体"/>
          <w:color w:val="000000"/>
          <w:kern w:val="0"/>
          <w:szCs w:val="21"/>
        </w:rPr>
        <w:t>4.</w:t>
      </w:r>
      <w:r>
        <w:rPr>
          <w:rFonts w:hint="eastAsia" w:ascii="ˎ̥" w:hAnsi="ˎ̥" w:cs="宋体"/>
          <w:color w:val="000000"/>
          <w:kern w:val="0"/>
          <w:szCs w:val="21"/>
        </w:rPr>
        <w:t>合同其他组成部分：甲方的采购需求文件及乙方参与甲方采购过程中提供的响应文件、承诺、说明等文件共同作为本合同组成部分。本合同未涉及事项或本合同与前述文件有冲突之处，以前述文件为准（本合同约定更符合甲方订购服务利益的除外）。</w:t>
      </w:r>
    </w:p>
    <w:p>
      <w:pPr>
        <w:adjustRightInd w:val="0"/>
        <w:spacing w:line="360" w:lineRule="auto"/>
        <w:ind w:firstLine="420" w:firstLineChars="200"/>
        <w:rPr>
          <w:rFonts w:ascii="ˎ̥" w:hAnsi="ˎ̥" w:cs="宋体"/>
          <w:color w:val="000000"/>
          <w:kern w:val="0"/>
          <w:sz w:val="18"/>
          <w:szCs w:val="18"/>
        </w:rPr>
      </w:pPr>
      <w:r>
        <w:rPr>
          <w:rFonts w:hint="eastAsia" w:ascii="ˎ̥" w:hAnsi="ˎ̥" w:cs="宋体"/>
          <w:color w:val="000000"/>
          <w:kern w:val="0"/>
          <w:szCs w:val="21"/>
        </w:rPr>
        <w:t>附件：甲方采购终端的数量和起订日期以最终签订的采购订单为准(如下)。</w:t>
      </w:r>
    </w:p>
    <w:p>
      <w:pPr>
        <w:tabs>
          <w:tab w:val="right" w:pos="8306"/>
        </w:tabs>
        <w:adjustRightInd w:val="0"/>
        <w:snapToGrid w:val="0"/>
        <w:spacing w:line="400" w:lineRule="exact"/>
        <w:ind w:firstLine="440" w:firstLineChars="200"/>
        <w:rPr>
          <w:rFonts w:ascii="宋体" w:hAnsi="宋体" w:cs="宋体"/>
          <w:color w:val="000000"/>
          <w:sz w:val="22"/>
          <w:szCs w:val="22"/>
        </w:rPr>
      </w:pPr>
      <w:r>
        <w:rPr>
          <w:rFonts w:hint="eastAsia" w:ascii="宋体" w:hAnsi="宋体" w:cs="宋体"/>
          <w:color w:val="000000"/>
          <w:sz w:val="22"/>
          <w:szCs w:val="22"/>
        </w:rPr>
        <w:t>（以下为签署页）</w:t>
      </w:r>
    </w:p>
    <w:p>
      <w:pPr>
        <w:tabs>
          <w:tab w:val="right" w:pos="8306"/>
        </w:tabs>
        <w:adjustRightInd w:val="0"/>
        <w:snapToGrid w:val="0"/>
        <w:spacing w:line="400" w:lineRule="exact"/>
        <w:ind w:firstLine="440" w:firstLineChars="200"/>
        <w:rPr>
          <w:rFonts w:ascii="宋体" w:hAnsi="宋体" w:cs="宋体"/>
          <w:color w:val="000000"/>
          <w:sz w:val="22"/>
          <w:szCs w:val="22"/>
        </w:rPr>
      </w:pPr>
    </w:p>
    <w:p>
      <w:pPr>
        <w:tabs>
          <w:tab w:val="right" w:pos="8306"/>
        </w:tabs>
        <w:adjustRightInd w:val="0"/>
        <w:snapToGrid w:val="0"/>
        <w:spacing w:line="400" w:lineRule="exact"/>
        <w:ind w:firstLine="440" w:firstLineChars="200"/>
        <w:rPr>
          <w:rFonts w:ascii="宋体" w:hAnsi="宋体" w:cs="宋体"/>
          <w:color w:val="000000"/>
          <w:sz w:val="22"/>
          <w:szCs w:val="22"/>
        </w:rPr>
      </w:pPr>
      <w:r>
        <w:rPr>
          <w:rFonts w:hint="eastAsia" w:ascii="宋体" w:hAnsi="宋体" w:cs="宋体"/>
          <w:color w:val="000000"/>
          <w:sz w:val="22"/>
          <w:szCs w:val="22"/>
        </w:rPr>
        <w:tab/>
      </w: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甲方：浙江省空港融资租赁有限公司        乙方：</w:t>
      </w: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地址：杭州市萧山区宁围街道              地址：</w:t>
      </w:r>
    </w:p>
    <w:p>
      <w:pPr>
        <w:widowControl/>
        <w:adjustRightInd w:val="0"/>
        <w:snapToGrid w:val="0"/>
        <w:spacing w:line="400" w:lineRule="exact"/>
        <w:ind w:firstLine="1082" w:firstLineChars="492"/>
        <w:rPr>
          <w:rFonts w:ascii="宋体" w:hAnsi="宋体" w:cs="宋体"/>
          <w:color w:val="000000"/>
          <w:sz w:val="22"/>
          <w:szCs w:val="22"/>
        </w:rPr>
      </w:pPr>
      <w:r>
        <w:rPr>
          <w:rFonts w:hint="eastAsia" w:ascii="宋体" w:hAnsi="宋体" w:cs="宋体"/>
          <w:color w:val="000000"/>
          <w:sz w:val="22"/>
          <w:szCs w:val="22"/>
        </w:rPr>
        <w:t xml:space="preserve">广孚联合国际中心2401             </w:t>
      </w:r>
    </w:p>
    <w:p>
      <w:pPr>
        <w:widowControl/>
        <w:adjustRightInd w:val="0"/>
        <w:snapToGrid w:val="0"/>
        <w:spacing w:line="400" w:lineRule="exact"/>
        <w:ind w:firstLine="424" w:firstLineChars="193"/>
        <w:rPr>
          <w:rFonts w:ascii="宋体" w:hAnsi="宋体" w:cs="宋体"/>
          <w:color w:val="000000"/>
          <w:sz w:val="22"/>
          <w:szCs w:val="22"/>
        </w:rPr>
      </w:pPr>
    </w:p>
    <w:p>
      <w:pPr>
        <w:widowControl/>
        <w:adjustRightInd w:val="0"/>
        <w:snapToGrid w:val="0"/>
        <w:spacing w:line="400" w:lineRule="exact"/>
        <w:ind w:firstLine="424" w:firstLineChars="193"/>
        <w:rPr>
          <w:rFonts w:ascii="宋体" w:hAnsi="宋体" w:cs="宋体"/>
          <w:color w:val="000000"/>
          <w:sz w:val="22"/>
          <w:szCs w:val="22"/>
        </w:rPr>
      </w:pP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法定代表人：                            法定代表人：</w:t>
      </w: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或                                      或</w:t>
      </w: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授权代表：                              授权代表：</w:t>
      </w:r>
    </w:p>
    <w:p>
      <w:pPr>
        <w:widowControl/>
        <w:adjustRightInd w:val="0"/>
        <w:snapToGrid w:val="0"/>
        <w:spacing w:line="400" w:lineRule="exact"/>
        <w:ind w:firstLine="424" w:firstLineChars="193"/>
        <w:rPr>
          <w:rFonts w:ascii="宋体" w:hAnsi="宋体" w:cs="宋体"/>
          <w:color w:val="000000"/>
          <w:sz w:val="22"/>
          <w:szCs w:val="22"/>
        </w:rPr>
      </w:pPr>
    </w:p>
    <w:p>
      <w:pPr>
        <w:widowControl/>
        <w:adjustRightInd w:val="0"/>
        <w:snapToGrid w:val="0"/>
        <w:spacing w:line="400" w:lineRule="exact"/>
        <w:ind w:firstLine="424" w:firstLineChars="193"/>
        <w:rPr>
          <w:rFonts w:ascii="宋体" w:hAnsi="宋体" w:cs="宋体"/>
          <w:color w:val="000000"/>
          <w:sz w:val="22"/>
          <w:szCs w:val="22"/>
        </w:rPr>
      </w:pPr>
      <w:r>
        <w:rPr>
          <w:rFonts w:hint="eastAsia" w:ascii="宋体" w:hAnsi="宋体" w:cs="宋体"/>
          <w:color w:val="000000"/>
          <w:sz w:val="22"/>
          <w:szCs w:val="22"/>
        </w:rPr>
        <w:t xml:space="preserve">签字日期：                              签字日期： </w:t>
      </w:r>
    </w:p>
    <w:p>
      <w:pPr>
        <w:widowControl/>
        <w:adjustRightInd w:val="0"/>
        <w:snapToGrid w:val="0"/>
        <w:spacing w:line="400" w:lineRule="exact"/>
        <w:ind w:firstLine="424" w:firstLineChars="193"/>
        <w:rPr>
          <w:rFonts w:ascii="宋体" w:hAnsi="宋体" w:cs="宋体"/>
          <w:b/>
          <w:color w:val="000000"/>
          <w:sz w:val="22"/>
          <w:szCs w:val="22"/>
        </w:rPr>
      </w:pPr>
      <w:r>
        <w:rPr>
          <w:rFonts w:hint="eastAsia" w:ascii="宋体" w:hAnsi="宋体" w:cs="宋体"/>
          <w:color w:val="000000"/>
          <w:sz w:val="22"/>
          <w:szCs w:val="22"/>
        </w:rPr>
        <w:t>2021年  月  日                         2021年  月  日</w:t>
      </w:r>
    </w:p>
    <w:p>
      <w:pPr>
        <w:adjustRightInd w:val="0"/>
        <w:snapToGrid w:val="0"/>
        <w:spacing w:line="400" w:lineRule="exact"/>
        <w:ind w:firstLine="440" w:firstLineChars="200"/>
        <w:rPr>
          <w:rFonts w:ascii="宋体" w:hAnsi="宋体" w:cs="宋体"/>
          <w:color w:val="000000"/>
          <w:sz w:val="22"/>
          <w:szCs w:val="22"/>
        </w:rPr>
      </w:pPr>
    </w:p>
    <w:p>
      <w:pPr>
        <w:spacing w:line="360" w:lineRule="auto"/>
        <w:rPr>
          <w:color w:val="000000"/>
          <w:szCs w:val="21"/>
        </w:rPr>
      </w:pPr>
      <w:r>
        <w:rPr>
          <w:rFonts w:hint="eastAsia"/>
          <w:color w:val="000000"/>
          <w:szCs w:val="21"/>
        </w:rPr>
        <w:t xml:space="preserve">                                      </w:t>
      </w:r>
    </w:p>
    <w:p>
      <w:pPr>
        <w:spacing w:line="360" w:lineRule="auto"/>
        <w:rPr>
          <w:color w:val="000000"/>
          <w:szCs w:val="21"/>
        </w:rPr>
      </w:pPr>
      <w:r>
        <w:rPr>
          <w:rFonts w:hint="eastAsia"/>
          <w:color w:val="000000"/>
          <w:szCs w:val="21"/>
        </w:rPr>
        <w:t xml:space="preserve">                                            签订日期：</w:t>
      </w:r>
      <w:r>
        <w:rPr>
          <w:color w:val="000000"/>
          <w:szCs w:val="21"/>
        </w:rPr>
        <w:t xml:space="preserve">  20</w:t>
      </w:r>
      <w:r>
        <w:rPr>
          <w:rFonts w:hint="eastAsia"/>
          <w:color w:val="000000"/>
          <w:szCs w:val="21"/>
        </w:rPr>
        <w:t>21</w:t>
      </w:r>
      <w:r>
        <w:rPr>
          <w:color w:val="000000"/>
          <w:szCs w:val="21"/>
        </w:rPr>
        <w:t xml:space="preserve"> </w:t>
      </w:r>
      <w:r>
        <w:rPr>
          <w:rFonts w:hint="eastAsia"/>
          <w:color w:val="000000"/>
          <w:szCs w:val="21"/>
        </w:rPr>
        <w:t>年    月    日</w:t>
      </w: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rPr>
          <w:color w:val="000000"/>
          <w:szCs w:val="21"/>
        </w:rPr>
      </w:pPr>
    </w:p>
    <w:p>
      <w:pPr>
        <w:rPr>
          <w:color w:val="000000"/>
          <w:szCs w:val="21"/>
        </w:rPr>
      </w:pPr>
    </w:p>
    <w:p>
      <w:pPr>
        <w:jc w:val="center"/>
        <w:rPr>
          <w:rFonts w:ascii="Arial" w:hAnsi="Arial" w:eastAsia="黑体" w:cs="Arial"/>
          <w:sz w:val="28"/>
          <w:szCs w:val="28"/>
        </w:rPr>
      </w:pPr>
      <w:bookmarkStart w:id="10" w:name="OLE_LINK1"/>
      <w:r>
        <w:rPr>
          <w:rFonts w:hint="eastAsia" w:ascii="Times New Roman" w:hAnsi="Times New Roman" w:eastAsia="黑体"/>
          <w:color w:val="000000"/>
          <w:sz w:val="28"/>
          <w:szCs w:val="28"/>
        </w:rPr>
        <w:t>采购订单及补充协议</w:t>
      </w:r>
      <w:bookmarkEnd w:id="10"/>
    </w:p>
    <w:p>
      <w:pPr>
        <w:spacing w:line="360" w:lineRule="auto"/>
        <w:ind w:left="-1" w:leftChars="-1" w:hanging="1"/>
        <w:rPr>
          <w:rFonts w:ascii="Times New Roman" w:hAnsi="Times New Roman"/>
        </w:rPr>
      </w:pPr>
    </w:p>
    <w:p>
      <w:pPr>
        <w:pStyle w:val="22"/>
        <w:spacing w:line="240" w:lineRule="auto"/>
        <w:ind w:left="462" w:leftChars="60" w:hanging="336" w:hangingChars="160"/>
        <w:jc w:val="left"/>
        <w:rPr>
          <w:rFonts w:ascii="黑体"/>
          <w:color w:val="000000"/>
          <w:sz w:val="21"/>
          <w:szCs w:val="21"/>
          <w:lang w:val="en-GB"/>
        </w:rPr>
      </w:pPr>
      <w:r>
        <w:rPr>
          <w:rFonts w:hint="eastAsia" w:ascii="黑体"/>
          <w:color w:val="000000"/>
          <w:sz w:val="21"/>
          <w:szCs w:val="21"/>
          <w:lang w:val="en-GB"/>
        </w:rPr>
        <w:t>签订地点：</w:t>
      </w:r>
      <w:r>
        <w:rPr>
          <w:rFonts w:hint="eastAsia" w:ascii="黑体"/>
          <w:color w:val="000000"/>
          <w:sz w:val="21"/>
          <w:szCs w:val="21"/>
        </w:rPr>
        <w:t xml:space="preserve">  </w:t>
      </w:r>
      <w:r>
        <w:rPr>
          <w:rFonts w:hint="eastAsia" w:ascii="黑体"/>
          <w:color w:val="000000"/>
          <w:sz w:val="21"/>
          <w:szCs w:val="21"/>
          <w:u w:val="single"/>
          <w:lang w:val="en-GB"/>
        </w:rPr>
        <w:t>　</w:t>
      </w:r>
      <w:r>
        <w:rPr>
          <w:rFonts w:hint="eastAsia" w:ascii="黑体"/>
          <w:color w:val="000000"/>
          <w:sz w:val="21"/>
          <w:szCs w:val="21"/>
          <w:u w:val="single"/>
        </w:rPr>
        <w:t xml:space="preserve">        </w:t>
      </w:r>
      <w:r>
        <w:rPr>
          <w:rFonts w:hint="eastAsia" w:ascii="黑体"/>
          <w:color w:val="000000"/>
          <w:sz w:val="21"/>
          <w:szCs w:val="21"/>
          <w:lang w:val="en-GB"/>
        </w:rPr>
        <w:t xml:space="preserve">             　　签订日期：</w:t>
      </w:r>
      <w:r>
        <w:rPr>
          <w:rFonts w:hint="eastAsia" w:ascii="黑体"/>
          <w:color w:val="000000"/>
          <w:sz w:val="21"/>
          <w:szCs w:val="21"/>
          <w:u w:val="single"/>
          <w:lang w:val="en-GB"/>
        </w:rPr>
        <w:t xml:space="preserve">  　　　  </w:t>
      </w:r>
      <w:r>
        <w:rPr>
          <w:rFonts w:hint="eastAsia" w:ascii="黑体"/>
          <w:color w:val="000000"/>
          <w:sz w:val="21"/>
          <w:szCs w:val="21"/>
          <w:lang w:val="en-GB"/>
        </w:rPr>
        <w:t>年</w:t>
      </w:r>
      <w:r>
        <w:rPr>
          <w:rFonts w:hint="eastAsia" w:ascii="黑体"/>
          <w:color w:val="000000"/>
          <w:sz w:val="21"/>
          <w:szCs w:val="21"/>
        </w:rPr>
        <w:t xml:space="preserve">           </w:t>
      </w:r>
      <w:r>
        <w:rPr>
          <w:rFonts w:hint="eastAsia" w:ascii="黑体"/>
          <w:color w:val="000000"/>
          <w:sz w:val="21"/>
          <w:szCs w:val="21"/>
          <w:lang w:val="en-GB"/>
        </w:rPr>
        <w:t>月</w:t>
      </w:r>
      <w:r>
        <w:rPr>
          <w:rFonts w:hint="eastAsia" w:ascii="黑体"/>
          <w:color w:val="000000"/>
          <w:sz w:val="21"/>
          <w:szCs w:val="21"/>
        </w:rPr>
        <w:t xml:space="preserve">              </w:t>
      </w:r>
      <w:r>
        <w:rPr>
          <w:rFonts w:hint="eastAsia" w:ascii="黑体"/>
          <w:color w:val="000000"/>
          <w:sz w:val="21"/>
          <w:szCs w:val="21"/>
          <w:lang w:val="en-GB"/>
        </w:rPr>
        <w:t>日</w:t>
      </w:r>
    </w:p>
    <w:p>
      <w:pPr>
        <w:ind w:left="462" w:leftChars="60" w:hanging="336" w:hangingChars="160"/>
        <w:rPr>
          <w:rFonts w:ascii="黑体" w:hAnsi="Times New Roman" w:eastAsia="黑体"/>
          <w:color w:val="000000"/>
          <w:szCs w:val="21"/>
        </w:rPr>
      </w:pPr>
      <w:r>
        <w:rPr>
          <w:rFonts w:hint="eastAsia" w:ascii="黑体" w:hAnsi="Times New Roman" w:eastAsia="黑体"/>
          <w:color w:val="000000"/>
          <w:szCs w:val="21"/>
        </w:rPr>
        <w:t>甲方：</w:t>
      </w:r>
      <w:r>
        <w:rPr>
          <w:rFonts w:hint="eastAsia" w:ascii="黑体" w:eastAsia="黑体"/>
        </w:rPr>
        <w:t xml:space="preserve"> 浙江空港融资租赁有限公司</w:t>
      </w:r>
      <w:r>
        <w:rPr>
          <w:rFonts w:hint="eastAsia" w:ascii="黑体" w:hAnsi="Times New Roman" w:eastAsia="黑体"/>
          <w:color w:val="000000"/>
          <w:szCs w:val="21"/>
        </w:rPr>
        <w:t>（以下简称甲方）</w:t>
      </w:r>
    </w:p>
    <w:p>
      <w:pPr>
        <w:ind w:left="462" w:leftChars="60" w:hanging="336" w:hangingChars="160"/>
        <w:rPr>
          <w:rFonts w:ascii="Times New Roman" w:hAnsi="Times New Roman" w:eastAsia="黑体"/>
          <w:color w:val="000000"/>
          <w:szCs w:val="21"/>
        </w:rPr>
      </w:pPr>
      <w:r>
        <w:rPr>
          <w:rFonts w:hint="eastAsia" w:ascii="黑体" w:hAnsi="Times New Roman" w:eastAsia="黑体"/>
          <w:color w:val="000000"/>
          <w:szCs w:val="21"/>
        </w:rPr>
        <w:t>乙方：                         （以下简称乙方）</w:t>
      </w:r>
    </w:p>
    <w:p>
      <w:pPr>
        <w:ind w:left="462" w:leftChars="60" w:hanging="336" w:hangingChars="160"/>
        <w:rPr>
          <w:rFonts w:ascii="Times New Roman" w:hAnsi="Times New Roman" w:eastAsia="黑体"/>
          <w:color w:val="000000"/>
          <w:szCs w:val="21"/>
        </w:rPr>
      </w:pPr>
    </w:p>
    <w:p>
      <w:pPr>
        <w:pStyle w:val="22"/>
        <w:spacing w:line="240" w:lineRule="auto"/>
        <w:ind w:left="126" w:leftChars="60" w:firstLine="2"/>
        <w:jc w:val="left"/>
        <w:rPr>
          <w:rFonts w:ascii="黑体"/>
          <w:color w:val="000000"/>
          <w:sz w:val="21"/>
          <w:szCs w:val="21"/>
          <w:lang w:val="en-GB"/>
        </w:rPr>
      </w:pPr>
      <w:r>
        <w:rPr>
          <w:rFonts w:hint="eastAsia" w:ascii="黑体"/>
          <w:color w:val="000000"/>
          <w:sz w:val="21"/>
          <w:szCs w:val="21"/>
          <w:lang w:val="en-GB"/>
        </w:rPr>
        <w:t>甲乙双方于</w:t>
      </w:r>
      <w:r>
        <w:rPr>
          <w:rFonts w:hint="eastAsia" w:ascii="黑体"/>
          <w:color w:val="000000"/>
          <w:sz w:val="21"/>
          <w:szCs w:val="21"/>
          <w:u w:val="single"/>
          <w:lang w:val="en-GB"/>
        </w:rPr>
        <w:t>　</w:t>
      </w:r>
      <w:r>
        <w:rPr>
          <w:rFonts w:hint="eastAsia" w:ascii="黑体"/>
          <w:color w:val="000000"/>
          <w:sz w:val="21"/>
          <w:szCs w:val="21"/>
          <w:u w:val="single"/>
        </w:rPr>
        <w:t xml:space="preserve"> </w:t>
      </w:r>
      <w:r>
        <w:rPr>
          <w:rFonts w:hint="eastAsia" w:ascii="黑体"/>
          <w:color w:val="000000"/>
          <w:sz w:val="21"/>
          <w:szCs w:val="21"/>
          <w:lang w:val="en-GB"/>
        </w:rPr>
        <w:t>年《软件许可及技术服务合同》</w:t>
      </w:r>
      <w:r>
        <w:rPr>
          <w:rFonts w:hint="eastAsia" w:ascii="黑体"/>
          <w:color w:val="000000"/>
          <w:sz w:val="21"/>
          <w:szCs w:val="21"/>
        </w:rPr>
        <w:t>根据本</w:t>
      </w:r>
      <w:r>
        <w:rPr>
          <w:rFonts w:hint="eastAsia" w:ascii="黑体"/>
          <w:color w:val="000000"/>
          <w:sz w:val="21"/>
          <w:szCs w:val="21"/>
          <w:lang w:val="en-GB"/>
        </w:rPr>
        <w:t>主合同确定采购订单如下：</w:t>
      </w:r>
    </w:p>
    <w:tbl>
      <w:tblPr>
        <w:tblStyle w:val="15"/>
        <w:tblW w:w="106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850"/>
        <w:gridCol w:w="1985"/>
        <w:gridCol w:w="2123"/>
        <w:gridCol w:w="1703"/>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27" w:type="dxa"/>
            <w:vMerge w:val="restart"/>
            <w:tcBorders>
              <w:top w:val="single" w:color="auto" w:sz="12" w:space="0"/>
              <w:left w:val="single" w:color="auto" w:sz="12" w:space="0"/>
              <w:right w:val="single" w:color="auto" w:sz="8" w:space="0"/>
            </w:tcBorders>
            <w:shd w:val="clear" w:color="auto" w:fill="E0E0E0"/>
            <w:vAlign w:val="center"/>
          </w:tcPr>
          <w:p>
            <w:pPr>
              <w:jc w:val="center"/>
              <w:rPr>
                <w:rFonts w:ascii="黑体" w:hAnsi="Times New Roman" w:eastAsia="黑体"/>
                <w:b/>
                <w:color w:val="000000"/>
                <w:szCs w:val="21"/>
              </w:rPr>
            </w:pPr>
            <w:r>
              <w:rPr>
                <w:rFonts w:hint="eastAsia" w:ascii="黑体" w:hAnsi="Times New Roman" w:eastAsia="黑体"/>
                <w:b/>
                <w:color w:val="000000"/>
                <w:szCs w:val="21"/>
              </w:rPr>
              <w:t>订购产品</w:t>
            </w:r>
          </w:p>
        </w:tc>
        <w:tc>
          <w:tcPr>
            <w:tcW w:w="850" w:type="dxa"/>
            <w:vMerge w:val="restart"/>
            <w:tcBorders>
              <w:top w:val="single" w:color="auto" w:sz="12" w:space="0"/>
              <w:left w:val="single" w:color="auto" w:sz="8" w:space="0"/>
              <w:right w:val="single" w:color="auto" w:sz="8" w:space="0"/>
            </w:tcBorders>
            <w:shd w:val="clear" w:color="auto" w:fill="E0E0E0"/>
            <w:vAlign w:val="center"/>
          </w:tcPr>
          <w:p>
            <w:pPr>
              <w:rPr>
                <w:rFonts w:ascii="黑体" w:hAnsi="Times New Roman" w:eastAsia="黑体"/>
                <w:b/>
                <w:color w:val="000000"/>
                <w:szCs w:val="21"/>
              </w:rPr>
            </w:pPr>
            <w:r>
              <w:rPr>
                <w:rFonts w:hint="eastAsia" w:ascii="黑体" w:hAnsi="Times New Roman" w:eastAsia="黑体"/>
                <w:b/>
                <w:color w:val="000000"/>
                <w:szCs w:val="21"/>
              </w:rPr>
              <w:t>订购数量</w:t>
            </w:r>
            <w:r>
              <w:rPr>
                <w:rFonts w:ascii="黑体" w:hAnsi="Times New Roman" w:eastAsia="黑体"/>
                <w:b/>
                <w:color w:val="000000"/>
                <w:szCs w:val="21"/>
              </w:rPr>
              <w:t>(</w:t>
            </w:r>
            <w:r>
              <w:rPr>
                <w:rFonts w:hint="eastAsia" w:ascii="黑体" w:hAnsi="Times New Roman" w:eastAsia="黑体"/>
                <w:b/>
                <w:color w:val="000000"/>
                <w:szCs w:val="21"/>
              </w:rPr>
              <w:t>个</w:t>
            </w:r>
            <w:r>
              <w:rPr>
                <w:rFonts w:ascii="黑体" w:hAnsi="Times New Roman" w:eastAsia="黑体"/>
                <w:b/>
                <w:color w:val="000000"/>
                <w:szCs w:val="21"/>
              </w:rPr>
              <w:t>)</w:t>
            </w:r>
          </w:p>
        </w:tc>
        <w:tc>
          <w:tcPr>
            <w:tcW w:w="1985" w:type="dxa"/>
            <w:vMerge w:val="restart"/>
            <w:tcBorders>
              <w:top w:val="single" w:color="auto" w:sz="12" w:space="0"/>
              <w:left w:val="single" w:color="auto" w:sz="8" w:space="0"/>
              <w:right w:val="single" w:color="auto" w:sz="4" w:space="0"/>
            </w:tcBorders>
            <w:shd w:val="clear" w:color="auto" w:fill="E0E0E0"/>
            <w:vAlign w:val="center"/>
          </w:tcPr>
          <w:p>
            <w:pPr>
              <w:jc w:val="center"/>
              <w:rPr>
                <w:rFonts w:ascii="黑体" w:hAnsi="Times New Roman" w:eastAsia="黑体"/>
                <w:b/>
                <w:color w:val="000000"/>
                <w:szCs w:val="21"/>
              </w:rPr>
            </w:pPr>
            <w:r>
              <w:rPr>
                <w:rFonts w:hint="eastAsia" w:ascii="黑体" w:hAnsi="Times New Roman" w:eastAsia="黑体"/>
                <w:b/>
                <w:color w:val="000000"/>
                <w:szCs w:val="21"/>
              </w:rPr>
              <w:t>账号明细</w:t>
            </w:r>
          </w:p>
        </w:tc>
        <w:tc>
          <w:tcPr>
            <w:tcW w:w="5669" w:type="dxa"/>
            <w:gridSpan w:val="3"/>
            <w:tcBorders>
              <w:top w:val="single" w:color="auto" w:sz="12" w:space="0"/>
              <w:left w:val="single" w:color="auto" w:sz="4" w:space="0"/>
              <w:bottom w:val="single" w:color="auto" w:sz="4" w:space="0"/>
              <w:right w:val="single" w:color="auto" w:sz="12" w:space="0"/>
            </w:tcBorders>
            <w:shd w:val="clear" w:color="auto" w:fill="E0E0E0"/>
            <w:vAlign w:val="center"/>
          </w:tcPr>
          <w:p>
            <w:pPr>
              <w:jc w:val="center"/>
              <w:rPr>
                <w:b/>
                <w:szCs w:val="21"/>
              </w:rPr>
            </w:pPr>
            <w:r>
              <w:rPr>
                <w:rFonts w:hint="eastAsia" w:ascii="黑体" w:hAnsi="Times New Roman" w:eastAsia="黑体"/>
                <w:b/>
                <w:color w:val="000000"/>
                <w:szCs w:val="21"/>
              </w:rPr>
              <w:t>费用明细</w:t>
            </w:r>
            <w:r>
              <w:rPr>
                <w:rFonts w:ascii="黑体" w:hAnsi="Times New Roman" w:eastAsia="黑体"/>
                <w:b/>
                <w:color w:val="000000"/>
                <w:szCs w:val="21"/>
              </w:rPr>
              <w:t>(</w:t>
            </w:r>
            <w:r>
              <w:rPr>
                <w:rFonts w:hint="eastAsia" w:ascii="黑体" w:hAnsi="Times New Roman" w:eastAsia="黑体"/>
                <w:b/>
                <w:color w:val="000000"/>
                <w:szCs w:val="21"/>
              </w:rPr>
              <w:t>元</w:t>
            </w:r>
            <w:r>
              <w:rPr>
                <w:rFonts w:ascii="黑体" w:hAnsi="Times New Roman" w:eastAsia="黑体"/>
                <w:b/>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27" w:type="dxa"/>
            <w:vMerge w:val="continue"/>
            <w:tcBorders>
              <w:left w:val="single" w:color="auto" w:sz="12" w:space="0"/>
              <w:bottom w:val="single" w:color="auto" w:sz="8" w:space="0"/>
              <w:right w:val="single" w:color="auto" w:sz="8" w:space="0"/>
            </w:tcBorders>
            <w:shd w:val="clear" w:color="auto" w:fill="E0E0E0"/>
            <w:vAlign w:val="center"/>
          </w:tcPr>
          <w:p>
            <w:pPr>
              <w:jc w:val="center"/>
              <w:rPr>
                <w:b/>
                <w:szCs w:val="21"/>
              </w:rPr>
            </w:pPr>
          </w:p>
        </w:tc>
        <w:tc>
          <w:tcPr>
            <w:tcW w:w="850" w:type="dxa"/>
            <w:vMerge w:val="continue"/>
            <w:tcBorders>
              <w:left w:val="single" w:color="auto" w:sz="8" w:space="0"/>
              <w:bottom w:val="single" w:color="auto" w:sz="8" w:space="0"/>
              <w:right w:val="single" w:color="auto" w:sz="8" w:space="0"/>
            </w:tcBorders>
            <w:shd w:val="clear" w:color="auto" w:fill="E0E0E0"/>
            <w:vAlign w:val="center"/>
          </w:tcPr>
          <w:p>
            <w:pPr>
              <w:rPr>
                <w:b/>
                <w:szCs w:val="21"/>
              </w:rPr>
            </w:pPr>
          </w:p>
        </w:tc>
        <w:tc>
          <w:tcPr>
            <w:tcW w:w="1985" w:type="dxa"/>
            <w:vMerge w:val="continue"/>
            <w:tcBorders>
              <w:left w:val="single" w:color="auto" w:sz="8" w:space="0"/>
              <w:bottom w:val="single" w:color="auto" w:sz="8" w:space="0"/>
              <w:right w:val="single" w:color="auto" w:sz="4" w:space="0"/>
            </w:tcBorders>
            <w:shd w:val="clear" w:color="auto" w:fill="E0E0E0"/>
            <w:vAlign w:val="center"/>
          </w:tcPr>
          <w:p>
            <w:pPr>
              <w:jc w:val="center"/>
              <w:rPr>
                <w:b/>
                <w:szCs w:val="21"/>
              </w:rPr>
            </w:pPr>
          </w:p>
        </w:tc>
        <w:tc>
          <w:tcPr>
            <w:tcW w:w="2123" w:type="dxa"/>
            <w:tcBorders>
              <w:top w:val="single" w:color="auto" w:sz="4" w:space="0"/>
              <w:left w:val="single" w:color="auto" w:sz="4" w:space="0"/>
              <w:bottom w:val="single" w:color="auto" w:sz="8" w:space="0"/>
              <w:right w:val="single" w:color="auto" w:sz="4" w:space="0"/>
            </w:tcBorders>
            <w:shd w:val="clear" w:color="auto" w:fill="E0E0E0"/>
            <w:vAlign w:val="center"/>
          </w:tcPr>
          <w:p>
            <w:pPr>
              <w:jc w:val="center"/>
              <w:rPr>
                <w:rFonts w:ascii="黑体" w:hAnsi="Arial" w:eastAsia="黑体"/>
                <w:color w:val="000000" w:themeColor="text1"/>
                <w:szCs w:val="21"/>
                <w14:textFill>
                  <w14:solidFill>
                    <w14:schemeClr w14:val="tx1"/>
                  </w14:solidFill>
                </w14:textFill>
              </w:rPr>
            </w:pPr>
            <w:r>
              <w:rPr>
                <w:rFonts w:hint="eastAsia" w:ascii="黑体" w:hAnsi="Arial" w:eastAsia="黑体"/>
                <w:color w:val="000000" w:themeColor="text1"/>
                <w:szCs w:val="21"/>
                <w14:textFill>
                  <w14:solidFill>
                    <w14:schemeClr w14:val="tx1"/>
                  </w14:solidFill>
                </w14:textFill>
              </w:rPr>
              <w:t>软件许可费</w:t>
            </w:r>
          </w:p>
          <w:p>
            <w:pPr>
              <w:rPr>
                <w:rFonts w:asciiTheme="majorEastAsia" w:hAnsiTheme="majorEastAsia" w:eastAsiaTheme="majorEastAsia"/>
                <w:color w:val="000000"/>
                <w:szCs w:val="21"/>
              </w:rPr>
            </w:pPr>
            <w:r>
              <w:rPr>
                <w:rFonts w:asciiTheme="majorEastAsia" w:hAnsiTheme="majorEastAsia" w:eastAsiaTheme="majorEastAsia"/>
                <w:color w:val="000000"/>
                <w:szCs w:val="21"/>
              </w:rPr>
              <w:t>(</w:t>
            </w:r>
            <w:r>
              <w:rPr>
                <w:rFonts w:hint="eastAsia" w:asciiTheme="majorEastAsia" w:hAnsiTheme="majorEastAsia" w:eastAsiaTheme="majorEastAsia"/>
                <w:color w:val="000000"/>
                <w:szCs w:val="21"/>
                <w:lang w:val="zh-CN"/>
              </w:rPr>
              <w:t>包括软件许可、调试、维护、增强等</w:t>
            </w:r>
            <w:r>
              <w:rPr>
                <w:rFonts w:asciiTheme="majorEastAsia" w:hAnsiTheme="majorEastAsia" w:eastAsiaTheme="majorEastAsia"/>
                <w:color w:val="000000"/>
                <w:szCs w:val="21"/>
              </w:rPr>
              <w:t>)</w:t>
            </w:r>
          </w:p>
        </w:tc>
        <w:tc>
          <w:tcPr>
            <w:tcW w:w="1703" w:type="dxa"/>
            <w:tcBorders>
              <w:top w:val="single" w:color="auto" w:sz="4" w:space="0"/>
              <w:left w:val="single" w:color="auto" w:sz="4" w:space="0"/>
              <w:bottom w:val="single" w:color="auto" w:sz="8" w:space="0"/>
              <w:right w:val="single" w:color="auto" w:sz="4" w:space="0"/>
            </w:tcBorders>
            <w:shd w:val="clear" w:color="auto" w:fill="E0E0E0"/>
            <w:vAlign w:val="center"/>
          </w:tcPr>
          <w:p>
            <w:pPr>
              <w:jc w:val="center"/>
              <w:rPr>
                <w:b/>
                <w:szCs w:val="21"/>
              </w:rPr>
            </w:pPr>
            <w:r>
              <w:rPr>
                <w:rFonts w:hint="eastAsia" w:ascii="黑体" w:hAnsi="Arial" w:eastAsia="黑体"/>
                <w:color w:val="000000"/>
                <w:szCs w:val="21"/>
              </w:rPr>
              <w:t>数据服务费</w:t>
            </w:r>
          </w:p>
        </w:tc>
        <w:tc>
          <w:tcPr>
            <w:tcW w:w="1843" w:type="dxa"/>
            <w:tcBorders>
              <w:top w:val="single" w:color="auto" w:sz="4" w:space="0"/>
              <w:left w:val="single" w:color="auto" w:sz="4" w:space="0"/>
              <w:bottom w:val="single" w:color="auto" w:sz="8" w:space="0"/>
              <w:right w:val="single" w:color="auto" w:sz="12" w:space="0"/>
            </w:tcBorders>
            <w:shd w:val="clear" w:color="auto" w:fill="E0E0E0"/>
            <w:vAlign w:val="center"/>
          </w:tcPr>
          <w:p>
            <w:pPr>
              <w:jc w:val="center"/>
              <w:rPr>
                <w:b/>
                <w:szCs w:val="21"/>
              </w:rPr>
            </w:pPr>
            <w:r>
              <w:rPr>
                <w:rFonts w:hint="eastAsia" w:ascii="黑体" w:hAnsi="Arial" w:eastAsia="黑体"/>
                <w:color w:val="000000"/>
                <w:szCs w:val="21"/>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0631" w:type="dxa"/>
            <w:gridSpan w:val="6"/>
            <w:tcBorders>
              <w:top w:val="single" w:color="auto" w:sz="8" w:space="0"/>
              <w:left w:val="single" w:color="auto" w:sz="12" w:space="0"/>
              <w:bottom w:val="single" w:color="auto" w:sz="8" w:space="0"/>
              <w:right w:val="single" w:color="auto" w:sz="12" w:space="0"/>
            </w:tcBorders>
            <w:shd w:val="clear" w:color="auto" w:fill="auto"/>
            <w:vAlign w:val="center"/>
          </w:tcPr>
          <w:p>
            <w:pPr>
              <w:numPr>
                <w:ilvl w:val="0"/>
                <w:numId w:val="5"/>
              </w:numPr>
              <w:tabs>
                <w:tab w:val="left" w:pos="318"/>
              </w:tabs>
            </w:pPr>
            <w:r>
              <w:rPr>
                <w:rFonts w:hint="eastAsia" w:ascii="Times New Roman" w:hAnsi="Times New Roman" w:eastAsia="黑体"/>
                <w:b/>
                <w:color w:val="000000"/>
                <w:szCs w:val="21"/>
              </w:rPr>
              <w:t>标准产品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27" w:type="dxa"/>
            <w:tcBorders>
              <w:top w:val="single" w:color="auto" w:sz="8" w:space="0"/>
              <w:left w:val="single" w:color="auto" w:sz="12" w:space="0"/>
              <w:bottom w:val="single" w:color="auto" w:sz="8" w:space="0"/>
              <w:right w:val="single" w:color="auto" w:sz="8" w:space="0"/>
            </w:tcBorders>
            <w:shd w:val="clear" w:color="auto" w:fill="auto"/>
            <w:vAlign w:val="center"/>
          </w:tcPr>
          <w:p>
            <w:pPr>
              <w:rPr>
                <w:rFonts w:ascii="黑体" w:hAnsi="Times New Roman" w:eastAsia="黑体"/>
                <w:color w:val="000000"/>
                <w:szCs w:val="21"/>
              </w:rPr>
            </w:pPr>
            <w:r>
              <w:rPr>
                <w:rFonts w:hint="eastAsia" w:ascii="黑体" w:hAnsi="Times New Roman" w:eastAsia="黑体"/>
                <w:color w:val="000000"/>
                <w:szCs w:val="21"/>
              </w:rPr>
              <w:t xml:space="preserve">WFT金融终端 </w:t>
            </w:r>
          </w:p>
        </w:tc>
        <w:tc>
          <w:tcPr>
            <w:tcW w:w="85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黑体" w:hAnsi="Times New Roman" w:eastAsia="黑体"/>
                <w:color w:val="000000"/>
                <w:szCs w:val="21"/>
              </w:rPr>
            </w:pPr>
            <w:r>
              <w:rPr>
                <w:rFonts w:hint="eastAsia" w:ascii="黑体" w:hAnsi="Times New Roman" w:eastAsia="黑体"/>
                <w:color w:val="000000"/>
                <w:szCs w:val="21"/>
              </w:rPr>
              <w:t>2</w:t>
            </w:r>
          </w:p>
        </w:tc>
        <w:tc>
          <w:tcPr>
            <w:tcW w:w="198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黑体"/>
                <w:color w:val="000000"/>
                <w:szCs w:val="21"/>
              </w:rPr>
            </w:pPr>
          </w:p>
        </w:tc>
        <w:tc>
          <w:tcPr>
            <w:tcW w:w="2123" w:type="dxa"/>
            <w:tcBorders>
              <w:top w:val="single" w:color="auto" w:sz="8" w:space="0"/>
              <w:left w:val="single" w:color="auto" w:sz="8" w:space="0"/>
              <w:bottom w:val="single" w:color="auto" w:sz="8" w:space="0"/>
              <w:right w:val="single" w:color="auto" w:sz="4" w:space="0"/>
            </w:tcBorders>
            <w:shd w:val="clear" w:color="auto" w:fill="auto"/>
            <w:vAlign w:val="center"/>
          </w:tcPr>
          <w:p>
            <w:pPr>
              <w:jc w:val="center"/>
              <w:rPr>
                <w:rFonts w:ascii="黑体" w:hAnsi="Times New Roman" w:eastAsia="黑体"/>
                <w:color w:val="000000"/>
                <w:szCs w:val="21"/>
              </w:rPr>
            </w:pPr>
            <w:r>
              <w:rPr>
                <w:rFonts w:hint="eastAsia" w:ascii="黑体" w:hAnsi="Times New Roman" w:eastAsia="黑体"/>
                <w:color w:val="000000"/>
                <w:szCs w:val="21"/>
              </w:rPr>
              <w:t xml:space="preserve"> </w:t>
            </w:r>
          </w:p>
        </w:tc>
        <w:tc>
          <w:tcPr>
            <w:tcW w:w="1703"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黑体" w:hAnsi="Times New Roman" w:eastAsia="黑体"/>
                <w:color w:val="000000"/>
                <w:szCs w:val="21"/>
              </w:rPr>
            </w:pPr>
            <w:r>
              <w:rPr>
                <w:rFonts w:hint="eastAsia" w:ascii="黑体" w:hAnsi="Times New Roman" w:eastAsia="黑体"/>
                <w:color w:val="000000"/>
                <w:szCs w:val="21"/>
              </w:rPr>
              <w:t xml:space="preserve"> </w:t>
            </w:r>
          </w:p>
        </w:tc>
        <w:tc>
          <w:tcPr>
            <w:tcW w:w="1843" w:type="dxa"/>
            <w:tcBorders>
              <w:top w:val="single" w:color="auto" w:sz="8" w:space="0"/>
              <w:left w:val="single" w:color="auto" w:sz="4" w:space="0"/>
              <w:bottom w:val="single" w:color="auto" w:sz="8" w:space="0"/>
              <w:right w:val="single" w:color="auto" w:sz="12" w:space="0"/>
            </w:tcBorders>
            <w:shd w:val="clear" w:color="auto" w:fill="auto"/>
            <w:vAlign w:val="center"/>
          </w:tcPr>
          <w:p>
            <w:pPr>
              <w:jc w:val="center"/>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2127" w:type="dxa"/>
            <w:tcBorders>
              <w:top w:val="single" w:color="auto" w:sz="8" w:space="0"/>
              <w:left w:val="single" w:color="auto" w:sz="12" w:space="0"/>
              <w:bottom w:val="single" w:color="auto" w:sz="8" w:space="0"/>
              <w:right w:val="single" w:color="auto" w:sz="8" w:space="0"/>
            </w:tcBorders>
            <w:shd w:val="clear" w:color="auto" w:fill="auto"/>
            <w:vAlign w:val="center"/>
          </w:tcPr>
          <w:p>
            <w:pPr>
              <w:rPr>
                <w:rFonts w:ascii="黑体" w:hAnsi="Times New Roman" w:eastAsia="黑体"/>
                <w:color w:val="000000"/>
                <w:szCs w:val="21"/>
              </w:rPr>
            </w:pPr>
            <w:r>
              <w:rPr>
                <w:rFonts w:hint="eastAsia" w:ascii="黑体" w:hAnsi="Times New Roman" w:eastAsia="黑体"/>
                <w:color w:val="000000"/>
                <w:szCs w:val="21"/>
              </w:rPr>
              <w:t>EDB</w:t>
            </w:r>
          </w:p>
        </w:tc>
        <w:tc>
          <w:tcPr>
            <w:tcW w:w="850"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黑体" w:hAnsi="Times New Roman" w:eastAsia="黑体"/>
                <w:color w:val="000000"/>
                <w:szCs w:val="21"/>
              </w:rPr>
            </w:pPr>
            <w:r>
              <w:rPr>
                <w:rFonts w:hint="eastAsia" w:ascii="黑体" w:hAnsi="Times New Roman" w:eastAsia="黑体"/>
                <w:color w:val="000000"/>
                <w:szCs w:val="21"/>
              </w:rPr>
              <w:t>1</w:t>
            </w:r>
          </w:p>
        </w:tc>
        <w:tc>
          <w:tcPr>
            <w:tcW w:w="1985" w:type="dxa"/>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ascii="Times New Roman" w:hAnsi="Times New Roman" w:eastAsia="黑体"/>
                <w:color w:val="000000"/>
                <w:szCs w:val="21"/>
              </w:rPr>
            </w:pPr>
          </w:p>
        </w:tc>
        <w:tc>
          <w:tcPr>
            <w:tcW w:w="2123" w:type="dxa"/>
            <w:tcBorders>
              <w:top w:val="single" w:color="auto" w:sz="8" w:space="0"/>
              <w:left w:val="single" w:color="auto" w:sz="8" w:space="0"/>
              <w:bottom w:val="single" w:color="auto" w:sz="8" w:space="0"/>
              <w:right w:val="single" w:color="auto" w:sz="4" w:space="0"/>
            </w:tcBorders>
            <w:shd w:val="clear" w:color="auto" w:fill="auto"/>
            <w:vAlign w:val="center"/>
          </w:tcPr>
          <w:p>
            <w:pPr>
              <w:jc w:val="center"/>
              <w:rPr>
                <w:rFonts w:ascii="黑体" w:hAnsi="Times New Roman" w:eastAsia="黑体"/>
                <w:color w:val="000000"/>
                <w:szCs w:val="21"/>
              </w:rPr>
            </w:pPr>
          </w:p>
        </w:tc>
        <w:tc>
          <w:tcPr>
            <w:tcW w:w="1703" w:type="dxa"/>
            <w:tcBorders>
              <w:top w:val="single" w:color="auto" w:sz="8" w:space="0"/>
              <w:left w:val="single" w:color="auto" w:sz="4" w:space="0"/>
              <w:bottom w:val="single" w:color="auto" w:sz="8" w:space="0"/>
              <w:right w:val="single" w:color="auto" w:sz="4" w:space="0"/>
            </w:tcBorders>
            <w:shd w:val="clear" w:color="auto" w:fill="auto"/>
            <w:vAlign w:val="center"/>
          </w:tcPr>
          <w:p>
            <w:pPr>
              <w:jc w:val="center"/>
              <w:rPr>
                <w:rFonts w:ascii="黑体" w:hAnsi="Times New Roman" w:eastAsia="黑体"/>
                <w:color w:val="000000"/>
                <w:szCs w:val="21"/>
              </w:rPr>
            </w:pPr>
          </w:p>
        </w:tc>
        <w:tc>
          <w:tcPr>
            <w:tcW w:w="1843" w:type="dxa"/>
            <w:tcBorders>
              <w:top w:val="single" w:color="auto" w:sz="8" w:space="0"/>
              <w:left w:val="single" w:color="auto" w:sz="4" w:space="0"/>
              <w:bottom w:val="single" w:color="auto" w:sz="8" w:space="0"/>
              <w:right w:val="single" w:color="auto" w:sz="12" w:space="0"/>
            </w:tcBorders>
            <w:shd w:val="clear" w:color="auto" w:fill="auto"/>
            <w:vAlign w:val="center"/>
          </w:tcPr>
          <w:p>
            <w:pPr>
              <w:jc w:val="center"/>
              <w:rPr>
                <w:rFonts w:ascii="Times New Roman"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8788" w:type="dxa"/>
            <w:gridSpan w:val="5"/>
            <w:tcBorders>
              <w:top w:val="single" w:color="auto" w:sz="8" w:space="0"/>
              <w:left w:val="single" w:color="auto" w:sz="12" w:space="0"/>
              <w:bottom w:val="single" w:color="auto" w:sz="8" w:space="0"/>
              <w:right w:val="single" w:color="auto" w:sz="4" w:space="0"/>
            </w:tcBorders>
            <w:vAlign w:val="center"/>
          </w:tcPr>
          <w:p>
            <w:pPr>
              <w:jc w:val="center"/>
            </w:pPr>
            <w:r>
              <w:rPr>
                <w:rFonts w:hint="eastAsia" w:ascii="Times New Roman" w:hAnsi="Times New Roman" w:eastAsia="黑体"/>
                <w:b/>
                <w:color w:val="000000"/>
                <w:szCs w:val="21"/>
              </w:rPr>
              <w:t>费用合计</w:t>
            </w:r>
          </w:p>
        </w:tc>
        <w:tc>
          <w:tcPr>
            <w:tcW w:w="1843" w:type="dxa"/>
            <w:tcBorders>
              <w:top w:val="single" w:color="auto" w:sz="8" w:space="0"/>
              <w:left w:val="single" w:color="auto" w:sz="4" w:space="0"/>
              <w:bottom w:val="single" w:color="auto" w:sz="8" w:space="0"/>
              <w:right w:val="single" w:color="auto" w:sz="12" w:space="0"/>
            </w:tcBorders>
            <w:vAlign w:val="center"/>
          </w:tcPr>
          <w:p>
            <w:pPr>
              <w:jc w:val="center"/>
              <w:rPr>
                <w:rFonts w:ascii="黑体" w:hAnsi="Times New Roman" w:eastAsia="黑体"/>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36" w:hRule="atLeast"/>
        </w:trPr>
        <w:tc>
          <w:tcPr>
            <w:tcW w:w="2127" w:type="dxa"/>
            <w:tcBorders>
              <w:top w:val="single" w:color="auto" w:sz="8" w:space="0"/>
              <w:left w:val="single" w:color="auto" w:sz="12" w:space="0"/>
              <w:bottom w:val="single" w:color="auto" w:sz="12" w:space="0"/>
              <w:right w:val="single" w:color="auto" w:sz="8" w:space="0"/>
            </w:tcBorders>
            <w:vAlign w:val="center"/>
          </w:tcPr>
          <w:p>
            <w:pPr>
              <w:jc w:val="center"/>
              <w:rPr>
                <w:rFonts w:ascii="Times New Roman" w:hAnsi="Times New Roman" w:eastAsia="黑体"/>
                <w:b/>
                <w:color w:val="000000"/>
                <w:szCs w:val="21"/>
              </w:rPr>
            </w:pPr>
            <w:r>
              <w:rPr>
                <w:rFonts w:hint="eastAsia" w:ascii="Times New Roman" w:hAnsi="Times New Roman" w:eastAsia="黑体"/>
                <w:b/>
                <w:color w:val="000000"/>
                <w:szCs w:val="21"/>
              </w:rPr>
              <w:t>付款金额及方式</w:t>
            </w:r>
          </w:p>
        </w:tc>
        <w:tc>
          <w:tcPr>
            <w:tcW w:w="8504" w:type="dxa"/>
            <w:gridSpan w:val="5"/>
            <w:tcBorders>
              <w:top w:val="single" w:color="auto" w:sz="8" w:space="0"/>
              <w:left w:val="single" w:color="auto" w:sz="8" w:space="0"/>
              <w:bottom w:val="single" w:color="auto" w:sz="12" w:space="0"/>
              <w:right w:val="single" w:color="auto" w:sz="12" w:space="0"/>
            </w:tcBorders>
            <w:vAlign w:val="center"/>
          </w:tcPr>
          <w:p>
            <w:pPr>
              <w:rPr>
                <w:rFonts w:ascii="Times New Roman" w:hAnsi="Times New Roman" w:eastAsia="黑体"/>
                <w:color w:val="000000"/>
                <w:szCs w:val="21"/>
              </w:rPr>
            </w:pPr>
          </w:p>
          <w:p>
            <w:pPr>
              <w:rPr>
                <w:szCs w:val="21"/>
              </w:rPr>
            </w:pPr>
            <w:r>
              <w:rPr>
                <w:rFonts w:hint="eastAsia" w:ascii="黑体" w:hAnsi="Times New Roman" w:eastAsia="黑体"/>
                <w:color w:val="000000"/>
                <w:szCs w:val="21"/>
              </w:rPr>
              <w:t>费用合计</w:t>
            </w:r>
            <w:r>
              <w:rPr>
                <w:rFonts w:hint="eastAsia"/>
                <w:szCs w:val="21"/>
              </w:rPr>
              <w:t>：</w:t>
            </w:r>
          </w:p>
          <w:p>
            <w:pPr>
              <w:rPr>
                <w:rFonts w:ascii="Times New Roman" w:hAnsi="Times New Roman" w:eastAsia="楷体_GB2312"/>
                <w:sz w:val="30"/>
              </w:rPr>
            </w:pPr>
            <w:r>
              <w:rPr>
                <w:rFonts w:hint="eastAsia" w:ascii="黑体" w:hAnsi="Times New Roman" w:eastAsia="黑体"/>
                <w:color w:val="000000"/>
                <w:szCs w:val="21"/>
              </w:rPr>
              <w:t>开户名称</w:t>
            </w:r>
            <w:r>
              <w:rPr>
                <w:rFonts w:hint="eastAsia"/>
                <w:szCs w:val="21"/>
              </w:rPr>
              <w:t>：</w:t>
            </w:r>
          </w:p>
          <w:p>
            <w:pPr>
              <w:rPr>
                <w:szCs w:val="21"/>
              </w:rPr>
            </w:pPr>
            <w:r>
              <w:rPr>
                <w:rFonts w:hint="eastAsia" w:ascii="黑体" w:hAnsi="Times New Roman" w:eastAsia="黑体"/>
                <w:color w:val="000000"/>
                <w:szCs w:val="21"/>
              </w:rPr>
              <w:t>开户银行</w:t>
            </w:r>
            <w:r>
              <w:rPr>
                <w:rFonts w:hint="eastAsia"/>
                <w:szCs w:val="21"/>
              </w:rPr>
              <w:t>：</w:t>
            </w:r>
          </w:p>
          <w:p>
            <w:pPr>
              <w:rPr>
                <w:szCs w:val="21"/>
              </w:rPr>
            </w:pPr>
            <w:r>
              <w:rPr>
                <w:rFonts w:hint="eastAsia" w:ascii="黑体" w:hAnsi="Times New Roman" w:eastAsia="黑体"/>
                <w:color w:val="000000"/>
                <w:szCs w:val="21"/>
              </w:rPr>
              <w:t>收款账号</w:t>
            </w:r>
            <w:r>
              <w:rPr>
                <w:rFonts w:hint="eastAsia"/>
                <w:szCs w:val="21"/>
              </w:rPr>
              <w:t xml:space="preserve">：         </w:t>
            </w:r>
            <w:r>
              <w:rPr>
                <w:rFonts w:hint="eastAsia" w:ascii="黑体" w:hAnsi="Times New Roman" w:eastAsia="黑体"/>
                <w:color w:val="000000"/>
                <w:szCs w:val="21"/>
              </w:rPr>
              <w:t xml:space="preserve"> </w:t>
            </w:r>
          </w:p>
          <w:p>
            <w:pPr>
              <w:rPr>
                <w:szCs w:val="21"/>
              </w:rPr>
            </w:pPr>
          </w:p>
          <w:p>
            <w:r>
              <w:rPr>
                <w:rFonts w:hint="eastAsia"/>
                <w:caps/>
                <w:kern w:val="28"/>
                <w:szCs w:val="21"/>
              </w:rPr>
              <w:t>本采购订单及补充协议</w:t>
            </w:r>
            <w:r>
              <w:rPr>
                <w:caps/>
                <w:kern w:val="28"/>
                <w:szCs w:val="21"/>
                <w:lang w:val="zh-CN"/>
              </w:rPr>
              <w:t>生效日后，</w:t>
            </w:r>
            <w:r>
              <w:rPr>
                <w:rFonts w:hint="eastAsia"/>
                <w:caps/>
                <w:kern w:val="28"/>
                <w:szCs w:val="21"/>
              </w:rPr>
              <w:t>5个工作日</w:t>
            </w:r>
            <w:r>
              <w:rPr>
                <w:caps/>
                <w:kern w:val="28"/>
                <w:szCs w:val="21"/>
                <w:lang w:val="zh-CN"/>
              </w:rPr>
              <w:t>内甲方应将</w:t>
            </w:r>
            <w:r>
              <w:rPr>
                <w:rFonts w:hint="eastAsia"/>
                <w:caps/>
                <w:kern w:val="28"/>
                <w:szCs w:val="21"/>
                <w:lang w:val="zh-CN"/>
              </w:rPr>
              <w:t>上</w:t>
            </w:r>
            <w:r>
              <w:rPr>
                <w:caps/>
                <w:kern w:val="28"/>
                <w:szCs w:val="21"/>
                <w:lang w:val="zh-CN"/>
              </w:rPr>
              <w:t>述费用全部支付给乙方</w:t>
            </w:r>
            <w:r>
              <w:rPr>
                <w:rFonts w:hint="eastAsia"/>
                <w:caps/>
                <w:kern w:val="28"/>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2127" w:type="dxa"/>
            <w:tcBorders>
              <w:top w:val="single" w:color="auto" w:sz="12" w:space="0"/>
              <w:left w:val="single" w:color="auto" w:sz="12" w:space="0"/>
              <w:right w:val="single" w:color="auto" w:sz="8" w:space="0"/>
            </w:tcBorders>
            <w:vAlign w:val="center"/>
          </w:tcPr>
          <w:p>
            <w:pPr>
              <w:jc w:val="center"/>
              <w:rPr>
                <w:rFonts w:ascii="Times New Roman" w:hAnsi="Times New Roman" w:eastAsia="黑体"/>
                <w:b/>
                <w:color w:val="000000"/>
                <w:szCs w:val="21"/>
              </w:rPr>
            </w:pPr>
            <w:r>
              <w:rPr>
                <w:rFonts w:hint="eastAsia" w:ascii="Times New Roman" w:hAnsi="Times New Roman" w:eastAsia="黑体"/>
                <w:b/>
                <w:color w:val="000000"/>
                <w:szCs w:val="21"/>
              </w:rPr>
              <w:t>使用期限</w:t>
            </w:r>
          </w:p>
        </w:tc>
        <w:tc>
          <w:tcPr>
            <w:tcW w:w="8504" w:type="dxa"/>
            <w:gridSpan w:val="5"/>
            <w:tcBorders>
              <w:top w:val="single" w:color="auto" w:sz="12" w:space="0"/>
              <w:left w:val="single" w:color="auto" w:sz="8" w:space="0"/>
              <w:right w:val="single" w:color="auto" w:sz="12" w:space="0"/>
            </w:tcBorders>
            <w:vAlign w:val="center"/>
          </w:tcPr>
          <w:p>
            <w:pPr>
              <w:rPr>
                <w:szCs w:val="21"/>
              </w:rPr>
            </w:pPr>
            <w:r>
              <w:rPr>
                <w:rFonts w:hint="eastAsia"/>
                <w:szCs w:val="21"/>
              </w:rPr>
              <w:t>从  年 月 日至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 w:hRule="atLeast"/>
        </w:trPr>
        <w:tc>
          <w:tcPr>
            <w:tcW w:w="2127" w:type="dxa"/>
            <w:tcBorders>
              <w:top w:val="single" w:color="auto" w:sz="12" w:space="0"/>
              <w:left w:val="single" w:color="auto" w:sz="12" w:space="0"/>
              <w:right w:val="single" w:color="auto" w:sz="8" w:space="0"/>
            </w:tcBorders>
            <w:vAlign w:val="center"/>
          </w:tcPr>
          <w:p>
            <w:pPr>
              <w:jc w:val="center"/>
              <w:rPr>
                <w:rFonts w:ascii="Times New Roman" w:hAnsi="Times New Roman" w:eastAsia="黑体"/>
                <w:b/>
                <w:color w:val="000000"/>
                <w:szCs w:val="21"/>
              </w:rPr>
            </w:pPr>
            <w:r>
              <w:rPr>
                <w:rFonts w:hint="eastAsia" w:ascii="Times New Roman" w:hAnsi="Times New Roman" w:eastAsia="黑体"/>
                <w:b/>
                <w:color w:val="000000"/>
                <w:szCs w:val="21"/>
              </w:rPr>
              <w:t>账号权限</w:t>
            </w:r>
          </w:p>
        </w:tc>
        <w:tc>
          <w:tcPr>
            <w:tcW w:w="8504" w:type="dxa"/>
            <w:gridSpan w:val="5"/>
            <w:tcBorders>
              <w:top w:val="single" w:color="auto" w:sz="12" w:space="0"/>
              <w:left w:val="single" w:color="auto" w:sz="8" w:space="0"/>
              <w:right w:val="single" w:color="auto" w:sz="12" w:space="0"/>
            </w:tcBorders>
            <w:vAlign w:val="center"/>
          </w:tcPr>
          <w:p>
            <w:pPr>
              <w:rPr>
                <w:szCs w:val="21"/>
              </w:rPr>
            </w:pPr>
            <w:r>
              <w:rPr>
                <w:rFonts w:hint="eastAsia"/>
                <w:szCs w:val="21"/>
              </w:rPr>
              <w:t>如标准产品内的两个名称无法定义服务种类，则建议贵司明确该账号开通数据库的范围及可下载的数量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trPr>
        <w:tc>
          <w:tcPr>
            <w:tcW w:w="2127" w:type="dxa"/>
            <w:tcBorders>
              <w:top w:val="single" w:color="auto" w:sz="12" w:space="0"/>
              <w:left w:val="single" w:color="auto" w:sz="12" w:space="0"/>
              <w:bottom w:val="single" w:color="auto" w:sz="12" w:space="0"/>
              <w:right w:val="single" w:color="auto" w:sz="8" w:space="0"/>
            </w:tcBorders>
            <w:vAlign w:val="center"/>
          </w:tcPr>
          <w:p>
            <w:pPr>
              <w:jc w:val="center"/>
              <w:rPr>
                <w:rFonts w:ascii="Times New Roman" w:hAnsi="Times New Roman" w:eastAsia="黑体"/>
                <w:b/>
                <w:color w:val="000000"/>
                <w:szCs w:val="21"/>
              </w:rPr>
            </w:pPr>
            <w:r>
              <w:rPr>
                <w:rFonts w:hint="eastAsia" w:ascii="Times New Roman" w:hAnsi="Times New Roman" w:eastAsia="黑体"/>
                <w:b/>
                <w:color w:val="000000"/>
                <w:szCs w:val="21"/>
              </w:rPr>
              <w:t>其他说明</w:t>
            </w:r>
          </w:p>
        </w:tc>
        <w:tc>
          <w:tcPr>
            <w:tcW w:w="8504" w:type="dxa"/>
            <w:gridSpan w:val="5"/>
            <w:tcBorders>
              <w:top w:val="single" w:color="auto" w:sz="12" w:space="0"/>
              <w:left w:val="single" w:color="auto" w:sz="8" w:space="0"/>
              <w:bottom w:val="single" w:color="auto" w:sz="12" w:space="0"/>
              <w:right w:val="single" w:color="auto" w:sz="12" w:space="0"/>
            </w:tcBorders>
            <w:vAlign w:val="center"/>
          </w:tcPr>
          <w:p>
            <w:pPr>
              <w:rPr>
                <w:szCs w:val="21"/>
                <w:lang w:val="zh-CN"/>
              </w:rPr>
            </w:pPr>
            <w:r>
              <w:rPr>
                <w:rFonts w:hint="eastAsia"/>
                <w:szCs w:val="21"/>
                <w:lang w:val="zh-CN"/>
              </w:rPr>
              <w:t>采购订单及补充协议是对主合同在服务内容的选择</w:t>
            </w:r>
            <w:r>
              <w:rPr>
                <w:rFonts w:hint="eastAsia"/>
                <w:szCs w:val="21"/>
              </w:rPr>
              <w:t>、以及后续终端</w:t>
            </w:r>
            <w:r>
              <w:rPr>
                <w:rFonts w:hint="eastAsia"/>
                <w:szCs w:val="21"/>
                <w:lang w:val="zh-CN"/>
              </w:rPr>
              <w:t>数量上的补充和调整，其他事项以主合同为准。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99" w:hRule="atLeast"/>
        </w:trPr>
        <w:tc>
          <w:tcPr>
            <w:tcW w:w="4962" w:type="dxa"/>
            <w:gridSpan w:val="3"/>
            <w:tcBorders>
              <w:top w:val="single" w:color="auto" w:sz="12" w:space="0"/>
              <w:left w:val="single" w:color="auto" w:sz="12" w:space="0"/>
              <w:bottom w:val="single" w:color="auto" w:sz="12" w:space="0"/>
              <w:right w:val="single" w:color="auto" w:sz="8" w:space="0"/>
            </w:tcBorders>
          </w:tcPr>
          <w:p>
            <w:pPr>
              <w:rPr>
                <w:b/>
                <w:color w:val="000000"/>
                <w:szCs w:val="21"/>
              </w:rPr>
            </w:pPr>
            <w:r>
              <w:rPr>
                <w:rFonts w:hint="eastAsia" w:ascii="Times New Roman" w:hAnsi="Times New Roman" w:eastAsia="黑体"/>
                <w:b/>
                <w:color w:val="000000"/>
                <w:szCs w:val="21"/>
              </w:rPr>
              <w:t>甲方：</w:t>
            </w:r>
            <w:r>
              <w:rPr>
                <w:rFonts w:hint="eastAsia" w:ascii="黑体" w:eastAsia="黑体"/>
              </w:rPr>
              <w:t>浙江空港融资租赁有限公司</w:t>
            </w:r>
          </w:p>
          <w:p>
            <w:pPr>
              <w:rPr>
                <w:b/>
                <w:color w:val="000000"/>
                <w:szCs w:val="21"/>
              </w:rPr>
            </w:pPr>
          </w:p>
          <w:p>
            <w:pPr>
              <w:rPr>
                <w:b/>
                <w:color w:val="000000"/>
                <w:szCs w:val="21"/>
              </w:rPr>
            </w:pPr>
            <w:r>
              <w:rPr>
                <w:rFonts w:hint="eastAsia" w:ascii="Times New Roman" w:hAnsi="Times New Roman" w:eastAsia="黑体"/>
                <w:b/>
                <w:color w:val="000000"/>
                <w:szCs w:val="21"/>
              </w:rPr>
              <w:t>签字：</w:t>
            </w:r>
          </w:p>
          <w:p>
            <w:pPr>
              <w:rPr>
                <w:b/>
                <w:color w:val="000000"/>
                <w:szCs w:val="21"/>
              </w:rPr>
            </w:pPr>
          </w:p>
          <w:p>
            <w:pPr>
              <w:rPr>
                <w:b/>
                <w:szCs w:val="21"/>
              </w:rPr>
            </w:pPr>
            <w:r>
              <w:rPr>
                <w:rFonts w:hint="eastAsia" w:ascii="Times New Roman" w:hAnsi="Times New Roman" w:eastAsia="黑体"/>
                <w:b/>
                <w:color w:val="000000"/>
                <w:szCs w:val="21"/>
              </w:rPr>
              <w:t>盖章：</w:t>
            </w:r>
          </w:p>
        </w:tc>
        <w:tc>
          <w:tcPr>
            <w:tcW w:w="5669" w:type="dxa"/>
            <w:gridSpan w:val="3"/>
            <w:tcBorders>
              <w:top w:val="single" w:color="auto" w:sz="12" w:space="0"/>
              <w:left w:val="single" w:color="auto" w:sz="8" w:space="0"/>
              <w:bottom w:val="single" w:color="auto" w:sz="12" w:space="0"/>
              <w:right w:val="single" w:color="auto" w:sz="12" w:space="0"/>
            </w:tcBorders>
          </w:tcPr>
          <w:p>
            <w:pPr>
              <w:rPr>
                <w:rFonts w:ascii="黑体" w:eastAsia="黑体"/>
                <w:lang w:val="zh-CN"/>
              </w:rPr>
            </w:pPr>
            <w:r>
              <w:rPr>
                <w:rFonts w:hint="eastAsia" w:ascii="Times New Roman" w:hAnsi="Times New Roman" w:eastAsia="黑体"/>
                <w:b/>
                <w:color w:val="000000"/>
                <w:szCs w:val="21"/>
              </w:rPr>
              <w:t>乙方：</w:t>
            </w:r>
          </w:p>
          <w:p>
            <w:pPr>
              <w:rPr>
                <w:szCs w:val="21"/>
                <w:lang w:val="zh-CN"/>
              </w:rPr>
            </w:pPr>
          </w:p>
          <w:p>
            <w:pPr>
              <w:rPr>
                <w:rFonts w:ascii="Times New Roman" w:hAnsi="Times New Roman" w:eastAsia="黑体"/>
                <w:b/>
                <w:color w:val="000000"/>
                <w:szCs w:val="21"/>
              </w:rPr>
            </w:pPr>
          </w:p>
          <w:p>
            <w:pPr>
              <w:rPr>
                <w:b/>
                <w:color w:val="000000"/>
                <w:szCs w:val="21"/>
              </w:rPr>
            </w:pPr>
            <w:r>
              <w:rPr>
                <w:rFonts w:hint="eastAsia" w:ascii="Times New Roman" w:hAnsi="Times New Roman" w:eastAsia="黑体"/>
                <w:b/>
                <w:color w:val="000000"/>
                <w:szCs w:val="21"/>
              </w:rPr>
              <w:t>签字：</w:t>
            </w:r>
          </w:p>
          <w:p>
            <w:pPr>
              <w:rPr>
                <w:b/>
                <w:szCs w:val="21"/>
              </w:rPr>
            </w:pPr>
          </w:p>
          <w:p>
            <w:pPr>
              <w:rPr>
                <w:b/>
                <w:szCs w:val="21"/>
              </w:rPr>
            </w:pPr>
            <w:r>
              <w:rPr>
                <w:rFonts w:hint="eastAsia" w:ascii="Times New Roman" w:hAnsi="Times New Roman" w:eastAsia="黑体"/>
                <w:b/>
                <w:color w:val="000000"/>
                <w:szCs w:val="21"/>
              </w:rPr>
              <w:t>盖章：</w:t>
            </w:r>
          </w:p>
        </w:tc>
      </w:tr>
    </w:tbl>
    <w:p>
      <w:pPr>
        <w:rPr>
          <w:color w:val="000000"/>
          <w:szCs w:val="21"/>
        </w:rPr>
      </w:pPr>
    </w:p>
    <w:p>
      <w:pPr>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rPr>
          <w:color w:val="000000"/>
          <w:szCs w:val="21"/>
        </w:rPr>
      </w:pPr>
    </w:p>
    <w:p>
      <w:pPr>
        <w:spacing w:line="360" w:lineRule="auto"/>
        <w:jc w:val="center"/>
        <w:rPr>
          <w:color w:val="000000"/>
          <w:sz w:val="24"/>
          <w:szCs w:val="21"/>
        </w:rPr>
      </w:pPr>
      <w:r>
        <w:rPr>
          <w:rFonts w:hint="eastAsia"/>
          <w:color w:val="000000"/>
          <w:sz w:val="24"/>
          <w:szCs w:val="21"/>
        </w:rPr>
        <w:t>金融数据终端交接单</w:t>
      </w:r>
    </w:p>
    <w:p>
      <w:pPr>
        <w:spacing w:line="360" w:lineRule="auto"/>
        <w:jc w:val="center"/>
        <w:rPr>
          <w:color w:val="000000"/>
          <w:sz w:val="24"/>
          <w:szCs w:val="21"/>
        </w:rPr>
      </w:pPr>
    </w:p>
    <w:p>
      <w:pPr>
        <w:spacing w:line="360" w:lineRule="auto"/>
        <w:rPr>
          <w:color w:val="000000"/>
          <w:szCs w:val="21"/>
        </w:rPr>
      </w:pPr>
      <w:r>
        <w:rPr>
          <w:rFonts w:hint="eastAsia" w:ascii="宋体" w:hAnsi="宋体"/>
          <w:color w:val="000000"/>
          <w:szCs w:val="21"/>
        </w:rPr>
        <w:t>《</w:t>
      </w:r>
      <w:r>
        <w:rPr>
          <w:rFonts w:hint="eastAsia" w:ascii="宋体" w:hAnsi="宋体" w:cs="宋体"/>
          <w:bCs/>
          <w:color w:val="000000"/>
          <w:sz w:val="22"/>
          <w:szCs w:val="22"/>
        </w:rPr>
        <w:t>金融数据终端采购</w:t>
      </w:r>
      <w:r>
        <w:rPr>
          <w:rFonts w:hint="eastAsia" w:ascii="宋体" w:hAnsi="宋体"/>
          <w:color w:val="000000"/>
          <w:szCs w:val="21"/>
        </w:rPr>
        <w:t xml:space="preserve">合同》附件之一                                         </w:t>
      </w:r>
    </w:p>
    <w:tbl>
      <w:tblPr>
        <w:tblStyle w:val="15"/>
        <w:tblW w:w="10021" w:type="dxa"/>
        <w:jc w:val="center"/>
        <w:tblLayout w:type="fixed"/>
        <w:tblCellMar>
          <w:top w:w="0" w:type="dxa"/>
          <w:left w:w="108" w:type="dxa"/>
          <w:bottom w:w="0" w:type="dxa"/>
          <w:right w:w="108" w:type="dxa"/>
        </w:tblCellMar>
      </w:tblPr>
      <w:tblGrid>
        <w:gridCol w:w="1575"/>
        <w:gridCol w:w="2551"/>
        <w:gridCol w:w="1624"/>
        <w:gridCol w:w="2854"/>
        <w:gridCol w:w="1417"/>
      </w:tblGrid>
      <w:tr>
        <w:tblPrEx>
          <w:tblCellMar>
            <w:top w:w="0" w:type="dxa"/>
            <w:left w:w="108" w:type="dxa"/>
            <w:bottom w:w="0" w:type="dxa"/>
            <w:right w:w="108" w:type="dxa"/>
          </w:tblCellMar>
        </w:tblPrEx>
        <w:trPr>
          <w:trHeight w:val="1134" w:hRule="atLeast"/>
          <w:jc w:val="center"/>
        </w:trPr>
        <w:tc>
          <w:tcPr>
            <w:tcW w:w="4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bCs/>
                <w:color w:val="000000"/>
                <w:sz w:val="22"/>
                <w:szCs w:val="22"/>
              </w:rPr>
              <w:t>金融数据终端</w:t>
            </w:r>
            <w:r>
              <w:rPr>
                <w:rFonts w:hint="eastAsia" w:ascii="宋体" w:hAnsi="宋体" w:cs="宋体"/>
                <w:color w:val="000000"/>
                <w:kern w:val="0"/>
                <w:szCs w:val="21"/>
              </w:rPr>
              <w:t>品牌、型号</w:t>
            </w:r>
          </w:p>
        </w:tc>
        <w:tc>
          <w:tcPr>
            <w:tcW w:w="5895"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r>
        <w:tblPrEx>
          <w:tblCellMar>
            <w:top w:w="0" w:type="dxa"/>
            <w:left w:w="108" w:type="dxa"/>
            <w:bottom w:w="0" w:type="dxa"/>
            <w:right w:w="108" w:type="dxa"/>
          </w:tblCellMar>
        </w:tblPrEx>
        <w:trPr>
          <w:trHeight w:val="1134" w:hRule="atLeast"/>
          <w:jc w:val="center"/>
        </w:trPr>
        <w:tc>
          <w:tcPr>
            <w:tcW w:w="412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bCs/>
                <w:color w:val="000000"/>
                <w:sz w:val="22"/>
                <w:szCs w:val="22"/>
              </w:rPr>
              <w:t>金融数据终端各项功能是否正常</w:t>
            </w:r>
          </w:p>
        </w:tc>
        <w:tc>
          <w:tcPr>
            <w:tcW w:w="5895"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trHeight w:val="1134" w:hRule="atLeast"/>
          <w:jc w:val="center"/>
        </w:trPr>
        <w:tc>
          <w:tcPr>
            <w:tcW w:w="860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采购人确认完好后签字</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日期</w:t>
            </w:r>
          </w:p>
        </w:tc>
      </w:tr>
      <w:tr>
        <w:tblPrEx>
          <w:tblCellMar>
            <w:top w:w="0" w:type="dxa"/>
            <w:left w:w="108" w:type="dxa"/>
            <w:bottom w:w="0" w:type="dxa"/>
            <w:right w:w="108" w:type="dxa"/>
          </w:tblCellMar>
        </w:tblPrEx>
        <w:trPr>
          <w:trHeight w:val="1134" w:hRule="atLeast"/>
          <w:jc w:val="center"/>
        </w:trPr>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采购人</w:t>
            </w:r>
          </w:p>
        </w:tc>
        <w:tc>
          <w:tcPr>
            <w:tcW w:w="25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62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出售人</w:t>
            </w:r>
          </w:p>
        </w:tc>
        <w:tc>
          <w:tcPr>
            <w:tcW w:w="28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c>
          <w:tcPr>
            <w:tcW w:w="141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　</w:t>
            </w:r>
          </w:p>
        </w:tc>
      </w:tr>
    </w:tbl>
    <w:p>
      <w:pPr>
        <w:jc w:val="center"/>
        <w:rPr>
          <w:color w:val="000000"/>
          <w:sz w:val="28"/>
          <w:szCs w:val="28"/>
        </w:rPr>
      </w:pPr>
    </w:p>
    <w:p>
      <w:pPr>
        <w:pStyle w:val="2"/>
        <w:pageBreakBefore/>
        <w:spacing w:before="0" w:after="0" w:line="360" w:lineRule="auto"/>
        <w:jc w:val="center"/>
        <w:rPr>
          <w:rFonts w:ascii="宋体" w:hAnsi="宋体" w:cs="宋体"/>
          <w:bCs w:val="0"/>
          <w:color w:val="000000"/>
          <w:sz w:val="32"/>
          <w:szCs w:val="32"/>
        </w:rPr>
      </w:pPr>
      <w:bookmarkStart w:id="11" w:name="_Toc22305"/>
      <w:r>
        <w:rPr>
          <w:rFonts w:hint="eastAsia" w:ascii="宋体" w:hAnsi="宋体" w:cs="宋体"/>
          <w:bCs w:val="0"/>
          <w:color w:val="000000"/>
          <w:sz w:val="32"/>
          <w:szCs w:val="32"/>
        </w:rPr>
        <w:t>第五部分 询价响应文件格式</w:t>
      </w:r>
      <w:bookmarkEnd w:id="11"/>
      <w:bookmarkStart w:id="12" w:name="_Toc23814"/>
      <w:bookmarkStart w:id="13" w:name="_Toc354996707"/>
    </w:p>
    <w:p>
      <w:pPr>
        <w:spacing w:line="360" w:lineRule="auto"/>
        <w:rPr>
          <w:rFonts w:ascii="宋体" w:hAnsi="宋体" w:cs="宋体"/>
          <w:b/>
          <w:color w:val="000000"/>
          <w:sz w:val="28"/>
          <w:szCs w:val="28"/>
        </w:rPr>
      </w:pPr>
      <w:r>
        <w:rPr>
          <w:rFonts w:hint="eastAsia" w:ascii="宋体" w:hAnsi="宋体" w:cs="宋体"/>
          <w:b/>
          <w:color w:val="000000"/>
          <w:sz w:val="28"/>
          <w:szCs w:val="28"/>
        </w:rPr>
        <w:t>封面（参考）：</w:t>
      </w:r>
    </w:p>
    <w:p>
      <w:pPr>
        <w:spacing w:line="360" w:lineRule="auto"/>
        <w:jc w:val="right"/>
        <w:rPr>
          <w:rFonts w:ascii="宋体" w:hAnsi="宋体" w:cs="宋体"/>
          <w:b/>
          <w:color w:val="000000"/>
          <w:sz w:val="32"/>
          <w:szCs w:val="22"/>
        </w:rPr>
      </w:pPr>
    </w:p>
    <w:p>
      <w:pPr>
        <w:spacing w:line="360" w:lineRule="auto"/>
        <w:rPr>
          <w:rFonts w:ascii="宋体" w:hAnsi="宋体" w:cs="宋体"/>
          <w:b/>
          <w:color w:val="000000"/>
          <w:sz w:val="32"/>
          <w:szCs w:val="32"/>
        </w:rPr>
      </w:pPr>
    </w:p>
    <w:p>
      <w:pPr>
        <w:widowControl/>
        <w:adjustRightInd w:val="0"/>
        <w:snapToGrid w:val="0"/>
        <w:spacing w:line="360" w:lineRule="exact"/>
        <w:ind w:firstLine="723" w:firstLineChars="200"/>
        <w:jc w:val="center"/>
        <w:rPr>
          <w:rFonts w:ascii="宋体" w:hAnsi="宋体" w:cs="宋体"/>
          <w:b/>
          <w:color w:val="000000"/>
          <w:sz w:val="36"/>
          <w:szCs w:val="36"/>
        </w:rPr>
      </w:pPr>
      <w:bookmarkStart w:id="14" w:name="_Toc1575"/>
      <w:r>
        <w:rPr>
          <w:rFonts w:hint="eastAsia" w:ascii="宋体" w:hAnsi="宋体" w:cs="宋体"/>
          <w:b/>
          <w:color w:val="000000"/>
          <w:sz w:val="36"/>
          <w:szCs w:val="36"/>
        </w:rPr>
        <w:t>浙江省空港融资租赁有限公司金融数据终端采购项目</w:t>
      </w:r>
      <w:bookmarkEnd w:id="14"/>
    </w:p>
    <w:p>
      <w:pPr>
        <w:widowControl/>
        <w:adjustRightInd w:val="0"/>
        <w:snapToGrid w:val="0"/>
        <w:spacing w:line="360" w:lineRule="exact"/>
        <w:ind w:firstLine="562" w:firstLineChars="200"/>
        <w:jc w:val="center"/>
        <w:rPr>
          <w:rFonts w:ascii="宋体" w:hAnsi="宋体" w:cs="宋体"/>
          <w:b/>
          <w:color w:val="000000"/>
          <w:sz w:val="28"/>
          <w:szCs w:val="28"/>
        </w:rPr>
      </w:pPr>
      <w:bookmarkStart w:id="15" w:name="_Toc48072119"/>
      <w:bookmarkStart w:id="16" w:name="_Toc20562"/>
    </w:p>
    <w:p>
      <w:pPr>
        <w:widowControl/>
        <w:adjustRightInd w:val="0"/>
        <w:snapToGrid w:val="0"/>
        <w:spacing w:line="360" w:lineRule="exact"/>
        <w:ind w:firstLine="562" w:firstLineChars="200"/>
        <w:jc w:val="center"/>
        <w:rPr>
          <w:rFonts w:ascii="宋体" w:hAnsi="宋体" w:cs="宋体"/>
          <w:b/>
          <w:color w:val="000000"/>
          <w:sz w:val="28"/>
          <w:szCs w:val="28"/>
        </w:rPr>
      </w:pPr>
      <w:r>
        <w:rPr>
          <w:rFonts w:hint="eastAsia" w:ascii="宋体" w:hAnsi="宋体" w:cs="宋体"/>
          <w:b/>
          <w:color w:val="000000"/>
          <w:sz w:val="28"/>
          <w:szCs w:val="28"/>
        </w:rPr>
        <w:t>（招标编号：        ）</w:t>
      </w:r>
      <w:bookmarkEnd w:id="15"/>
      <w:bookmarkEnd w:id="16"/>
    </w:p>
    <w:p>
      <w:pPr>
        <w:spacing w:line="360" w:lineRule="auto"/>
        <w:jc w:val="center"/>
        <w:rPr>
          <w:rFonts w:ascii="宋体" w:hAnsi="宋体" w:cs="宋体"/>
          <w:b/>
          <w:color w:val="000000"/>
          <w:sz w:val="32"/>
          <w:szCs w:val="32"/>
        </w:rPr>
      </w:pP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询</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价</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响</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应</w:t>
      </w:r>
    </w:p>
    <w:p>
      <w:pPr>
        <w:spacing w:line="360" w:lineRule="auto"/>
        <w:jc w:val="center"/>
        <w:rPr>
          <w:rFonts w:ascii="宋体" w:hAnsi="宋体" w:cs="宋体"/>
          <w:b/>
          <w:color w:val="000000"/>
          <w:sz w:val="52"/>
          <w:szCs w:val="52"/>
        </w:rPr>
      </w:pPr>
      <w:r>
        <w:rPr>
          <w:rFonts w:hint="eastAsia" w:ascii="宋体" w:hAnsi="宋体" w:cs="宋体"/>
          <w:b/>
          <w:color w:val="000000"/>
          <w:sz w:val="52"/>
          <w:szCs w:val="52"/>
        </w:rPr>
        <w:t>文</w:t>
      </w:r>
    </w:p>
    <w:p>
      <w:pPr>
        <w:spacing w:line="360" w:lineRule="auto"/>
        <w:jc w:val="center"/>
        <w:rPr>
          <w:rFonts w:ascii="宋体" w:hAnsi="宋体" w:cs="宋体"/>
          <w:b/>
          <w:color w:val="000000"/>
          <w:sz w:val="36"/>
        </w:rPr>
      </w:pPr>
      <w:r>
        <w:rPr>
          <w:rFonts w:hint="eastAsia" w:ascii="宋体" w:hAnsi="宋体" w:cs="宋体"/>
          <w:b/>
          <w:color w:val="000000"/>
          <w:sz w:val="52"/>
          <w:szCs w:val="52"/>
        </w:rPr>
        <w:t>件</w:t>
      </w:r>
    </w:p>
    <w:p>
      <w:pPr>
        <w:spacing w:line="360" w:lineRule="auto"/>
        <w:rPr>
          <w:rFonts w:ascii="宋体" w:hAnsi="宋体" w:cs="宋体"/>
          <w:b/>
          <w:color w:val="000000"/>
          <w:sz w:val="36"/>
        </w:rPr>
      </w:pPr>
    </w:p>
    <w:p>
      <w:pPr>
        <w:spacing w:line="360" w:lineRule="auto"/>
        <w:ind w:firstLine="640" w:firstLineChars="200"/>
        <w:rPr>
          <w:rFonts w:ascii="宋体" w:hAnsi="宋体" w:cs="宋体"/>
          <w:color w:val="000000"/>
          <w:sz w:val="32"/>
        </w:rPr>
      </w:pPr>
    </w:p>
    <w:p>
      <w:pPr>
        <w:spacing w:line="360" w:lineRule="auto"/>
        <w:jc w:val="center"/>
        <w:rPr>
          <w:rFonts w:ascii="宋体" w:hAnsi="宋体" w:cs="宋体"/>
          <w:color w:val="000000"/>
          <w:sz w:val="32"/>
        </w:rPr>
      </w:pPr>
      <w:r>
        <w:rPr>
          <w:rFonts w:hint="eastAsia" w:ascii="宋体" w:hAnsi="宋体" w:cs="宋体"/>
          <w:color w:val="000000"/>
          <w:sz w:val="32"/>
        </w:rPr>
        <w:t>报价人全称：</w:t>
      </w:r>
      <w:r>
        <w:rPr>
          <w:rFonts w:hint="eastAsia" w:ascii="宋体" w:hAnsi="宋体" w:cs="宋体"/>
          <w:color w:val="000000"/>
          <w:sz w:val="32"/>
          <w:u w:val="single"/>
        </w:rPr>
        <w:t xml:space="preserve">              </w:t>
      </w:r>
      <w:r>
        <w:rPr>
          <w:rFonts w:hint="eastAsia" w:ascii="宋体" w:hAnsi="宋体" w:cs="宋体"/>
          <w:color w:val="000000"/>
          <w:sz w:val="32"/>
        </w:rPr>
        <w:t>（加盖单位公章）</w:t>
      </w:r>
    </w:p>
    <w:p>
      <w:pPr>
        <w:spacing w:line="360" w:lineRule="auto"/>
        <w:ind w:firstLine="2560" w:firstLineChars="800"/>
        <w:rPr>
          <w:rFonts w:ascii="宋体" w:hAnsi="宋体" w:cs="宋体"/>
          <w:bCs/>
          <w:color w:val="000000"/>
          <w:sz w:val="32"/>
        </w:rPr>
      </w:pPr>
      <w:r>
        <w:rPr>
          <w:rFonts w:hint="eastAsia" w:ascii="宋体" w:hAnsi="宋体" w:cs="宋体"/>
          <w:bCs/>
          <w:color w:val="000000"/>
          <w:sz w:val="32"/>
          <w:u w:val="single"/>
        </w:rPr>
        <w:t xml:space="preserve">     </w:t>
      </w:r>
      <w:r>
        <w:rPr>
          <w:rFonts w:hint="eastAsia" w:ascii="宋体" w:hAnsi="宋体" w:cs="宋体"/>
          <w:bCs/>
          <w:color w:val="000000"/>
          <w:sz w:val="32"/>
        </w:rPr>
        <w:t>年</w:t>
      </w:r>
      <w:r>
        <w:rPr>
          <w:rFonts w:hint="eastAsia" w:ascii="宋体" w:hAnsi="宋体" w:cs="宋体"/>
          <w:bCs/>
          <w:color w:val="000000"/>
          <w:sz w:val="32"/>
          <w:u w:val="single"/>
        </w:rPr>
        <w:t xml:space="preserve">    </w:t>
      </w:r>
      <w:r>
        <w:rPr>
          <w:rFonts w:hint="eastAsia" w:ascii="宋体" w:hAnsi="宋体" w:cs="宋体"/>
          <w:bCs/>
          <w:color w:val="000000"/>
          <w:sz w:val="32"/>
        </w:rPr>
        <w:t>月</w:t>
      </w:r>
      <w:r>
        <w:rPr>
          <w:rFonts w:hint="eastAsia" w:ascii="宋体" w:hAnsi="宋体" w:cs="宋体"/>
          <w:bCs/>
          <w:color w:val="000000"/>
          <w:sz w:val="32"/>
          <w:u w:val="single"/>
        </w:rPr>
        <w:t xml:space="preserve">   </w:t>
      </w:r>
      <w:r>
        <w:rPr>
          <w:rFonts w:hint="eastAsia" w:ascii="宋体" w:hAnsi="宋体" w:cs="宋体"/>
          <w:bCs/>
          <w:color w:val="000000"/>
          <w:sz w:val="32"/>
        </w:rPr>
        <w:t>日</w:t>
      </w:r>
    </w:p>
    <w:bookmarkEnd w:id="12"/>
    <w:p>
      <w:pPr>
        <w:spacing w:line="360" w:lineRule="auto"/>
        <w:ind w:right="480"/>
        <w:jc w:val="center"/>
        <w:rPr>
          <w:rFonts w:ascii="宋体" w:hAnsi="宋体" w:cs="宋体"/>
          <w:color w:val="000000"/>
          <w:sz w:val="24"/>
          <w:u w:val="single"/>
        </w:rPr>
      </w:pPr>
      <w:r>
        <w:rPr>
          <w:rFonts w:ascii="宋体" w:hAnsi="宋体" w:cs="宋体"/>
          <w:color w:val="000000"/>
          <w:sz w:val="24"/>
          <w:u w:val="single"/>
        </w:rPr>
        <w:br w:type="page"/>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一、资格审查文件</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w:t>
      </w:r>
      <w:r>
        <w:rPr>
          <w:rFonts w:ascii="黑体" w:hAnsi="黑体" w:eastAsia="黑体" w:cs="宋体"/>
          <w:color w:val="000000"/>
          <w:sz w:val="32"/>
          <w:szCs w:val="32"/>
        </w:rPr>
        <w:t>企业法人营业执照</w:t>
      </w:r>
      <w:r>
        <w:rPr>
          <w:rFonts w:hint="eastAsia" w:ascii="黑体" w:hAnsi="黑体" w:eastAsia="黑体" w:cs="宋体"/>
          <w:color w:val="000000"/>
          <w:sz w:val="32"/>
          <w:szCs w:val="32"/>
        </w:rPr>
        <w:t>；</w:t>
      </w:r>
    </w:p>
    <w:p>
      <w:pPr>
        <w:shd w:val="clear" w:color="auto" w:fill="FFFFFF"/>
        <w:spacing w:line="360" w:lineRule="auto"/>
        <w:rPr>
          <w:rFonts w:ascii="宋体" w:hAnsi="宋体" w:cs="宋体"/>
          <w:color w:val="000000"/>
          <w:sz w:val="24"/>
        </w:rPr>
      </w:pPr>
    </w:p>
    <w:bookmarkEnd w:id="13"/>
    <w:p>
      <w:pPr>
        <w:spacing w:line="720" w:lineRule="auto"/>
        <w:jc w:val="center"/>
        <w:rPr>
          <w:rStyle w:val="20"/>
          <w:rFonts w:ascii="仿宋" w:hAnsi="仿宋" w:eastAsia="仿宋" w:cs="宋体"/>
          <w:color w:val="000000"/>
        </w:rPr>
      </w:pPr>
      <w:r>
        <w:rPr>
          <w:rFonts w:ascii="黑体" w:hAnsi="黑体" w:eastAsia="黑体" w:cs="宋体"/>
          <w:color w:val="000000"/>
          <w:sz w:val="32"/>
          <w:szCs w:val="32"/>
        </w:rPr>
        <w:br w:type="page"/>
      </w:r>
      <w:r>
        <w:rPr>
          <w:rFonts w:hint="eastAsia" w:ascii="黑体" w:hAnsi="黑体" w:eastAsia="黑体" w:cs="宋体"/>
          <w:color w:val="000000"/>
          <w:sz w:val="32"/>
          <w:szCs w:val="32"/>
        </w:rPr>
        <w:t>（二）法定代表人身份证明</w:t>
      </w:r>
    </w:p>
    <w:p>
      <w:pPr>
        <w:spacing w:line="360" w:lineRule="auto"/>
        <w:ind w:firstLine="440" w:firstLineChars="200"/>
        <w:rPr>
          <w:rFonts w:ascii="宋体" w:hAnsi="宋体"/>
          <w:color w:val="000000"/>
          <w:sz w:val="22"/>
          <w:szCs w:val="22"/>
        </w:rPr>
      </w:pPr>
      <w:r>
        <w:rPr>
          <w:rFonts w:hint="eastAsia" w:ascii="宋体" w:hAnsi="宋体" w:cs="宋体"/>
          <w:color w:val="000000"/>
          <w:sz w:val="22"/>
          <w:szCs w:val="22"/>
        </w:rPr>
        <w:t>报价人</w:t>
      </w:r>
      <w:r>
        <w:rPr>
          <w:rFonts w:hint="eastAsia" w:ascii="宋体" w:hAnsi="宋体"/>
          <w:color w:val="000000"/>
          <w:sz w:val="22"/>
          <w:szCs w:val="22"/>
        </w:rPr>
        <w:t>名称：</w:t>
      </w:r>
      <w:r>
        <w:rPr>
          <w:rFonts w:hint="eastAsia" w:ascii="宋体" w:hAnsi="宋体"/>
          <w:color w:val="000000"/>
          <w:sz w:val="22"/>
          <w:szCs w:val="22"/>
          <w:u w:val="single"/>
        </w:rPr>
        <w:t xml:space="preserve">                                             </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地    址：</w:t>
      </w:r>
      <w:r>
        <w:rPr>
          <w:rFonts w:hint="eastAsia" w:ascii="宋体" w:hAnsi="宋体"/>
          <w:color w:val="000000"/>
          <w:sz w:val="22"/>
          <w:szCs w:val="22"/>
          <w:u w:val="single"/>
        </w:rPr>
        <w:t xml:space="preserve">                                             </w:t>
      </w:r>
    </w:p>
    <w:p>
      <w:pPr>
        <w:spacing w:line="360" w:lineRule="auto"/>
        <w:ind w:firstLine="440" w:firstLineChars="200"/>
        <w:rPr>
          <w:rFonts w:ascii="宋体" w:hAnsi="宋体"/>
          <w:color w:val="000000"/>
          <w:sz w:val="22"/>
          <w:szCs w:val="22"/>
        </w:rPr>
      </w:pPr>
      <w:r>
        <w:rPr>
          <w:rFonts w:hint="eastAsia" w:ascii="宋体" w:hAnsi="宋体"/>
          <w:color w:val="000000"/>
          <w:sz w:val="22"/>
          <w:szCs w:val="22"/>
        </w:rPr>
        <w:t>姓    名：</w:t>
      </w:r>
      <w:r>
        <w:rPr>
          <w:rFonts w:hint="eastAsia" w:ascii="宋体" w:hAnsi="宋体"/>
          <w:color w:val="000000"/>
          <w:sz w:val="22"/>
          <w:szCs w:val="22"/>
          <w:u w:val="single"/>
        </w:rPr>
        <w:t xml:space="preserve">       </w:t>
      </w:r>
      <w:r>
        <w:rPr>
          <w:rFonts w:hint="eastAsia" w:ascii="宋体" w:hAnsi="宋体"/>
          <w:color w:val="000000"/>
          <w:sz w:val="22"/>
          <w:szCs w:val="22"/>
        </w:rPr>
        <w:t>性</w:t>
      </w:r>
      <w:r>
        <w:rPr>
          <w:rFonts w:hint="eastAsia" w:ascii="宋体" w:hAnsi="宋体" w:cs="宋体"/>
          <w:color w:val="000000"/>
          <w:sz w:val="22"/>
          <w:szCs w:val="22"/>
        </w:rPr>
        <w:t>别</w:t>
      </w:r>
      <w:r>
        <w:rPr>
          <w:rFonts w:hint="eastAsia" w:ascii="宋体" w:hAnsi="宋体"/>
          <w:color w:val="000000"/>
          <w:sz w:val="22"/>
          <w:szCs w:val="22"/>
        </w:rPr>
        <w:t>：</w:t>
      </w:r>
      <w:r>
        <w:rPr>
          <w:rFonts w:hint="eastAsia" w:ascii="宋体" w:hAnsi="宋体"/>
          <w:color w:val="000000"/>
          <w:sz w:val="22"/>
          <w:szCs w:val="22"/>
          <w:u w:val="single"/>
        </w:rPr>
        <w:t xml:space="preserve">       </w:t>
      </w:r>
      <w:r>
        <w:rPr>
          <w:rFonts w:hint="eastAsia" w:ascii="宋体" w:hAnsi="宋体"/>
          <w:color w:val="000000"/>
          <w:sz w:val="22"/>
          <w:szCs w:val="22"/>
        </w:rPr>
        <w:t>年</w:t>
      </w:r>
      <w:r>
        <w:rPr>
          <w:rFonts w:hint="eastAsia" w:ascii="宋体" w:hAnsi="宋体" w:cs="宋体"/>
          <w:color w:val="000000"/>
          <w:sz w:val="22"/>
          <w:szCs w:val="22"/>
        </w:rPr>
        <w:t>龄</w:t>
      </w:r>
      <w:r>
        <w:rPr>
          <w:rFonts w:hint="eastAsia" w:ascii="宋体" w:hAnsi="宋体"/>
          <w:color w:val="000000"/>
          <w:sz w:val="22"/>
          <w:szCs w:val="22"/>
        </w:rPr>
        <w:t>：</w:t>
      </w:r>
      <w:r>
        <w:rPr>
          <w:rFonts w:hint="eastAsia" w:ascii="宋体" w:hAnsi="宋体"/>
          <w:color w:val="000000"/>
          <w:sz w:val="22"/>
          <w:szCs w:val="22"/>
          <w:u w:val="single"/>
        </w:rPr>
        <w:t xml:space="preserve">      </w:t>
      </w:r>
      <w:r>
        <w:rPr>
          <w:rFonts w:hint="eastAsia" w:ascii="宋体" w:hAnsi="宋体" w:cs="宋体"/>
          <w:color w:val="000000"/>
          <w:sz w:val="22"/>
          <w:szCs w:val="22"/>
        </w:rPr>
        <w:t>职务</w:t>
      </w:r>
      <w:r>
        <w:rPr>
          <w:rFonts w:hint="eastAsia" w:ascii="宋体" w:hAnsi="宋体"/>
          <w:color w:val="000000"/>
          <w:sz w:val="22"/>
          <w:szCs w:val="22"/>
        </w:rPr>
        <w:t>：</w:t>
      </w:r>
      <w:r>
        <w:rPr>
          <w:rFonts w:hint="eastAsia" w:ascii="宋体" w:hAnsi="宋体"/>
          <w:color w:val="000000"/>
          <w:sz w:val="22"/>
          <w:szCs w:val="22"/>
          <w:u w:val="single"/>
        </w:rPr>
        <w:t xml:space="preserve">       </w:t>
      </w:r>
    </w:p>
    <w:p>
      <w:pPr>
        <w:spacing w:line="360" w:lineRule="auto"/>
        <w:ind w:firstLine="440" w:firstLineChars="200"/>
        <w:rPr>
          <w:rFonts w:ascii="宋体" w:hAnsi="宋体" w:cs="楷体"/>
          <w:color w:val="000000"/>
          <w:sz w:val="22"/>
          <w:szCs w:val="22"/>
        </w:rPr>
      </w:pPr>
      <w:r>
        <w:rPr>
          <w:rFonts w:hint="eastAsia" w:ascii="宋体" w:hAnsi="宋体"/>
          <w:color w:val="000000"/>
          <w:sz w:val="22"/>
          <w:szCs w:val="22"/>
        </w:rPr>
        <w:t>系</w:t>
      </w:r>
      <w:r>
        <w:rPr>
          <w:rFonts w:hint="eastAsia" w:ascii="宋体" w:hAnsi="宋体"/>
          <w:color w:val="000000"/>
          <w:sz w:val="22"/>
          <w:szCs w:val="22"/>
          <w:u w:val="single"/>
        </w:rPr>
        <w:t xml:space="preserve">      （报价人名称）           </w:t>
      </w:r>
      <w:r>
        <w:rPr>
          <w:rFonts w:hint="eastAsia" w:ascii="宋体" w:hAnsi="宋体"/>
          <w:color w:val="000000"/>
          <w:sz w:val="22"/>
          <w:szCs w:val="22"/>
        </w:rPr>
        <w:t>的法定代表人。</w:t>
      </w:r>
    </w:p>
    <w:p>
      <w:pPr>
        <w:spacing w:line="360" w:lineRule="auto"/>
        <w:rPr>
          <w:rFonts w:ascii="宋体" w:hAnsi="宋体"/>
          <w:color w:val="000000"/>
          <w:sz w:val="22"/>
          <w:szCs w:val="22"/>
        </w:rPr>
      </w:pPr>
    </w:p>
    <w:p>
      <w:pPr>
        <w:spacing w:line="360" w:lineRule="auto"/>
        <w:ind w:firstLine="440" w:firstLineChars="200"/>
        <w:rPr>
          <w:rFonts w:ascii="宋体" w:hAnsi="宋体"/>
          <w:color w:val="000000"/>
          <w:sz w:val="22"/>
          <w:szCs w:val="22"/>
        </w:rPr>
      </w:pPr>
      <w:r>
        <w:rPr>
          <w:rFonts w:hint="eastAsia" w:ascii="宋体" w:hAnsi="宋体"/>
          <w:color w:val="000000"/>
          <w:sz w:val="22"/>
          <w:szCs w:val="22"/>
        </w:rPr>
        <w:t>特此</w:t>
      </w:r>
      <w:r>
        <w:rPr>
          <w:rFonts w:hint="eastAsia" w:ascii="宋体" w:hAnsi="宋体" w:cs="宋体"/>
          <w:color w:val="000000"/>
          <w:sz w:val="22"/>
          <w:szCs w:val="22"/>
        </w:rPr>
        <w:t>证</w:t>
      </w:r>
      <w:r>
        <w:rPr>
          <w:rFonts w:hint="eastAsia" w:ascii="宋体" w:hAnsi="宋体"/>
          <w:color w:val="000000"/>
          <w:sz w:val="22"/>
          <w:szCs w:val="22"/>
        </w:rPr>
        <w:t>明。</w:t>
      </w:r>
    </w:p>
    <w:p>
      <w:pPr>
        <w:spacing w:line="360" w:lineRule="auto"/>
        <w:ind w:firstLine="220" w:firstLineChars="100"/>
        <w:rPr>
          <w:rFonts w:ascii="宋体" w:hAnsi="宋体"/>
          <w:color w:val="000000"/>
          <w:sz w:val="22"/>
          <w:szCs w:val="22"/>
        </w:rPr>
      </w:pPr>
    </w:p>
    <w:p>
      <w:pPr>
        <w:spacing w:line="360" w:lineRule="auto"/>
        <w:ind w:firstLine="3740" w:firstLineChars="1700"/>
        <w:rPr>
          <w:rFonts w:ascii="宋体" w:hAnsi="宋体" w:cs="宋体"/>
          <w:color w:val="000000"/>
          <w:sz w:val="22"/>
          <w:szCs w:val="22"/>
        </w:rPr>
      </w:pPr>
      <w:r>
        <w:rPr>
          <w:rFonts w:hint="eastAsia" w:ascii="宋体" w:hAnsi="宋体"/>
          <w:color w:val="000000"/>
          <w:sz w:val="22"/>
          <w:szCs w:val="22"/>
        </w:rPr>
        <w:t>报价人名称</w:t>
      </w:r>
      <w:r>
        <w:rPr>
          <w:rFonts w:hint="eastAsia" w:ascii="宋体" w:hAnsi="宋体" w:cs="宋体"/>
          <w:color w:val="000000"/>
          <w:kern w:val="0"/>
          <w:sz w:val="22"/>
          <w:szCs w:val="22"/>
          <w:lang w:val="zh-CN"/>
        </w:rPr>
        <w:t>(公章)：</w:t>
      </w:r>
      <w:r>
        <w:rPr>
          <w:rFonts w:hint="eastAsia" w:ascii="宋体" w:hAnsi="宋体"/>
          <w:color w:val="000000"/>
          <w:sz w:val="22"/>
          <w:szCs w:val="22"/>
          <w:u w:val="single"/>
        </w:rPr>
        <w:t xml:space="preserve">                            </w:t>
      </w:r>
    </w:p>
    <w:p>
      <w:pPr>
        <w:autoSpaceDE w:val="0"/>
        <w:autoSpaceDN w:val="0"/>
        <w:spacing w:after="100" w:line="360" w:lineRule="auto"/>
        <w:ind w:firstLine="3740" w:firstLineChars="1700"/>
        <w:rPr>
          <w:rFonts w:ascii="宋体" w:hAnsi="宋体" w:cs="宋体"/>
          <w:color w:val="000000"/>
          <w:sz w:val="22"/>
          <w:szCs w:val="22"/>
        </w:rPr>
      </w:pPr>
      <w:r>
        <w:rPr>
          <w:rFonts w:hint="eastAsia" w:ascii="宋体" w:hAnsi="宋体" w:cs="宋体"/>
          <w:color w:val="000000"/>
          <w:sz w:val="22"/>
          <w:szCs w:val="22"/>
        </w:rPr>
        <w:t>日期：</w:t>
      </w:r>
      <w:r>
        <w:rPr>
          <w:rFonts w:hint="eastAsia" w:ascii="宋体" w:hAnsi="宋体" w:cs="宋体"/>
          <w:color w:val="000000"/>
          <w:sz w:val="22"/>
          <w:szCs w:val="22"/>
          <w:u w:val="single"/>
        </w:rPr>
        <w:t xml:space="preserve">      </w:t>
      </w:r>
      <w:r>
        <w:rPr>
          <w:rFonts w:hint="eastAsia" w:ascii="宋体" w:hAnsi="宋体" w:cs="宋体"/>
          <w:color w:val="000000"/>
          <w:sz w:val="22"/>
          <w:szCs w:val="22"/>
        </w:rPr>
        <w:t>年</w:t>
      </w:r>
      <w:r>
        <w:rPr>
          <w:rFonts w:hint="eastAsia" w:ascii="宋体" w:hAnsi="宋体" w:cs="宋体"/>
          <w:color w:val="000000"/>
          <w:sz w:val="22"/>
          <w:szCs w:val="22"/>
          <w:u w:val="single"/>
        </w:rPr>
        <w:t xml:space="preserve">     </w:t>
      </w:r>
      <w:r>
        <w:rPr>
          <w:rFonts w:hint="eastAsia" w:ascii="宋体" w:hAnsi="宋体" w:cs="宋体"/>
          <w:color w:val="000000"/>
          <w:sz w:val="22"/>
          <w:szCs w:val="22"/>
        </w:rPr>
        <w:t>月</w:t>
      </w:r>
      <w:r>
        <w:rPr>
          <w:rFonts w:hint="eastAsia" w:ascii="宋体" w:hAnsi="宋体" w:cs="宋体"/>
          <w:color w:val="000000"/>
          <w:sz w:val="22"/>
          <w:szCs w:val="22"/>
          <w:u w:val="single"/>
        </w:rPr>
        <w:t xml:space="preserve">    </w:t>
      </w:r>
      <w:r>
        <w:rPr>
          <w:rFonts w:hint="eastAsia" w:ascii="宋体" w:hAnsi="宋体" w:cs="宋体"/>
          <w:color w:val="000000"/>
          <w:sz w:val="22"/>
          <w:szCs w:val="22"/>
        </w:rPr>
        <w:t>日</w:t>
      </w:r>
    </w:p>
    <w:p>
      <w:pPr>
        <w:spacing w:line="360" w:lineRule="auto"/>
        <w:ind w:firstLine="420" w:firstLineChars="200"/>
        <w:rPr>
          <w:rFonts w:ascii="仿宋" w:hAnsi="仿宋" w:eastAsia="仿宋" w:cs="宋体"/>
          <w:color w:val="000000"/>
          <w:szCs w:val="21"/>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482"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法定代表人</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楷体"/>
          <w:color w:val="000000"/>
          <w:kern w:val="0"/>
          <w:szCs w:val="21"/>
          <w:lang w:val="zh-CN"/>
        </w:rPr>
      </w:pPr>
    </w:p>
    <w:p>
      <w:pPr>
        <w:spacing w:line="360" w:lineRule="auto"/>
        <w:jc w:val="center"/>
        <w:rPr>
          <w:rStyle w:val="20"/>
          <w:rFonts w:ascii="仿宋" w:hAnsi="仿宋" w:eastAsia="仿宋" w:cs="宋体"/>
          <w:color w:val="000000"/>
        </w:rPr>
      </w:pPr>
    </w:p>
    <w:p>
      <w:pPr>
        <w:spacing w:line="360" w:lineRule="auto"/>
        <w:jc w:val="center"/>
        <w:rPr>
          <w:rStyle w:val="20"/>
          <w:rFonts w:ascii="仿宋" w:hAnsi="仿宋" w:eastAsia="仿宋" w:cs="宋体"/>
          <w:color w:val="000000"/>
        </w:rPr>
      </w:pPr>
    </w:p>
    <w:p>
      <w:pPr>
        <w:spacing w:line="360" w:lineRule="auto"/>
        <w:jc w:val="center"/>
        <w:rPr>
          <w:rStyle w:val="20"/>
          <w:rFonts w:ascii="宋体" w:hAnsi="宋体" w:cs="宋体"/>
          <w:color w:val="000000"/>
        </w:rPr>
      </w:pPr>
    </w:p>
    <w:p>
      <w:pPr>
        <w:spacing w:line="360" w:lineRule="auto"/>
        <w:jc w:val="center"/>
        <w:rPr>
          <w:rStyle w:val="20"/>
          <w:rFonts w:ascii="宋体" w:hAnsi="宋体" w:cs="宋体"/>
          <w:color w:val="000000"/>
        </w:rPr>
      </w:pPr>
    </w:p>
    <w:p>
      <w:pPr>
        <w:spacing w:line="720" w:lineRule="auto"/>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（三）</w:t>
      </w:r>
      <w:r>
        <w:rPr>
          <w:rFonts w:ascii="黑体" w:hAnsi="黑体" w:eastAsia="黑体" w:cs="宋体"/>
          <w:color w:val="000000"/>
          <w:sz w:val="32"/>
          <w:szCs w:val="32"/>
        </w:rPr>
        <w:t>法定代表人授权委托书</w:t>
      </w:r>
    </w:p>
    <w:p>
      <w:pPr>
        <w:spacing w:line="360" w:lineRule="auto"/>
        <w:rPr>
          <w:rFonts w:ascii="宋体" w:hAnsi="宋体" w:cs="宋体"/>
          <w:bCs/>
          <w:color w:val="000000"/>
          <w:sz w:val="24"/>
        </w:rPr>
      </w:pPr>
      <w:r>
        <w:rPr>
          <w:rFonts w:hint="eastAsia" w:ascii="宋体" w:hAnsi="宋体" w:cs="宋体"/>
          <w:color w:val="000000"/>
          <w:sz w:val="24"/>
          <w:u w:val="single"/>
        </w:rPr>
        <w:t>浙江省空港融资租赁有限公司</w:t>
      </w:r>
      <w:r>
        <w:rPr>
          <w:rFonts w:hint="eastAsia" w:ascii="宋体" w:hAnsi="宋体" w:cs="宋体"/>
          <w:bCs/>
          <w:color w:val="000000"/>
          <w:sz w:val="24"/>
        </w:rPr>
        <w:t>：</w:t>
      </w:r>
    </w:p>
    <w:p>
      <w:pPr>
        <w:shd w:val="clear" w:color="auto" w:fill="FFFFFF"/>
        <w:spacing w:line="360" w:lineRule="auto"/>
        <w:ind w:firstLine="480" w:firstLineChars="200"/>
        <w:rPr>
          <w:rFonts w:ascii="宋体" w:hAnsi="宋体" w:cs="宋体"/>
          <w:color w:val="000000"/>
          <w:sz w:val="24"/>
        </w:rPr>
      </w:pPr>
      <w:r>
        <w:rPr>
          <w:rFonts w:hint="eastAsia" w:ascii="宋体" w:hAnsi="宋体" w:cs="宋体"/>
          <w:color w:val="000000"/>
          <w:kern w:val="0"/>
          <w:sz w:val="24"/>
          <w:lang w:val="zh-CN"/>
        </w:rPr>
        <w:t>兹委派我公司</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先生/女士(身份证号码：</w:t>
      </w:r>
      <w:r>
        <w:rPr>
          <w:rFonts w:hint="eastAsia" w:ascii="宋体" w:hAnsi="宋体" w:cs="宋体"/>
          <w:color w:val="000000"/>
          <w:kern w:val="0"/>
          <w:sz w:val="24"/>
          <w:u w:val="single"/>
          <w:lang w:val="zh-CN"/>
        </w:rPr>
        <w:t xml:space="preserve"> </w:t>
      </w:r>
      <w:r>
        <w:rPr>
          <w:rFonts w:ascii="宋体" w:hAnsi="宋体" w:cs="宋体"/>
          <w:color w:val="000000"/>
          <w:kern w:val="0"/>
          <w:sz w:val="24"/>
          <w:u w:val="single"/>
          <w:lang w:val="zh-CN"/>
        </w:rPr>
        <w:t xml:space="preserve">          </w:t>
      </w:r>
      <w:r>
        <w:rPr>
          <w:rFonts w:hint="eastAsia" w:ascii="宋体" w:hAnsi="宋体" w:cs="宋体"/>
          <w:color w:val="000000"/>
          <w:kern w:val="0"/>
          <w:sz w:val="24"/>
          <w:lang w:val="zh-CN"/>
        </w:rPr>
        <w:t>，其在本公司的职务是：</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，联系电话：</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手机：</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)，代表我公司全权处理</w:t>
      </w:r>
      <w:r>
        <w:rPr>
          <w:rFonts w:hint="eastAsia" w:ascii="宋体" w:hAnsi="宋体" w:cs="宋体"/>
          <w:color w:val="000000"/>
          <w:sz w:val="24"/>
          <w:u w:val="single"/>
        </w:rPr>
        <w:t>浙江省空港融资租赁有限公司金融数据终端采购项目</w:t>
      </w:r>
      <w:r>
        <w:rPr>
          <w:rFonts w:hint="eastAsia" w:ascii="宋体" w:hAnsi="宋体" w:cs="宋体"/>
          <w:color w:val="000000"/>
          <w:kern w:val="0"/>
          <w:sz w:val="24"/>
          <w:u w:val="single"/>
          <w:lang w:val="zh-CN"/>
        </w:rPr>
        <w:t>（</w:t>
      </w:r>
      <w:r>
        <w:rPr>
          <w:rFonts w:hint="eastAsia" w:ascii="宋体" w:hAnsi="宋体" w:cs="宋体"/>
          <w:color w:val="000000"/>
          <w:kern w:val="0"/>
          <w:sz w:val="24"/>
          <w:u w:val="single"/>
        </w:rPr>
        <w:t>项目名称</w:t>
      </w:r>
      <w:r>
        <w:rPr>
          <w:rFonts w:hint="eastAsia" w:ascii="宋体" w:hAnsi="宋体" w:cs="宋体"/>
          <w:color w:val="000000"/>
          <w:kern w:val="0"/>
          <w:sz w:val="24"/>
          <w:u w:val="single"/>
          <w:lang w:val="zh-CN"/>
        </w:rPr>
        <w:t>）</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sz w:val="24"/>
        </w:rPr>
        <w:t>)询价过程中的一切事项，若成交则全权代表本公司签订相关合同，</w:t>
      </w:r>
      <w:r>
        <w:rPr>
          <w:rFonts w:hint="eastAsia" w:ascii="宋体" w:hAnsi="宋体" w:cs="宋体"/>
          <w:color w:val="000000"/>
          <w:kern w:val="0"/>
          <w:sz w:val="24"/>
          <w:lang w:val="zh-CN"/>
        </w:rPr>
        <w:t>并负责处理合同履行等事宜。</w:t>
      </w:r>
    </w:p>
    <w:p>
      <w:pPr>
        <w:shd w:val="clear" w:color="auto" w:fill="FFFFFF"/>
        <w:spacing w:line="360" w:lineRule="auto"/>
        <w:rPr>
          <w:rFonts w:ascii="宋体" w:hAnsi="宋体" w:cs="宋体"/>
          <w:color w:val="000000"/>
          <w:kern w:val="0"/>
          <w:sz w:val="24"/>
        </w:rPr>
      </w:pPr>
      <w:r>
        <w:rPr>
          <w:rFonts w:hint="eastAsia" w:ascii="宋体" w:hAnsi="宋体" w:cs="宋体"/>
          <w:color w:val="000000"/>
          <w:kern w:val="0"/>
          <w:sz w:val="24"/>
          <w:lang w:val="zh-CN"/>
        </w:rPr>
        <w:t xml:space="preserve">    特此告知。</w:t>
      </w:r>
    </w:p>
    <w:p>
      <w:pPr>
        <w:spacing w:line="360" w:lineRule="auto"/>
        <w:rPr>
          <w:rFonts w:ascii="宋体" w:hAnsi="宋体" w:cs="宋体"/>
          <w:color w:val="000000"/>
          <w:sz w:val="24"/>
        </w:rPr>
      </w:pP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报价人名称(公章)：</w:t>
      </w:r>
      <w:r>
        <w:rPr>
          <w:rFonts w:hint="eastAsia" w:ascii="宋体" w:hAnsi="宋体" w:cs="宋体"/>
          <w:color w:val="000000"/>
          <w:kern w:val="0"/>
          <w:sz w:val="24"/>
          <w:u w:val="single"/>
        </w:rPr>
        <w:t xml:space="preserve">             </w:t>
      </w:r>
    </w:p>
    <w:p>
      <w:pPr>
        <w:spacing w:line="360" w:lineRule="auto"/>
        <w:ind w:firstLine="3960" w:firstLineChars="165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r>
        <w:rPr>
          <w:rFonts w:hint="eastAsia" w:ascii="宋体" w:hAnsi="宋体" w:cs="宋体"/>
          <w:color w:val="000000"/>
          <w:kern w:val="0"/>
          <w:sz w:val="24"/>
          <w:u w:val="single"/>
        </w:rPr>
        <w:t xml:space="preserve">                </w:t>
      </w:r>
    </w:p>
    <w:p>
      <w:pPr>
        <w:spacing w:line="360" w:lineRule="auto"/>
        <w:ind w:firstLine="3960" w:firstLineChars="1650"/>
        <w:rPr>
          <w:rFonts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ascii="仿宋" w:hAnsi="仿宋" w:eastAsia="仿宋" w:cs="宋体"/>
          <w:color w:val="000000"/>
          <w:sz w:val="24"/>
        </w:rPr>
      </w:pPr>
    </w:p>
    <w:tbl>
      <w:tblPr>
        <w:tblStyle w:val="15"/>
        <w:tblW w:w="6994" w:type="dxa"/>
        <w:tblInd w:w="1269" w:type="dxa"/>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6994"/>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trHeight w:val="4547" w:hRule="atLeast"/>
        </w:trPr>
        <w:tc>
          <w:tcPr>
            <w:tcW w:w="6994" w:type="dxa"/>
          </w:tcPr>
          <w:p>
            <w:pPr>
              <w:spacing w:line="360" w:lineRule="auto"/>
              <w:rPr>
                <w:rFonts w:ascii="仿宋" w:hAnsi="仿宋" w:eastAsia="仿宋" w:cs="楷体"/>
                <w:b/>
                <w:bCs/>
                <w:color w:val="000000"/>
                <w:kern w:val="0"/>
                <w:szCs w:val="21"/>
                <w:lang w:val="zh-CN"/>
              </w:rPr>
            </w:pPr>
          </w:p>
          <w:p>
            <w:pPr>
              <w:spacing w:line="360" w:lineRule="auto"/>
              <w:jc w:val="center"/>
              <w:rPr>
                <w:rFonts w:ascii="宋体" w:hAnsi="宋体" w:cs="楷体"/>
                <w:color w:val="000000"/>
                <w:kern w:val="0"/>
                <w:sz w:val="24"/>
                <w:lang w:val="zh-CN"/>
              </w:rPr>
            </w:pPr>
            <w:r>
              <w:rPr>
                <w:rFonts w:hint="eastAsia" w:ascii="宋体" w:hAnsi="宋体" w:cs="楷体"/>
                <w:b/>
                <w:bCs/>
                <w:color w:val="000000"/>
                <w:kern w:val="0"/>
                <w:sz w:val="24"/>
              </w:rPr>
              <w:t>授权代表</w:t>
            </w:r>
            <w:r>
              <w:rPr>
                <w:rFonts w:hint="eastAsia" w:ascii="宋体" w:hAnsi="宋体" w:cs="楷体"/>
                <w:b/>
                <w:bCs/>
                <w:color w:val="000000"/>
                <w:kern w:val="0"/>
                <w:sz w:val="24"/>
                <w:lang w:val="zh-CN"/>
              </w:rPr>
              <w:t>身份证复印件</w:t>
            </w:r>
          </w:p>
          <w:p>
            <w:pPr>
              <w:spacing w:line="360" w:lineRule="auto"/>
              <w:rPr>
                <w:rFonts w:ascii="仿宋" w:hAnsi="仿宋" w:eastAsia="仿宋" w:cs="楷体"/>
                <w:b/>
                <w:bCs/>
                <w:color w:val="000000"/>
                <w:kern w:val="0"/>
                <w:szCs w:val="21"/>
                <w:lang w:val="zh-CN"/>
              </w:rPr>
            </w:pPr>
          </w:p>
        </w:tc>
      </w:tr>
    </w:tbl>
    <w:p>
      <w:pPr>
        <w:spacing w:line="360" w:lineRule="auto"/>
        <w:rPr>
          <w:rFonts w:ascii="仿宋" w:hAnsi="仿宋" w:eastAsia="仿宋" w:cs="宋体"/>
          <w:color w:val="000000"/>
          <w:sz w:val="24"/>
        </w:rPr>
      </w:pPr>
    </w:p>
    <w:p>
      <w:pPr>
        <w:spacing w:line="360" w:lineRule="auto"/>
        <w:ind w:right="480"/>
        <w:jc w:val="center"/>
        <w:rPr>
          <w:rFonts w:ascii="黑体" w:hAnsi="黑体" w:eastAsia="黑体" w:cs="宋体"/>
          <w:color w:val="000000"/>
          <w:sz w:val="32"/>
          <w:szCs w:val="32"/>
        </w:rPr>
      </w:pPr>
      <w:r>
        <w:rPr>
          <w:color w:val="000000"/>
        </w:rPr>
        <w:br w:type="page"/>
      </w:r>
      <w:r>
        <w:rPr>
          <w:rFonts w:hint="eastAsia" w:ascii="黑体" w:hAnsi="黑体" w:eastAsia="黑体" w:cs="宋体"/>
          <w:color w:val="000000"/>
          <w:sz w:val="32"/>
          <w:szCs w:val="32"/>
        </w:rPr>
        <w:t>（四）一般纳税人资格证明</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（按第一部分的“报价人资格要求”提供）</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br w:type="page"/>
      </w:r>
      <w:r>
        <w:rPr>
          <w:rFonts w:hint="eastAsia" w:ascii="黑体" w:hAnsi="黑体" w:eastAsia="黑体" w:cs="宋体"/>
          <w:color w:val="000000"/>
          <w:sz w:val="32"/>
          <w:szCs w:val="32"/>
        </w:rPr>
        <w:t>二、报价文件</w:t>
      </w:r>
      <w:bookmarkStart w:id="17" w:name="_Toc355135014"/>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（一）报价响应函</w:t>
      </w:r>
    </w:p>
    <w:p>
      <w:pPr>
        <w:spacing w:line="360" w:lineRule="auto"/>
        <w:ind w:right="480"/>
        <w:rPr>
          <w:rFonts w:ascii="宋体" w:hAnsi="宋体" w:cs="宋体"/>
          <w:color w:val="000000"/>
          <w:sz w:val="24"/>
        </w:rPr>
      </w:pPr>
      <w:r>
        <w:rPr>
          <w:rFonts w:hint="eastAsia" w:ascii="宋体" w:hAnsi="宋体" w:cs="宋体"/>
          <w:color w:val="000000"/>
          <w:sz w:val="24"/>
          <w:u w:val="single"/>
        </w:rPr>
        <w:t>浙江省空港融资租赁有限公司</w:t>
      </w:r>
      <w:r>
        <w:rPr>
          <w:rFonts w:hint="eastAsia" w:ascii="宋体" w:hAnsi="宋体" w:cs="宋体"/>
          <w:color w:val="000000"/>
          <w:sz w:val="24"/>
        </w:rPr>
        <w:t>：</w:t>
      </w:r>
      <w:bookmarkEnd w:id="17"/>
    </w:p>
    <w:p>
      <w:pPr>
        <w:spacing w:line="360" w:lineRule="auto"/>
        <w:ind w:firstLine="480" w:firstLineChars="200"/>
        <w:rPr>
          <w:rFonts w:ascii="宋体" w:hAnsi="宋体" w:cs="宋体"/>
          <w:bCs/>
          <w:color w:val="000000"/>
          <w:sz w:val="24"/>
        </w:rPr>
      </w:pPr>
      <w:r>
        <w:rPr>
          <w:rFonts w:hint="eastAsia" w:ascii="宋体" w:hAnsi="宋体" w:cs="宋体"/>
          <w:color w:val="000000"/>
          <w:sz w:val="24"/>
        </w:rPr>
        <w:t>根据贵方</w:t>
      </w:r>
      <w:r>
        <w:rPr>
          <w:rFonts w:hint="eastAsia" w:ascii="宋体" w:hAnsi="宋体" w:cs="宋体"/>
          <w:color w:val="000000"/>
          <w:sz w:val="24"/>
          <w:u w:val="single"/>
        </w:rPr>
        <w:t>浙江省空港融资租赁有限公司金融数据终端采购项目</w:t>
      </w:r>
      <w:r>
        <w:rPr>
          <w:rFonts w:hint="eastAsia" w:ascii="宋体" w:hAnsi="宋体" w:cs="宋体"/>
          <w:color w:val="000000"/>
          <w:sz w:val="24"/>
        </w:rPr>
        <w:t>（招标编号：</w:t>
      </w:r>
      <w:r>
        <w:rPr>
          <w:rFonts w:hint="eastAsia" w:ascii="宋体" w:hAnsi="宋体" w:cs="宋体"/>
          <w:color w:val="000000"/>
          <w:sz w:val="24"/>
          <w:u w:val="single"/>
        </w:rPr>
        <w:t xml:space="preserve">        </w:t>
      </w:r>
      <w:r>
        <w:rPr>
          <w:rFonts w:hint="eastAsia" w:ascii="宋体" w:hAnsi="宋体" w:cs="宋体"/>
          <w:color w:val="000000"/>
          <w:sz w:val="24"/>
        </w:rPr>
        <w:t>）询价项目的询价文件，我方承诺如下</w:t>
      </w:r>
      <w:r>
        <w:rPr>
          <w:rFonts w:hint="eastAsia" w:ascii="宋体" w:hAnsi="宋体" w:cs="宋体"/>
          <w:bCs/>
          <w:color w:val="000000"/>
          <w:sz w:val="24"/>
        </w:rPr>
        <w:t>：</w:t>
      </w:r>
    </w:p>
    <w:p>
      <w:pPr>
        <w:spacing w:line="360" w:lineRule="auto"/>
        <w:ind w:firstLine="480" w:firstLineChars="200"/>
        <w:rPr>
          <w:rFonts w:ascii="宋体" w:hAnsi="宋体" w:cs="宋体"/>
          <w:color w:val="000000"/>
          <w:sz w:val="24"/>
        </w:rPr>
      </w:pPr>
      <w:r>
        <w:rPr>
          <w:rFonts w:hint="eastAsia" w:ascii="宋体" w:hAnsi="宋体" w:cs="宋体"/>
          <w:color w:val="000000"/>
          <w:sz w:val="24"/>
        </w:rPr>
        <w:t>1、总价人民币（大写）</w:t>
      </w:r>
      <w:r>
        <w:rPr>
          <w:rFonts w:hint="eastAsia" w:ascii="宋体" w:hAnsi="宋体" w:cs="宋体"/>
          <w:color w:val="000000"/>
          <w:sz w:val="24"/>
          <w:u w:val="single"/>
        </w:rPr>
        <w:t xml:space="preserve">              </w:t>
      </w:r>
      <w:r>
        <w:rPr>
          <w:rFonts w:hint="eastAsia" w:ascii="宋体" w:hAnsi="宋体" w:cs="宋体"/>
          <w:color w:val="000000"/>
          <w:kern w:val="0"/>
          <w:sz w:val="22"/>
        </w:rPr>
        <w:t>(</w:t>
      </w:r>
      <w:r>
        <w:rPr>
          <w:rFonts w:hint="eastAsia" w:ascii="宋体" w:hAnsi="宋体" w:cs="宋体"/>
          <w:color w:val="000000"/>
          <w:spacing w:val="-61"/>
          <w:kern w:val="0"/>
          <w:sz w:val="22"/>
        </w:rPr>
        <w:t>¥</w:t>
      </w:r>
      <w:r>
        <w:rPr>
          <w:rFonts w:hint="eastAsia" w:ascii="宋体" w:hAnsi="宋体" w:cs="宋体"/>
          <w:color w:val="000000"/>
          <w:spacing w:val="43"/>
          <w:kern w:val="0"/>
          <w:sz w:val="22"/>
          <w:u w:val="single"/>
        </w:rPr>
        <w:t xml:space="preserve"> </w:t>
      </w:r>
      <w:r>
        <w:rPr>
          <w:rFonts w:ascii="宋体" w:hAnsi="宋体" w:cs="宋体"/>
          <w:color w:val="000000"/>
          <w:spacing w:val="43"/>
          <w:kern w:val="0"/>
          <w:sz w:val="22"/>
          <w:u w:val="single"/>
        </w:rPr>
        <w:t xml:space="preserve">       </w:t>
      </w:r>
      <w:r>
        <w:rPr>
          <w:rFonts w:hint="eastAsia" w:ascii="宋体" w:hAnsi="宋体" w:cs="宋体"/>
          <w:color w:val="000000"/>
          <w:kern w:val="0"/>
          <w:sz w:val="22"/>
          <w:u w:val="single"/>
        </w:rPr>
        <w:tab/>
      </w:r>
      <w:r>
        <w:rPr>
          <w:rFonts w:hint="eastAsia" w:ascii="宋体" w:hAnsi="宋体" w:cs="宋体"/>
          <w:color w:val="000000"/>
          <w:kern w:val="0"/>
          <w:sz w:val="22"/>
          <w:u w:val="single"/>
        </w:rPr>
        <w:tab/>
      </w:r>
      <w:r>
        <w:rPr>
          <w:rFonts w:hint="eastAsia" w:ascii="宋体" w:hAnsi="宋体" w:cs="宋体"/>
          <w:color w:val="000000"/>
          <w:spacing w:val="-12"/>
          <w:kern w:val="0"/>
          <w:sz w:val="22"/>
        </w:rPr>
        <w:t>)，</w:t>
      </w:r>
      <w:r>
        <w:rPr>
          <w:rFonts w:hint="eastAsia" w:ascii="宋体" w:hAnsi="宋体" w:cs="宋体"/>
          <w:color w:val="000000"/>
          <w:sz w:val="24"/>
        </w:rPr>
        <w:t>我方承诺可提供增值税为</w:t>
      </w:r>
      <w:r>
        <w:rPr>
          <w:rFonts w:hint="eastAsia" w:ascii="宋体" w:hAnsi="宋体" w:cs="宋体"/>
          <w:color w:val="000000"/>
          <w:sz w:val="24"/>
          <w:u w:val="single"/>
        </w:rPr>
        <w:t xml:space="preserve">         </w:t>
      </w:r>
      <w:r>
        <w:rPr>
          <w:rFonts w:hint="eastAsia" w:ascii="宋体" w:hAnsi="宋体" w:cs="宋体"/>
          <w:color w:val="000000"/>
          <w:sz w:val="24"/>
        </w:rPr>
        <w:t>%的增值税专用发票。</w:t>
      </w:r>
    </w:p>
    <w:p>
      <w:pPr>
        <w:spacing w:line="360" w:lineRule="auto"/>
        <w:ind w:firstLine="480" w:firstLineChars="200"/>
        <w:rPr>
          <w:rFonts w:ascii="宋体" w:hAnsi="宋体" w:cs="宋体"/>
          <w:color w:val="000000"/>
          <w:sz w:val="24"/>
        </w:rPr>
      </w:pPr>
      <w:r>
        <w:rPr>
          <w:rFonts w:hint="eastAsia" w:ascii="宋体" w:hAnsi="宋体" w:cs="宋体"/>
          <w:color w:val="000000"/>
          <w:sz w:val="24"/>
        </w:rPr>
        <w:t>2、项目负责人：</w:t>
      </w:r>
      <w:r>
        <w:rPr>
          <w:rFonts w:hint="eastAsia" w:ascii="宋体" w:hAnsi="宋体" w:cs="宋体"/>
          <w:color w:val="000000"/>
          <w:sz w:val="24"/>
          <w:u w:val="single"/>
        </w:rPr>
        <w:t xml:space="preserve"> </w:t>
      </w:r>
      <w:r>
        <w:rPr>
          <w:rFonts w:ascii="宋体" w:hAnsi="宋体" w:cs="宋体"/>
          <w:color w:val="000000"/>
          <w:sz w:val="24"/>
          <w:u w:val="single"/>
        </w:rPr>
        <w:t xml:space="preserve">           </w:t>
      </w:r>
      <w:r>
        <w:rPr>
          <w:rFonts w:hint="eastAsia" w:ascii="宋体" w:hAnsi="宋体" w:cs="宋体"/>
          <w:color w:val="000000"/>
          <w:sz w:val="24"/>
        </w:rPr>
        <w:t>（身份证号码：</w:t>
      </w:r>
      <w:r>
        <w:rPr>
          <w:rFonts w:ascii="宋体" w:hAnsi="宋体" w:cs="宋体"/>
          <w:color w:val="000000"/>
          <w:sz w:val="24"/>
          <w:u w:val="single"/>
        </w:rPr>
        <w:t xml:space="preserve">              </w:t>
      </w:r>
      <w:r>
        <w:rPr>
          <w:rFonts w:ascii="宋体" w:hAnsi="宋体" w:cs="宋体"/>
          <w:color w:val="000000"/>
          <w:sz w:val="24"/>
        </w:rPr>
        <w:t xml:space="preserve"> </w:t>
      </w:r>
      <w:r>
        <w:rPr>
          <w:rFonts w:hint="eastAsia" w:ascii="宋体" w:hAnsi="宋体" w:cs="宋体"/>
          <w:color w:val="000000"/>
          <w:sz w:val="24"/>
        </w:rPr>
        <w:t>，手机号码：</w:t>
      </w:r>
      <w:r>
        <w:rPr>
          <w:rFonts w:hint="eastAsia" w:ascii="宋体" w:hAnsi="宋体" w:cs="宋体"/>
          <w:color w:val="000000"/>
          <w:sz w:val="24"/>
          <w:u w:val="single"/>
        </w:rPr>
        <w:t xml:space="preserve">        </w:t>
      </w:r>
      <w:r>
        <w:rPr>
          <w:rFonts w:hint="eastAsia" w:ascii="宋体" w:hAnsi="宋体" w:cs="宋体"/>
          <w:color w:val="000000"/>
          <w:sz w:val="24"/>
        </w:rPr>
        <w:t>）</w:t>
      </w:r>
    </w:p>
    <w:p>
      <w:pPr>
        <w:spacing w:line="360" w:lineRule="auto"/>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、交货期响应询价文件要求。</w:t>
      </w:r>
    </w:p>
    <w:p>
      <w:pPr>
        <w:spacing w:line="360" w:lineRule="auto"/>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、本报价人遵守询价文件的有关规定和收费标准，忠实地履行按询价文件规定买卖双方签订的合同责任和义务。</w:t>
      </w:r>
    </w:p>
    <w:p>
      <w:pPr>
        <w:spacing w:line="360" w:lineRule="auto"/>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、本报价人已详细审查全部询价文件，包括补充文件（如果有的话），我们完全理解并同意放弃对这方面有不明及误解的权力。</w:t>
      </w:r>
    </w:p>
    <w:p>
      <w:pPr>
        <w:spacing w:line="360" w:lineRule="auto"/>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、本询价响应文件有效期为询价截止之日起</w:t>
      </w:r>
      <w:r>
        <w:rPr>
          <w:rFonts w:hint="eastAsia" w:ascii="宋体" w:hAnsi="宋体" w:cs="宋体"/>
          <w:color w:val="000000"/>
          <w:sz w:val="24"/>
          <w:u w:val="single"/>
        </w:rPr>
        <w:t>60</w:t>
      </w:r>
      <w:r>
        <w:rPr>
          <w:rFonts w:hint="eastAsia" w:ascii="宋体" w:hAnsi="宋体" w:cs="宋体"/>
          <w:color w:val="000000"/>
          <w:sz w:val="24"/>
        </w:rPr>
        <w:t>日历天。</w:t>
      </w:r>
    </w:p>
    <w:p>
      <w:pPr>
        <w:spacing w:line="360" w:lineRule="auto"/>
        <w:ind w:firstLine="480" w:firstLineChars="200"/>
        <w:rPr>
          <w:rFonts w:ascii="宋体" w:hAnsi="宋体" w:cs="宋体"/>
          <w:color w:val="000000"/>
          <w:sz w:val="24"/>
        </w:rPr>
      </w:pPr>
      <w:r>
        <w:rPr>
          <w:rFonts w:ascii="宋体" w:hAnsi="宋体" w:cs="宋体"/>
          <w:color w:val="000000"/>
          <w:sz w:val="24"/>
        </w:rPr>
        <w:t>7</w:t>
      </w:r>
      <w:r>
        <w:rPr>
          <w:rFonts w:hint="eastAsia" w:ascii="宋体" w:hAnsi="宋体" w:cs="宋体"/>
          <w:color w:val="000000"/>
          <w:sz w:val="24"/>
        </w:rPr>
        <w:t>、与本次报价有关的一切正式往来信函请寄：</w:t>
      </w:r>
    </w:p>
    <w:p>
      <w:pPr>
        <w:spacing w:line="360" w:lineRule="auto"/>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lang w:val="zh-CN"/>
        </w:rPr>
      </w:pP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法定代表人</w:t>
      </w:r>
      <w:r>
        <w:rPr>
          <w:rFonts w:hint="eastAsia" w:ascii="宋体" w:hAnsi="宋体" w:cs="宋体"/>
          <w:color w:val="000000"/>
          <w:kern w:val="0"/>
          <w:sz w:val="24"/>
        </w:rPr>
        <w:t>或授权代表</w:t>
      </w:r>
      <w:r>
        <w:rPr>
          <w:rFonts w:hint="eastAsia" w:ascii="宋体" w:hAnsi="宋体" w:cs="宋体"/>
          <w:color w:val="000000"/>
          <w:kern w:val="0"/>
          <w:sz w:val="24"/>
          <w:lang w:val="zh-CN"/>
        </w:rPr>
        <w:t>（签字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rPr>
        <w:tab/>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 xml:space="preserve">报价人名称（公章）：  </w:t>
      </w:r>
      <w:r>
        <w:rPr>
          <w:rFonts w:hint="eastAsia" w:ascii="宋体" w:hAnsi="宋体" w:cs="宋体"/>
          <w:color w:val="000000"/>
          <w:kern w:val="0"/>
          <w:sz w:val="24"/>
          <w:u w:val="single"/>
          <w:lang w:val="zh-CN"/>
        </w:rPr>
        <w:t xml:space="preserve">                     </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 xml:space="preserve">联系电话：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传真：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 xml:space="preserve"> 电子邮件：</w:t>
      </w:r>
      <w:r>
        <w:rPr>
          <w:rFonts w:hint="eastAsia" w:ascii="宋体" w:hAnsi="宋体" w:cs="宋体"/>
          <w:color w:val="000000"/>
          <w:kern w:val="0"/>
          <w:sz w:val="24"/>
          <w:u w:val="single"/>
          <w:lang w:val="zh-CN"/>
        </w:rPr>
        <w:t xml:space="preserve">              </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lang w:val="zh-CN"/>
        </w:rPr>
        <w:t>联系地址：</w:t>
      </w:r>
      <w:r>
        <w:rPr>
          <w:rFonts w:hint="eastAsia" w:ascii="宋体" w:hAnsi="宋体" w:cs="宋体"/>
          <w:color w:val="000000"/>
          <w:kern w:val="0"/>
          <w:sz w:val="24"/>
          <w:u w:val="single"/>
          <w:lang w:val="zh-CN"/>
        </w:rPr>
        <w:t xml:space="preserve">                                                    </w:t>
      </w:r>
    </w:p>
    <w:p>
      <w:pPr>
        <w:spacing w:line="360" w:lineRule="auto"/>
        <w:ind w:firstLine="480" w:firstLineChars="200"/>
        <w:rPr>
          <w:rFonts w:ascii="宋体" w:hAnsi="宋体" w:cs="宋体"/>
          <w:color w:val="000000"/>
          <w:kern w:val="0"/>
          <w:sz w:val="24"/>
          <w:u w:val="single"/>
          <w:lang w:val="zh-CN"/>
        </w:rPr>
      </w:pPr>
      <w:r>
        <w:rPr>
          <w:rFonts w:hint="eastAsia" w:ascii="宋体" w:hAnsi="宋体" w:cs="宋体"/>
          <w:color w:val="000000"/>
          <w:kern w:val="0"/>
          <w:sz w:val="24"/>
          <w:lang w:val="zh-CN"/>
        </w:rPr>
        <w:t>邮政编码：</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传真号码：</w:t>
      </w:r>
      <w:r>
        <w:rPr>
          <w:rFonts w:hint="eastAsia" w:ascii="宋体" w:hAnsi="宋体" w:cs="宋体"/>
          <w:color w:val="000000"/>
          <w:kern w:val="0"/>
          <w:sz w:val="24"/>
          <w:u w:val="single"/>
          <w:lang w:val="zh-CN"/>
        </w:rPr>
        <w:t xml:space="preserve">                     </w:t>
      </w:r>
    </w:p>
    <w:p>
      <w:pPr>
        <w:spacing w:line="360" w:lineRule="auto"/>
        <w:ind w:firstLine="480" w:firstLineChars="200"/>
        <w:rPr>
          <w:rFonts w:ascii="宋体" w:hAnsi="宋体" w:cs="宋体"/>
          <w:color w:val="000000"/>
          <w:kern w:val="0"/>
          <w:sz w:val="24"/>
          <w:u w:val="single"/>
        </w:rPr>
      </w:pPr>
      <w:r>
        <w:rPr>
          <w:rFonts w:hint="eastAsia" w:ascii="宋体" w:hAnsi="宋体" w:cs="宋体"/>
          <w:color w:val="000000"/>
          <w:kern w:val="0"/>
          <w:sz w:val="24"/>
          <w:lang w:val="zh-CN"/>
        </w:rPr>
        <w:t>日</w:t>
      </w:r>
      <w:r>
        <w:rPr>
          <w:rFonts w:hint="eastAsia" w:ascii="宋体" w:hAnsi="宋体" w:cs="宋体"/>
          <w:color w:val="000000"/>
          <w:kern w:val="0"/>
          <w:sz w:val="24"/>
        </w:rPr>
        <w:t xml:space="preserve">    </w:t>
      </w:r>
      <w:r>
        <w:rPr>
          <w:rFonts w:hint="eastAsia" w:ascii="宋体" w:hAnsi="宋体" w:cs="宋体"/>
          <w:color w:val="000000"/>
          <w:kern w:val="0"/>
          <w:sz w:val="24"/>
          <w:lang w:val="zh-CN"/>
        </w:rPr>
        <w:t>期</w:t>
      </w:r>
      <w:r>
        <w:rPr>
          <w:rFonts w:hint="eastAsia" w:ascii="宋体" w:hAnsi="宋体" w:cs="宋体"/>
          <w:color w:val="000000"/>
          <w:kern w:val="0"/>
          <w:sz w:val="24"/>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ascii="宋体" w:hAnsi="宋体" w:cs="宋体"/>
          <w:color w:val="000000"/>
          <w:kern w:val="0"/>
          <w:sz w:val="24"/>
          <w:u w:val="single"/>
        </w:rPr>
      </w:pPr>
    </w:p>
    <w:p>
      <w:pPr>
        <w:spacing w:line="360" w:lineRule="auto"/>
        <w:ind w:firstLine="482" w:firstLineChars="200"/>
        <w:rPr>
          <w:rFonts w:ascii="宋体" w:hAnsi="宋体" w:cs="宋体"/>
          <w:color w:val="000000"/>
        </w:rPr>
      </w:pPr>
      <w:r>
        <w:rPr>
          <w:rFonts w:hint="eastAsia" w:ascii="宋体" w:hAnsi="宋体" w:cs="宋体"/>
          <w:b/>
          <w:color w:val="000000"/>
          <w:kern w:val="0"/>
          <w:sz w:val="24"/>
          <w:lang w:val="zh-CN"/>
        </w:rPr>
        <w:t>注：未按照本报价响应函要求填报的将被视为非实质性响应，从而可能导致该询价响应文件被拒绝。</w:t>
      </w:r>
    </w:p>
    <w:p>
      <w:pPr>
        <w:spacing w:line="360" w:lineRule="auto"/>
        <w:rPr>
          <w:rFonts w:ascii="宋体" w:hAnsi="宋体" w:cs="宋体"/>
          <w:b/>
          <w:color w:val="000000"/>
          <w:sz w:val="32"/>
          <w:szCs w:val="32"/>
        </w:rPr>
        <w:sectPr>
          <w:headerReference r:id="rId5" w:type="default"/>
          <w:footerReference r:id="rId6" w:type="default"/>
          <w:footerReference r:id="rId7" w:type="even"/>
          <w:pgSz w:w="11906" w:h="16838"/>
          <w:pgMar w:top="1134" w:right="1134" w:bottom="1134" w:left="1134" w:header="851" w:footer="992" w:gutter="0"/>
          <w:cols w:space="720" w:num="1"/>
          <w:docGrid w:linePitch="312" w:charSpace="0"/>
        </w:sect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（二）报价明细表</w:t>
      </w:r>
    </w:p>
    <w:tbl>
      <w:tblPr>
        <w:tblStyle w:val="15"/>
        <w:tblW w:w="9680" w:type="dxa"/>
        <w:tblInd w:w="-34" w:type="dxa"/>
        <w:tblLayout w:type="fixed"/>
        <w:tblCellMar>
          <w:top w:w="0" w:type="dxa"/>
          <w:left w:w="108" w:type="dxa"/>
          <w:bottom w:w="0" w:type="dxa"/>
          <w:right w:w="108" w:type="dxa"/>
        </w:tblCellMar>
      </w:tblPr>
      <w:tblGrid>
        <w:gridCol w:w="775"/>
        <w:gridCol w:w="1520"/>
        <w:gridCol w:w="848"/>
        <w:gridCol w:w="772"/>
        <w:gridCol w:w="1047"/>
        <w:gridCol w:w="1338"/>
        <w:gridCol w:w="1530"/>
        <w:gridCol w:w="1850"/>
      </w:tblGrid>
      <w:tr>
        <w:tblPrEx>
          <w:tblCellMar>
            <w:top w:w="0" w:type="dxa"/>
            <w:left w:w="108" w:type="dxa"/>
            <w:bottom w:w="0" w:type="dxa"/>
            <w:right w:w="108" w:type="dxa"/>
          </w:tblCellMar>
        </w:tblPrEx>
        <w:trPr>
          <w:trHeight w:val="227" w:hRule="atLeast"/>
        </w:trPr>
        <w:tc>
          <w:tcPr>
            <w:tcW w:w="7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序号</w:t>
            </w:r>
          </w:p>
        </w:tc>
        <w:tc>
          <w:tcPr>
            <w:tcW w:w="15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项目</w:t>
            </w:r>
          </w:p>
        </w:tc>
        <w:tc>
          <w:tcPr>
            <w:tcW w:w="8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单位</w:t>
            </w:r>
          </w:p>
        </w:tc>
        <w:tc>
          <w:tcPr>
            <w:tcW w:w="77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数量</w:t>
            </w: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租赁期</w:t>
            </w:r>
          </w:p>
        </w:tc>
        <w:tc>
          <w:tcPr>
            <w:tcW w:w="13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含税单价（元/</w:t>
            </w:r>
            <w:r>
              <w:rPr>
                <w:rFonts w:hint="eastAsia" w:ascii="宋体" w:hAnsi="宋体" w:cs="宋体"/>
                <w:b/>
                <w:color w:val="000000"/>
                <w:szCs w:val="21"/>
              </w:rPr>
              <w:t>年</w:t>
            </w:r>
            <w:r>
              <w:rPr>
                <w:rFonts w:hint="eastAsia" w:ascii="宋体" w:hAnsi="宋体" w:cs="宋体"/>
                <w:b/>
                <w:color w:val="000000"/>
                <w:szCs w:val="21"/>
                <w:lang w:val="zh-CN"/>
              </w:rPr>
              <w:t>/</w:t>
            </w:r>
            <w:r>
              <w:rPr>
                <w:rFonts w:hint="eastAsia" w:ascii="宋体" w:hAnsi="宋体" w:cs="宋体"/>
                <w:b/>
                <w:color w:val="000000"/>
                <w:szCs w:val="21"/>
              </w:rPr>
              <w:t>个</w:t>
            </w:r>
            <w:r>
              <w:rPr>
                <w:rFonts w:hint="eastAsia" w:ascii="宋体" w:hAnsi="宋体" w:cs="宋体"/>
                <w:b/>
                <w:color w:val="000000"/>
                <w:szCs w:val="21"/>
                <w:lang w:val="zh-CN"/>
              </w:rPr>
              <w:t>）</w:t>
            </w:r>
          </w:p>
        </w:tc>
        <w:tc>
          <w:tcPr>
            <w:tcW w:w="15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rPr>
              <w:t>含税</w:t>
            </w:r>
            <w:r>
              <w:rPr>
                <w:rFonts w:hint="eastAsia" w:ascii="宋体" w:hAnsi="宋体" w:cs="宋体"/>
                <w:b/>
                <w:color w:val="000000"/>
                <w:szCs w:val="21"/>
                <w:lang w:val="zh-CN"/>
              </w:rPr>
              <w:t>总价（元）（单价×</w:t>
            </w:r>
            <w:r>
              <w:rPr>
                <w:rFonts w:hint="eastAsia" w:ascii="宋体" w:hAnsi="宋体" w:cs="宋体"/>
                <w:b/>
                <w:color w:val="000000"/>
                <w:szCs w:val="21"/>
              </w:rPr>
              <w:t>数量</w:t>
            </w:r>
            <w:r>
              <w:rPr>
                <w:rFonts w:hint="eastAsia" w:ascii="宋体" w:hAnsi="宋体" w:cs="宋体"/>
                <w:b/>
                <w:color w:val="000000"/>
                <w:szCs w:val="21"/>
                <w:lang w:val="zh-CN"/>
              </w:rPr>
              <w:t>）</w:t>
            </w:r>
          </w:p>
        </w:tc>
        <w:tc>
          <w:tcPr>
            <w:tcW w:w="1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b/>
                <w:color w:val="000000"/>
                <w:szCs w:val="21"/>
                <w:lang w:val="zh-CN"/>
              </w:rPr>
            </w:pPr>
            <w:r>
              <w:rPr>
                <w:rFonts w:hint="eastAsia" w:ascii="宋体" w:hAnsi="宋体" w:cs="宋体"/>
                <w:b/>
                <w:color w:val="000000"/>
                <w:szCs w:val="21"/>
                <w:lang w:val="zh-CN"/>
              </w:rPr>
              <w:t>备注</w:t>
            </w:r>
          </w:p>
        </w:tc>
      </w:tr>
      <w:tr>
        <w:tblPrEx>
          <w:tblCellMar>
            <w:top w:w="0" w:type="dxa"/>
            <w:left w:w="108" w:type="dxa"/>
            <w:bottom w:w="0" w:type="dxa"/>
            <w:right w:w="108" w:type="dxa"/>
          </w:tblCellMar>
        </w:tblPrEx>
        <w:trPr>
          <w:trHeight w:val="1037" w:hRule="atLeast"/>
        </w:trPr>
        <w:tc>
          <w:tcPr>
            <w:tcW w:w="7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lang w:val="zh-CN"/>
              </w:rPr>
            </w:pPr>
            <w:r>
              <w:rPr>
                <w:rFonts w:hint="eastAsia" w:ascii="宋体" w:hAnsi="宋体" w:cs="宋体"/>
                <w:color w:val="000000"/>
                <w:szCs w:val="21"/>
                <w:lang w:val="zh-CN"/>
              </w:rPr>
              <w:t>1</w:t>
            </w:r>
          </w:p>
        </w:tc>
        <w:tc>
          <w:tcPr>
            <w:tcW w:w="1520" w:type="dxa"/>
            <w:tcBorders>
              <w:top w:val="single" w:color="auto" w:sz="6" w:space="0"/>
              <w:left w:val="single" w:color="auto" w:sz="6" w:space="0"/>
              <w:right w:val="single" w:color="auto" w:sz="6" w:space="0"/>
            </w:tcBorders>
            <w:vAlign w:val="center"/>
          </w:tcPr>
          <w:p>
            <w:pPr>
              <w:keepNext w:val="0"/>
              <w:keepLines w:val="0"/>
              <w:widowControl w:val="0"/>
              <w:suppressLineNumbers w:val="0"/>
              <w:autoSpaceDE w:val="0"/>
              <w:autoSpaceDN w:val="0"/>
              <w:adjustRightInd w:val="0"/>
              <w:spacing w:before="0" w:beforeAutospacing="0" w:after="0" w:afterAutospacing="0"/>
              <w:ind w:left="0" w:right="0"/>
              <w:jc w:val="center"/>
              <w:rPr>
                <w:rFonts w:ascii="宋体" w:hAnsi="宋体" w:cs="宋体"/>
                <w:color w:val="000000"/>
                <w:szCs w:val="21"/>
                <w:lang w:val="zh-CN"/>
              </w:rPr>
            </w:pPr>
            <w:r>
              <w:rPr>
                <w:rFonts w:hint="eastAsia" w:ascii="宋体" w:hAnsi="宋体" w:eastAsia="宋体" w:cs="Arial"/>
                <w:color w:val="000000"/>
                <w:kern w:val="2"/>
                <w:sz w:val="22"/>
                <w:szCs w:val="22"/>
                <w:lang w:val="en-US" w:eastAsia="zh-CN" w:bidi="ar"/>
              </w:rPr>
              <w:t>WIND金融数据终端</w:t>
            </w:r>
          </w:p>
        </w:tc>
        <w:tc>
          <w:tcPr>
            <w:tcW w:w="848" w:type="dxa"/>
            <w:tcBorders>
              <w:top w:val="single" w:color="auto" w:sz="6" w:space="0"/>
              <w:left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lang w:val="zh-CN"/>
              </w:rPr>
            </w:pPr>
          </w:p>
        </w:tc>
        <w:tc>
          <w:tcPr>
            <w:tcW w:w="772" w:type="dxa"/>
            <w:tcBorders>
              <w:top w:val="single" w:color="auto" w:sz="6" w:space="0"/>
              <w:left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rPr>
            </w:pPr>
          </w:p>
        </w:tc>
        <w:tc>
          <w:tcPr>
            <w:tcW w:w="10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rPr>
            </w:pPr>
            <w:r>
              <w:rPr>
                <w:rFonts w:hint="eastAsia" w:ascii="宋体" w:hAnsi="宋体" w:cs="Arial"/>
                <w:color w:val="000000"/>
                <w:sz w:val="22"/>
                <w:szCs w:val="22"/>
              </w:rPr>
              <w:t>1年</w:t>
            </w:r>
          </w:p>
        </w:tc>
        <w:tc>
          <w:tcPr>
            <w:tcW w:w="133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rPr>
                <w:rFonts w:ascii="宋体" w:hAnsi="宋体" w:cs="宋体"/>
                <w:color w:val="000000"/>
                <w:szCs w:val="21"/>
                <w:lang w:val="zh-CN"/>
              </w:rPr>
            </w:pPr>
          </w:p>
        </w:tc>
        <w:tc>
          <w:tcPr>
            <w:tcW w:w="15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rPr>
                <w:rFonts w:ascii="宋体" w:hAnsi="宋体" w:cs="宋体"/>
                <w:color w:val="000000"/>
                <w:szCs w:val="21"/>
                <w:lang w:val="zh-CN"/>
              </w:rPr>
            </w:pPr>
          </w:p>
        </w:tc>
        <w:tc>
          <w:tcPr>
            <w:tcW w:w="1850" w:type="dxa"/>
            <w:tcBorders>
              <w:top w:val="single" w:color="auto" w:sz="6" w:space="0"/>
              <w:left w:val="single" w:color="auto" w:sz="6" w:space="0"/>
              <w:right w:val="single" w:color="auto" w:sz="6" w:space="0"/>
            </w:tcBorders>
            <w:vAlign w:val="center"/>
          </w:tcPr>
          <w:p>
            <w:pPr>
              <w:keepNext w:val="0"/>
              <w:keepLines w:val="0"/>
              <w:widowControl w:val="0"/>
              <w:suppressLineNumbers w:val="0"/>
              <w:autoSpaceDE w:val="0"/>
              <w:autoSpaceDN w:val="0"/>
              <w:adjustRightInd w:val="0"/>
              <w:spacing w:before="0" w:beforeAutospacing="0" w:after="0" w:afterAutospacing="0" w:line="360" w:lineRule="atLeast"/>
              <w:ind w:left="0" w:right="0"/>
              <w:jc w:val="center"/>
              <w:rPr>
                <w:rFonts w:ascii="宋体" w:hAnsi="宋体" w:cs="宋体"/>
                <w:color w:val="000000"/>
                <w:szCs w:val="21"/>
                <w:lang w:val="zh-CN"/>
              </w:rPr>
            </w:pPr>
          </w:p>
        </w:tc>
      </w:tr>
      <w:tr>
        <w:tblPrEx>
          <w:tblCellMar>
            <w:top w:w="0" w:type="dxa"/>
            <w:left w:w="108" w:type="dxa"/>
            <w:bottom w:w="0" w:type="dxa"/>
            <w:right w:w="108" w:type="dxa"/>
          </w:tblCellMar>
        </w:tblPrEx>
        <w:trPr>
          <w:trHeight w:val="698" w:hRule="atLeast"/>
        </w:trPr>
        <w:tc>
          <w:tcPr>
            <w:tcW w:w="7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lang w:val="zh-CN"/>
              </w:rPr>
            </w:pPr>
            <w:r>
              <w:rPr>
                <w:rFonts w:hint="eastAsia" w:ascii="宋体" w:hAnsi="宋体" w:cs="宋体"/>
                <w:color w:val="000000"/>
                <w:szCs w:val="21"/>
                <w:lang w:val="zh-CN"/>
              </w:rPr>
              <w:t>4</w:t>
            </w:r>
          </w:p>
        </w:tc>
        <w:tc>
          <w:tcPr>
            <w:tcW w:w="890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rPr>
                <w:rFonts w:ascii="宋体" w:hAnsi="宋体" w:cs="宋体"/>
                <w:color w:val="000000"/>
                <w:szCs w:val="21"/>
                <w:lang w:val="zh-CN"/>
              </w:rPr>
            </w:pPr>
            <w:r>
              <w:rPr>
                <w:rFonts w:hint="eastAsia" w:ascii="宋体" w:hAnsi="宋体" w:cs="宋体"/>
                <w:color w:val="000000"/>
                <w:szCs w:val="21"/>
                <w:lang w:val="zh-CN"/>
              </w:rPr>
              <w:t xml:space="preserve">总报价（万元）大写： </w:t>
            </w:r>
            <w:r>
              <w:rPr>
                <w:rFonts w:ascii="宋体" w:hAnsi="宋体" w:cs="宋体"/>
                <w:color w:val="000000"/>
                <w:szCs w:val="21"/>
                <w:lang w:val="zh-CN"/>
              </w:rPr>
              <w:t xml:space="preserve">                      </w:t>
            </w:r>
            <w:r>
              <w:rPr>
                <w:rFonts w:hint="eastAsia" w:ascii="宋体" w:hAnsi="宋体" w:cs="宋体"/>
                <w:color w:val="000000"/>
                <w:szCs w:val="21"/>
                <w:lang w:val="zh-CN"/>
              </w:rPr>
              <w:t xml:space="preserve"> ￥：  </w:t>
            </w:r>
          </w:p>
        </w:tc>
      </w:tr>
      <w:tr>
        <w:tblPrEx>
          <w:tblCellMar>
            <w:top w:w="0" w:type="dxa"/>
            <w:left w:w="108" w:type="dxa"/>
            <w:bottom w:w="0" w:type="dxa"/>
            <w:right w:w="108" w:type="dxa"/>
          </w:tblCellMar>
        </w:tblPrEx>
        <w:trPr>
          <w:trHeight w:val="672" w:hRule="atLeast"/>
        </w:trPr>
        <w:tc>
          <w:tcPr>
            <w:tcW w:w="7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jc w:val="center"/>
              <w:rPr>
                <w:rFonts w:ascii="宋体" w:hAnsi="宋体" w:cs="宋体"/>
                <w:color w:val="000000"/>
                <w:szCs w:val="21"/>
                <w:lang w:val="zh-CN"/>
              </w:rPr>
            </w:pPr>
          </w:p>
        </w:tc>
        <w:tc>
          <w:tcPr>
            <w:tcW w:w="8905"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tLeast"/>
              <w:rPr>
                <w:rFonts w:ascii="宋体" w:hAnsi="宋体" w:cs="宋体"/>
                <w:color w:val="000000"/>
                <w:szCs w:val="21"/>
                <w:lang w:val="zh-CN"/>
              </w:rPr>
            </w:pPr>
            <w:r>
              <w:rPr>
                <w:rFonts w:hint="eastAsia" w:ascii="宋体" w:hAnsi="宋体"/>
                <w:color w:val="000000"/>
                <w:szCs w:val="21"/>
                <w:lang w:val="zh-CN"/>
              </w:rPr>
              <w:t>提供</w:t>
            </w:r>
            <w:r>
              <w:rPr>
                <w:rFonts w:ascii="宋体" w:hAnsi="宋体"/>
                <w:color w:val="000000"/>
                <w:szCs w:val="21"/>
                <w:lang w:val="zh-CN"/>
              </w:rPr>
              <w:t>税率为</w:t>
            </w:r>
            <w:r>
              <w:rPr>
                <w:rFonts w:hint="eastAsia" w:ascii="宋体" w:hAnsi="宋体"/>
                <w:color w:val="000000"/>
                <w:szCs w:val="21"/>
                <w:u w:val="single"/>
                <w:lang w:val="zh-CN"/>
              </w:rPr>
              <w:t xml:space="preserve">  </w:t>
            </w:r>
            <w:r>
              <w:rPr>
                <w:rFonts w:hint="eastAsia" w:ascii="宋体" w:hAnsi="宋体"/>
                <w:color w:val="000000"/>
                <w:szCs w:val="21"/>
                <w:u w:val="single"/>
              </w:rPr>
              <w:t xml:space="preserve">    </w:t>
            </w:r>
            <w:r>
              <w:rPr>
                <w:rFonts w:ascii="宋体" w:hAnsi="宋体"/>
                <w:color w:val="000000"/>
                <w:szCs w:val="21"/>
                <w:u w:val="single"/>
                <w:lang w:val="zh-CN"/>
              </w:rPr>
              <w:t xml:space="preserve"> </w:t>
            </w:r>
            <w:r>
              <w:rPr>
                <w:rFonts w:hint="eastAsia" w:ascii="宋体" w:hAnsi="宋体"/>
                <w:color w:val="000000"/>
                <w:szCs w:val="21"/>
                <w:u w:val="single"/>
                <w:lang w:val="zh-CN"/>
              </w:rPr>
              <w:t xml:space="preserve">  </w:t>
            </w:r>
            <w:r>
              <w:rPr>
                <w:rFonts w:hint="eastAsia" w:ascii="宋体" w:hAnsi="宋体"/>
                <w:color w:val="000000"/>
                <w:szCs w:val="21"/>
                <w:lang w:val="zh-CN"/>
              </w:rPr>
              <w:t>% 的</w:t>
            </w:r>
            <w:r>
              <w:rPr>
                <w:rFonts w:ascii="宋体" w:hAnsi="宋体"/>
                <w:color w:val="000000"/>
                <w:szCs w:val="21"/>
                <w:lang w:val="zh-CN"/>
              </w:rPr>
              <w:t>增值税专用发票。</w:t>
            </w:r>
          </w:p>
        </w:tc>
      </w:tr>
    </w:tbl>
    <w:p>
      <w:pPr>
        <w:pStyle w:val="6"/>
        <w:spacing w:beforeLines="0" w:afterLines="0" w:line="360" w:lineRule="auto"/>
        <w:ind w:left="420"/>
        <w:rPr>
          <w:rFonts w:hAnsi="宋体" w:cs="宋体"/>
          <w:color w:val="000000"/>
          <w:kern w:val="0"/>
          <w:lang w:val="zh-CN"/>
        </w:rPr>
      </w:pPr>
    </w:p>
    <w:p>
      <w:pPr>
        <w:pStyle w:val="6"/>
        <w:spacing w:beforeLines="0" w:afterLines="0" w:line="360" w:lineRule="auto"/>
        <w:ind w:left="420"/>
        <w:rPr>
          <w:rFonts w:hAnsi="宋体" w:cs="宋体"/>
          <w:color w:val="000000"/>
          <w:sz w:val="21"/>
          <w:szCs w:val="21"/>
        </w:rPr>
      </w:pPr>
      <w:r>
        <w:rPr>
          <w:rFonts w:hint="eastAsia" w:hAnsi="宋体" w:cs="宋体"/>
          <w:color w:val="000000"/>
          <w:kern w:val="0"/>
          <w:sz w:val="21"/>
          <w:szCs w:val="21"/>
          <w:lang w:val="zh-CN"/>
        </w:rPr>
        <w:t>注：</w:t>
      </w:r>
      <w:r>
        <w:rPr>
          <w:rFonts w:hint="eastAsia" w:hAnsi="宋体" w:cs="宋体"/>
          <w:color w:val="000000"/>
          <w:sz w:val="21"/>
          <w:szCs w:val="21"/>
        </w:rPr>
        <w:t>报价应包括项目涉及的一切相关费用。综合单价中应包含本项目所需的所有费用，在中标后不再调整。</w:t>
      </w:r>
    </w:p>
    <w:p>
      <w:pPr>
        <w:pStyle w:val="6"/>
        <w:spacing w:beforeLines="0" w:afterLines="0" w:line="360" w:lineRule="auto"/>
        <w:rPr>
          <w:rFonts w:ascii="仿宋" w:hAnsi="仿宋" w:eastAsia="仿宋" w:cs="宋体"/>
          <w:color w:val="000000"/>
          <w:kern w:val="0"/>
        </w:rPr>
      </w:pPr>
    </w:p>
    <w:p>
      <w:pPr>
        <w:pStyle w:val="6"/>
        <w:spacing w:beforeLines="0" w:afterLines="0" w:line="360" w:lineRule="auto"/>
        <w:rPr>
          <w:rFonts w:hAnsi="宋体" w:cs="宋体"/>
          <w:color w:val="000000"/>
          <w:kern w:val="0"/>
          <w:lang w:val="zh-CN"/>
        </w:rPr>
      </w:pPr>
    </w:p>
    <w:p>
      <w:pPr>
        <w:autoSpaceDE w:val="0"/>
        <w:autoSpaceDN w:val="0"/>
        <w:spacing w:line="360" w:lineRule="auto"/>
        <w:ind w:firstLine="360" w:firstLineChars="150"/>
        <w:rPr>
          <w:rFonts w:ascii="宋体" w:hAnsi="宋体" w:cs="宋体"/>
          <w:color w:val="000000"/>
          <w:kern w:val="0"/>
          <w:sz w:val="24"/>
        </w:rPr>
      </w:pPr>
      <w:r>
        <w:rPr>
          <w:rFonts w:hint="eastAsia" w:ascii="宋体" w:hAnsi="宋体" w:cs="宋体"/>
          <w:color w:val="000000"/>
          <w:kern w:val="0"/>
          <w:sz w:val="24"/>
        </w:rPr>
        <w:t>报价人名称（公章）:</w:t>
      </w:r>
      <w:r>
        <w:rPr>
          <w:rFonts w:hint="eastAsia" w:ascii="宋体" w:hAnsi="宋体" w:cs="宋体"/>
          <w:color w:val="000000"/>
          <w:kern w:val="0"/>
          <w:sz w:val="24"/>
          <w:u w:val="single"/>
          <w:lang w:val="zh-CN"/>
        </w:rPr>
        <w:t xml:space="preserve">                </w:t>
      </w:r>
    </w:p>
    <w:p>
      <w:pPr>
        <w:autoSpaceDE w:val="0"/>
        <w:autoSpaceDN w:val="0"/>
        <w:spacing w:line="360" w:lineRule="auto"/>
        <w:ind w:firstLine="360" w:firstLineChars="150"/>
        <w:rPr>
          <w:rFonts w:ascii="宋体" w:hAnsi="宋体" w:cs="宋体"/>
          <w:color w:val="000000"/>
          <w:kern w:val="0"/>
          <w:sz w:val="24"/>
          <w:u w:val="single"/>
          <w:lang w:val="zh-CN"/>
        </w:rPr>
      </w:pPr>
      <w:r>
        <w:rPr>
          <w:rFonts w:hint="eastAsia" w:ascii="宋体" w:hAnsi="宋体" w:cs="宋体"/>
          <w:color w:val="000000"/>
          <w:kern w:val="0"/>
          <w:sz w:val="24"/>
        </w:rPr>
        <w:t>法定代表人或</w:t>
      </w:r>
      <w:r>
        <w:rPr>
          <w:rFonts w:hint="eastAsia" w:ascii="宋体" w:hAnsi="宋体" w:cs="宋体"/>
          <w:color w:val="000000"/>
          <w:kern w:val="0"/>
          <w:sz w:val="24"/>
          <w:lang w:val="zh-CN"/>
        </w:rPr>
        <w:t>授权代表（签字</w:t>
      </w:r>
      <w:r>
        <w:rPr>
          <w:rFonts w:hint="eastAsia" w:ascii="宋体" w:hAnsi="宋体" w:cs="宋体"/>
          <w:color w:val="000000"/>
          <w:kern w:val="0"/>
          <w:sz w:val="24"/>
        </w:rPr>
        <w:t>或盖章</w:t>
      </w:r>
      <w:r>
        <w:rPr>
          <w:rFonts w:hint="eastAsia" w:ascii="宋体" w:hAnsi="宋体" w:cs="宋体"/>
          <w:color w:val="000000"/>
          <w:kern w:val="0"/>
          <w:sz w:val="24"/>
          <w:lang w:val="zh-CN"/>
        </w:rPr>
        <w:t>）：</w:t>
      </w:r>
      <w:r>
        <w:rPr>
          <w:rFonts w:hint="eastAsia" w:ascii="宋体" w:hAnsi="宋体" w:cs="宋体"/>
          <w:color w:val="000000"/>
          <w:kern w:val="0"/>
          <w:sz w:val="24"/>
          <w:u w:val="single"/>
          <w:lang w:val="zh-CN"/>
        </w:rPr>
        <w:t xml:space="preserve">                </w:t>
      </w:r>
    </w:p>
    <w:p>
      <w:pPr>
        <w:autoSpaceDE w:val="0"/>
        <w:autoSpaceDN w:val="0"/>
        <w:spacing w:line="360" w:lineRule="auto"/>
        <w:ind w:firstLine="360" w:firstLineChars="150"/>
        <w:rPr>
          <w:rFonts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rPr>
        <w:tab/>
      </w:r>
      <w:r>
        <w:rPr>
          <w:rFonts w:hint="eastAsia" w:ascii="宋体" w:hAnsi="宋体" w:cs="宋体"/>
          <w:color w:val="000000"/>
          <w:kern w:val="0"/>
          <w:sz w:val="24"/>
          <w:u w:val="single"/>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480"/>
        <w:jc w:val="center"/>
        <w:rPr>
          <w:rFonts w:ascii="黑体" w:hAnsi="黑体" w:eastAsia="黑体" w:cs="宋体"/>
          <w:color w:val="000000"/>
          <w:sz w:val="32"/>
          <w:szCs w:val="32"/>
        </w:rPr>
      </w:pPr>
      <w:bookmarkStart w:id="18" w:name="_Toc354996709"/>
      <w:r>
        <w:rPr>
          <w:rFonts w:ascii="黑体" w:hAnsi="黑体" w:eastAsia="黑体" w:cs="宋体"/>
          <w:color w:val="000000"/>
          <w:sz w:val="32"/>
          <w:szCs w:val="32"/>
        </w:rPr>
        <w:br w:type="page"/>
      </w:r>
      <w:r>
        <w:rPr>
          <w:rFonts w:hint="eastAsia" w:ascii="黑体" w:hAnsi="黑体" w:eastAsia="黑体" w:cs="宋体"/>
          <w:color w:val="000000"/>
          <w:sz w:val="32"/>
          <w:szCs w:val="32"/>
        </w:rPr>
        <w:t>三、商务技术文件</w:t>
      </w: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（一）报价人基本情况表</w:t>
      </w:r>
    </w:p>
    <w:tbl>
      <w:tblPr>
        <w:tblStyle w:val="15"/>
        <w:tblW w:w="8931" w:type="dxa"/>
        <w:jc w:val="center"/>
        <w:tblLayout w:type="fixed"/>
        <w:tblCellMar>
          <w:top w:w="0" w:type="dxa"/>
          <w:left w:w="108" w:type="dxa"/>
          <w:bottom w:w="0" w:type="dxa"/>
          <w:right w:w="108" w:type="dxa"/>
        </w:tblCellMar>
      </w:tblPr>
      <w:tblGrid>
        <w:gridCol w:w="1657"/>
        <w:gridCol w:w="1680"/>
        <w:gridCol w:w="2200"/>
        <w:gridCol w:w="1090"/>
        <w:gridCol w:w="1128"/>
        <w:gridCol w:w="1176"/>
      </w:tblGrid>
      <w:tr>
        <w:tblPrEx>
          <w:tblCellMar>
            <w:top w:w="0" w:type="dxa"/>
            <w:left w:w="108" w:type="dxa"/>
            <w:bottom w:w="0" w:type="dxa"/>
            <w:right w:w="108" w:type="dxa"/>
          </w:tblCellMar>
        </w:tblPrEx>
        <w:trPr>
          <w:cantSplit/>
          <w:trHeight w:val="680" w:hRule="atLeast"/>
          <w:jc w:val="center"/>
        </w:trPr>
        <w:tc>
          <w:tcPr>
            <w:tcW w:w="1657" w:type="dxa"/>
            <w:tcBorders>
              <w:top w:val="single" w:color="000000" w:sz="12"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hint="eastAsia" w:ascii="宋体" w:hAnsi="宋体" w:cs="Calibri"/>
                <w:color w:val="000000"/>
                <w:kern w:val="1"/>
                <w:sz w:val="22"/>
                <w:szCs w:val="22"/>
              </w:rPr>
              <w:t>报价人</w:t>
            </w:r>
            <w:r>
              <w:rPr>
                <w:rFonts w:ascii="宋体" w:hAnsi="宋体" w:cs="Calibri"/>
                <w:color w:val="000000"/>
                <w:kern w:val="1"/>
                <w:sz w:val="22"/>
                <w:szCs w:val="22"/>
              </w:rPr>
              <w:t>名称</w:t>
            </w:r>
          </w:p>
        </w:tc>
        <w:tc>
          <w:tcPr>
            <w:tcW w:w="7274" w:type="dxa"/>
            <w:gridSpan w:val="5"/>
            <w:tcBorders>
              <w:top w:val="single" w:color="000000" w:sz="12"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地址</w:t>
            </w:r>
          </w:p>
        </w:tc>
        <w:tc>
          <w:tcPr>
            <w:tcW w:w="7274" w:type="dxa"/>
            <w:gridSpan w:val="5"/>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成立时间</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营业执照</w:t>
            </w:r>
            <w:r>
              <w:rPr>
                <w:rFonts w:hint="eastAsia" w:ascii="宋体" w:hAnsi="宋体" w:cs="Calibri"/>
                <w:color w:val="000000"/>
                <w:kern w:val="1"/>
                <w:sz w:val="22"/>
                <w:szCs w:val="22"/>
              </w:rPr>
              <w:t>社会统一代码</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单位性质</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开户银行</w:t>
            </w:r>
          </w:p>
          <w:p>
            <w:pPr>
              <w:jc w:val="center"/>
              <w:rPr>
                <w:rFonts w:ascii="宋体" w:hAnsi="宋体" w:cs="Calibri"/>
                <w:color w:val="000000"/>
                <w:kern w:val="1"/>
                <w:sz w:val="22"/>
                <w:szCs w:val="22"/>
              </w:rPr>
            </w:pPr>
            <w:r>
              <w:rPr>
                <w:rFonts w:ascii="宋体" w:hAnsi="宋体" w:cs="Calibri"/>
                <w:color w:val="000000"/>
                <w:kern w:val="1"/>
                <w:sz w:val="22"/>
                <w:szCs w:val="22"/>
              </w:rPr>
              <w:t>及账号</w:t>
            </w:r>
          </w:p>
        </w:tc>
        <w:tc>
          <w:tcPr>
            <w:tcW w:w="10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注册资金</w:t>
            </w:r>
          </w:p>
          <w:p>
            <w:pPr>
              <w:jc w:val="center"/>
              <w:rPr>
                <w:rFonts w:ascii="宋体" w:hAnsi="宋体" w:cs="Calibri"/>
                <w:color w:val="000000"/>
                <w:kern w:val="1"/>
                <w:sz w:val="22"/>
                <w:szCs w:val="22"/>
              </w:rPr>
            </w:pPr>
            <w:r>
              <w:rPr>
                <w:rFonts w:ascii="宋体" w:hAnsi="宋体" w:cs="Calibri"/>
                <w:color w:val="000000"/>
                <w:kern w:val="1"/>
                <w:sz w:val="22"/>
                <w:szCs w:val="22"/>
              </w:rPr>
              <w:t>（万元）</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trHeight w:val="680" w:hRule="atLeast"/>
          <w:jc w:val="center"/>
        </w:trPr>
        <w:tc>
          <w:tcPr>
            <w:tcW w:w="1657" w:type="dxa"/>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资质等级</w:t>
            </w:r>
          </w:p>
        </w:tc>
        <w:tc>
          <w:tcPr>
            <w:tcW w:w="1680" w:type="dxa"/>
            <w:tcBorders>
              <w:top w:val="single" w:color="000000" w:sz="4" w:space="0"/>
              <w:left w:val="single" w:color="000000" w:sz="4" w:space="0"/>
              <w:bottom w:val="single" w:color="000000" w:sz="4" w:space="0"/>
              <w:right w:val="single" w:color="000000" w:sz="4" w:space="0"/>
            </w:tcBorders>
          </w:tcPr>
          <w:p>
            <w:pPr>
              <w:rPr>
                <w:rFonts w:ascii="宋体" w:hAnsi="宋体" w:cs="Calibri"/>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证号</w:t>
            </w:r>
          </w:p>
        </w:tc>
        <w:tc>
          <w:tcPr>
            <w:tcW w:w="1090" w:type="dxa"/>
            <w:tcBorders>
              <w:top w:val="single" w:color="000000" w:sz="4" w:space="0"/>
              <w:left w:val="single" w:color="000000" w:sz="4" w:space="0"/>
              <w:bottom w:val="single" w:color="000000" w:sz="4" w:space="0"/>
              <w:right w:val="single" w:color="000000" w:sz="4" w:space="0"/>
            </w:tcBorders>
          </w:tcPr>
          <w:p>
            <w:pPr>
              <w:rPr>
                <w:rFonts w:ascii="宋体" w:hAnsi="宋体" w:cs="Calibri"/>
                <w:color w:val="000000"/>
                <w:kern w:val="1"/>
                <w:sz w:val="22"/>
                <w:szCs w:val="22"/>
              </w:rPr>
            </w:pPr>
          </w:p>
        </w:tc>
        <w:tc>
          <w:tcPr>
            <w:tcW w:w="112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发证单位</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联系人</w:t>
            </w:r>
          </w:p>
        </w:tc>
        <w:tc>
          <w:tcPr>
            <w:tcW w:w="1680"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电话</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color w:val="000000"/>
                <w:kern w:val="1"/>
                <w:sz w:val="22"/>
                <w:szCs w:val="22"/>
              </w:rPr>
            </w:pPr>
          </w:p>
        </w:tc>
        <w:tc>
          <w:tcPr>
            <w:tcW w:w="168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Calibri"/>
                <w:color w:val="000000"/>
                <w:kern w:val="1"/>
                <w:sz w:val="22"/>
                <w:szCs w:val="22"/>
              </w:rPr>
            </w:pP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传真</w:t>
            </w:r>
          </w:p>
        </w:tc>
        <w:tc>
          <w:tcPr>
            <w:tcW w:w="3394" w:type="dxa"/>
            <w:gridSpan w:val="3"/>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restart"/>
            <w:tcBorders>
              <w:top w:val="single" w:color="000000" w:sz="4" w:space="0"/>
              <w:left w:val="single" w:color="000000" w:sz="12"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职工概况</w:t>
            </w: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职工总数</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其中：技术人员数</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教授级高工</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高工</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680" w:hRule="atLeast"/>
          <w:jc w:val="center"/>
        </w:trPr>
        <w:tc>
          <w:tcPr>
            <w:tcW w:w="1657" w:type="dxa"/>
            <w:vMerge w:val="continue"/>
            <w:tcBorders>
              <w:top w:val="single" w:color="000000" w:sz="4" w:space="0"/>
              <w:left w:val="single" w:color="000000" w:sz="12" w:space="0"/>
              <w:bottom w:val="single" w:color="000000" w:sz="4" w:space="0"/>
              <w:right w:val="single" w:color="000000" w:sz="4" w:space="0"/>
            </w:tcBorders>
            <w:vAlign w:val="center"/>
          </w:tcPr>
          <w:p>
            <w:pPr>
              <w:jc w:val="left"/>
              <w:rPr>
                <w:rFonts w:ascii="宋体" w:hAnsi="宋体" w:cs="Calibri"/>
                <w:color w:val="000000"/>
                <w:kern w:val="1"/>
                <w:sz w:val="22"/>
                <w:szCs w:val="22"/>
              </w:rPr>
            </w:pPr>
          </w:p>
        </w:tc>
        <w:tc>
          <w:tcPr>
            <w:tcW w:w="168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工程师</w:t>
            </w:r>
          </w:p>
        </w:tc>
        <w:tc>
          <w:tcPr>
            <w:tcW w:w="22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p>
        </w:tc>
        <w:tc>
          <w:tcPr>
            <w:tcW w:w="2218"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Calibri"/>
                <w:color w:val="000000"/>
                <w:kern w:val="1"/>
                <w:sz w:val="22"/>
                <w:szCs w:val="22"/>
              </w:rPr>
            </w:pPr>
            <w:r>
              <w:rPr>
                <w:rFonts w:ascii="宋体" w:hAnsi="宋体" w:cs="Calibri"/>
                <w:color w:val="000000"/>
                <w:kern w:val="1"/>
                <w:sz w:val="22"/>
                <w:szCs w:val="22"/>
              </w:rPr>
              <w:t>技工和技术员</w:t>
            </w:r>
          </w:p>
        </w:tc>
        <w:tc>
          <w:tcPr>
            <w:tcW w:w="1176" w:type="dxa"/>
            <w:tcBorders>
              <w:top w:val="single" w:color="000000" w:sz="4" w:space="0"/>
              <w:left w:val="single" w:color="000000" w:sz="4" w:space="0"/>
              <w:bottom w:val="single" w:color="000000" w:sz="4" w:space="0"/>
              <w:right w:val="single" w:color="000000" w:sz="12" w:space="0"/>
            </w:tcBorders>
            <w:vAlign w:val="center"/>
          </w:tcPr>
          <w:p>
            <w:pPr>
              <w:jc w:val="center"/>
              <w:rPr>
                <w:rFonts w:ascii="宋体" w:hAnsi="宋体" w:cs="Calibri"/>
                <w:color w:val="000000"/>
                <w:kern w:val="1"/>
                <w:sz w:val="22"/>
                <w:szCs w:val="22"/>
              </w:rPr>
            </w:pPr>
          </w:p>
        </w:tc>
      </w:tr>
      <w:tr>
        <w:tblPrEx>
          <w:tblCellMar>
            <w:top w:w="0" w:type="dxa"/>
            <w:left w:w="108" w:type="dxa"/>
            <w:bottom w:w="0" w:type="dxa"/>
            <w:right w:w="108" w:type="dxa"/>
          </w:tblCellMar>
        </w:tblPrEx>
        <w:trPr>
          <w:cantSplit/>
          <w:trHeight w:val="3110" w:hRule="atLeast"/>
          <w:jc w:val="center"/>
        </w:trPr>
        <w:tc>
          <w:tcPr>
            <w:tcW w:w="8931" w:type="dxa"/>
            <w:gridSpan w:val="6"/>
            <w:tcBorders>
              <w:top w:val="single" w:color="000000" w:sz="4" w:space="0"/>
              <w:left w:val="single" w:color="000000" w:sz="12" w:space="0"/>
              <w:bottom w:val="single" w:color="000000" w:sz="12" w:space="0"/>
              <w:right w:val="single" w:color="000000" w:sz="12" w:space="0"/>
            </w:tcBorders>
          </w:tcPr>
          <w:p>
            <w:pPr>
              <w:pStyle w:val="10"/>
              <w:ind w:left="0" w:leftChars="0"/>
              <w:rPr>
                <w:rFonts w:hint="default" w:cs="Calibri"/>
                <w:color w:val="000000"/>
                <w:sz w:val="22"/>
                <w:szCs w:val="22"/>
              </w:rPr>
            </w:pPr>
            <w:r>
              <w:rPr>
                <w:rFonts w:cs="Calibri"/>
                <w:color w:val="000000"/>
                <w:sz w:val="22"/>
                <w:szCs w:val="22"/>
              </w:rPr>
              <w:t>公司简介：（可另附页说明）</w:t>
            </w:r>
          </w:p>
          <w:p>
            <w:pPr>
              <w:rPr>
                <w:rFonts w:ascii="宋体" w:hAnsi="宋体" w:cs="Calibri"/>
                <w:color w:val="000000"/>
                <w:kern w:val="1"/>
                <w:sz w:val="22"/>
                <w:szCs w:val="22"/>
              </w:rPr>
            </w:pPr>
          </w:p>
        </w:tc>
      </w:tr>
    </w:tbl>
    <w:p>
      <w:pPr>
        <w:spacing w:line="360" w:lineRule="exact"/>
        <w:rPr>
          <w:rFonts w:ascii="仿宋" w:hAnsi="仿宋" w:eastAsia="仿宋" w:cs="Calibri"/>
          <w:color w:val="000000"/>
          <w:kern w:val="1"/>
          <w:szCs w:val="21"/>
        </w:rPr>
      </w:pPr>
    </w:p>
    <w:p>
      <w:pPr>
        <w:spacing w:line="360" w:lineRule="auto"/>
        <w:ind w:firstLine="3960" w:firstLineChars="1650"/>
        <w:rPr>
          <w:rFonts w:ascii="仿宋" w:hAnsi="仿宋" w:eastAsia="仿宋" w:cs="宋体"/>
          <w:color w:val="000000"/>
          <w:kern w:val="0"/>
          <w:sz w:val="24"/>
          <w:lang w:val="zh-CN"/>
        </w:rPr>
      </w:pPr>
    </w:p>
    <w:p>
      <w:pPr>
        <w:spacing w:line="360" w:lineRule="auto"/>
        <w:rPr>
          <w:rFonts w:ascii="宋体" w:hAnsi="宋体" w:cs="宋体"/>
          <w:color w:val="000000"/>
          <w:kern w:val="0"/>
          <w:sz w:val="24"/>
          <w:lang w:val="zh-CN"/>
        </w:rPr>
      </w:pPr>
    </w:p>
    <w:p>
      <w:pPr>
        <w:rPr>
          <w:rFonts w:ascii="宋体" w:hAnsi="宋体" w:cs="宋体"/>
          <w:color w:val="000000"/>
        </w:rPr>
      </w:pPr>
    </w:p>
    <w:p>
      <w:pPr>
        <w:spacing w:line="480" w:lineRule="auto"/>
        <w:ind w:left="420"/>
        <w:rPr>
          <w:rStyle w:val="20"/>
          <w:rFonts w:ascii="宋体" w:hAnsi="宋体" w:cs="宋体"/>
          <w:color w:val="000000"/>
        </w:rPr>
      </w:pPr>
    </w:p>
    <w:p>
      <w:pPr>
        <w:spacing w:line="360" w:lineRule="auto"/>
        <w:ind w:right="480"/>
        <w:jc w:val="center"/>
        <w:rPr>
          <w:rFonts w:ascii="黑体" w:hAnsi="黑体" w:eastAsia="黑体" w:cs="宋体"/>
          <w:color w:val="000000"/>
          <w:sz w:val="32"/>
          <w:szCs w:val="32"/>
        </w:rPr>
      </w:pPr>
      <w:r>
        <w:rPr>
          <w:rFonts w:ascii="黑体" w:hAnsi="黑体" w:eastAsia="黑体" w:cs="宋体"/>
          <w:color w:val="000000"/>
          <w:sz w:val="32"/>
          <w:szCs w:val="32"/>
        </w:rPr>
        <w:br w:type="page"/>
      </w:r>
      <w:r>
        <w:rPr>
          <w:rFonts w:hint="eastAsia" w:ascii="黑体" w:hAnsi="黑体" w:eastAsia="黑体" w:cs="宋体"/>
          <w:color w:val="000000"/>
          <w:sz w:val="32"/>
          <w:szCs w:val="32"/>
        </w:rPr>
        <w:t>（二）金融数据终端技术规格说明（格式自拟）</w:t>
      </w:r>
    </w:p>
    <w:bookmarkEnd w:id="18"/>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（三）金融数据终端服务配合方案（格式自拟）</w:t>
      </w: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（四）商务技术偏离表</w:t>
      </w:r>
    </w:p>
    <w:tbl>
      <w:tblPr>
        <w:tblStyle w:val="15"/>
        <w:tblW w:w="8844"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859"/>
        <w:gridCol w:w="1735"/>
        <w:gridCol w:w="2024"/>
        <w:gridCol w:w="22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询价文件要求</w:t>
            </w:r>
          </w:p>
        </w:tc>
        <w:tc>
          <w:tcPr>
            <w:tcW w:w="1735"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谈判文件响应</w:t>
            </w:r>
          </w:p>
        </w:tc>
        <w:tc>
          <w:tcPr>
            <w:tcW w:w="2024"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cs="宋体"/>
                <w:color w:val="000000"/>
              </w:rPr>
            </w:pPr>
            <w:r>
              <w:rPr>
                <w:rFonts w:hint="eastAsia" w:ascii="宋体" w:hAnsi="宋体" w:cs="宋体"/>
                <w:color w:val="000000"/>
              </w:rPr>
              <w:t>偏离</w:t>
            </w:r>
          </w:p>
        </w:tc>
        <w:tc>
          <w:tcPr>
            <w:tcW w:w="2226"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cs="宋体"/>
                <w:color w:val="000000"/>
              </w:rPr>
            </w:pPr>
            <w:r>
              <w:rPr>
                <w:rFonts w:hint="eastAsia" w:ascii="宋体" w:hAnsi="宋体" w:cs="宋体"/>
                <w:color w:val="000000"/>
              </w:rPr>
              <w:t>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4"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color w:val="000000"/>
                <w:sz w:val="24"/>
              </w:rPr>
            </w:pPr>
          </w:p>
        </w:tc>
        <w:tc>
          <w:tcPr>
            <w:tcW w:w="2226" w:type="dxa"/>
            <w:tcBorders>
              <w:top w:val="single" w:color="auto" w:sz="4" w:space="0"/>
              <w:left w:val="single" w:color="auto" w:sz="4" w:space="0"/>
              <w:bottom w:val="single" w:color="auto" w:sz="4" w:space="0"/>
              <w:right w:val="single" w:color="auto" w:sz="12" w:space="0"/>
            </w:tcBorders>
          </w:tcPr>
          <w:p>
            <w:pPr>
              <w:spacing w:line="360" w:lineRule="auto"/>
              <w:jc w:val="center"/>
              <w:rPr>
                <w:rFonts w:ascii="宋体" w:hAnsi="宋体" w:cs="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jc w:val="center"/>
        </w:trPr>
        <w:tc>
          <w:tcPr>
            <w:tcW w:w="2859" w:type="dxa"/>
            <w:tcBorders>
              <w:top w:val="single" w:color="auto" w:sz="4" w:space="0"/>
              <w:left w:val="single" w:color="auto" w:sz="12" w:space="0"/>
              <w:bottom w:val="single" w:color="auto" w:sz="12" w:space="0"/>
              <w:right w:val="single" w:color="auto" w:sz="4" w:space="0"/>
            </w:tcBorders>
          </w:tcPr>
          <w:p>
            <w:pPr>
              <w:spacing w:line="360" w:lineRule="auto"/>
              <w:jc w:val="center"/>
              <w:rPr>
                <w:rFonts w:ascii="宋体" w:hAnsi="宋体" w:cs="宋体"/>
                <w:color w:val="000000"/>
                <w:sz w:val="24"/>
              </w:rPr>
            </w:pPr>
          </w:p>
        </w:tc>
        <w:tc>
          <w:tcPr>
            <w:tcW w:w="1735"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024" w:type="dxa"/>
            <w:tcBorders>
              <w:top w:val="single" w:color="auto" w:sz="4" w:space="0"/>
              <w:left w:val="single" w:color="auto" w:sz="4" w:space="0"/>
              <w:bottom w:val="single" w:color="auto" w:sz="12" w:space="0"/>
              <w:right w:val="single" w:color="auto" w:sz="4" w:space="0"/>
            </w:tcBorders>
          </w:tcPr>
          <w:p>
            <w:pPr>
              <w:spacing w:line="360" w:lineRule="auto"/>
              <w:jc w:val="center"/>
              <w:rPr>
                <w:rFonts w:ascii="宋体" w:hAnsi="宋体" w:cs="宋体"/>
                <w:color w:val="000000"/>
                <w:sz w:val="24"/>
              </w:rPr>
            </w:pPr>
          </w:p>
        </w:tc>
        <w:tc>
          <w:tcPr>
            <w:tcW w:w="2226" w:type="dxa"/>
            <w:tcBorders>
              <w:top w:val="single" w:color="auto" w:sz="4" w:space="0"/>
              <w:left w:val="single" w:color="auto" w:sz="4" w:space="0"/>
              <w:bottom w:val="single" w:color="auto" w:sz="12" w:space="0"/>
              <w:right w:val="single" w:color="auto" w:sz="12" w:space="0"/>
            </w:tcBorders>
          </w:tcPr>
          <w:p>
            <w:pPr>
              <w:spacing w:line="360" w:lineRule="auto"/>
              <w:jc w:val="center"/>
              <w:rPr>
                <w:rFonts w:ascii="宋体" w:hAnsi="宋体" w:cs="宋体"/>
                <w:color w:val="000000"/>
                <w:sz w:val="24"/>
              </w:rPr>
            </w:pPr>
          </w:p>
        </w:tc>
      </w:tr>
    </w:tbl>
    <w:p>
      <w:pPr>
        <w:autoSpaceDE w:val="0"/>
        <w:autoSpaceDN w:val="0"/>
        <w:adjustRightInd w:val="0"/>
        <w:spacing w:line="360" w:lineRule="auto"/>
        <w:rPr>
          <w:rFonts w:ascii="仿宋" w:hAnsi="仿宋" w:eastAsia="仿宋" w:cs="宋体"/>
          <w:b/>
          <w:color w:val="000000"/>
          <w:szCs w:val="21"/>
        </w:rPr>
      </w:pPr>
      <w:r>
        <w:rPr>
          <w:rFonts w:hint="eastAsia" w:ascii="仿宋" w:hAnsi="仿宋" w:eastAsia="仿宋" w:cs="宋体"/>
          <w:b/>
          <w:color w:val="000000"/>
          <w:szCs w:val="21"/>
        </w:rPr>
        <w:t>注：如不填写本表，视作无偏差。</w:t>
      </w:r>
    </w:p>
    <w:p>
      <w:pPr>
        <w:autoSpaceDE w:val="0"/>
        <w:autoSpaceDN w:val="0"/>
        <w:spacing w:line="360" w:lineRule="auto"/>
        <w:ind w:firstLine="5160" w:firstLineChars="2150"/>
        <w:rPr>
          <w:rFonts w:ascii="仿宋" w:hAnsi="仿宋" w:eastAsia="仿宋" w:cs="宋体"/>
          <w:color w:val="000000"/>
          <w:kern w:val="0"/>
          <w:sz w:val="24"/>
          <w:lang w:val="zh-CN"/>
        </w:rPr>
      </w:pP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报价人名称(公章)：</w:t>
      </w:r>
      <w:r>
        <w:rPr>
          <w:rFonts w:hint="eastAsia" w:ascii="宋体" w:hAnsi="宋体" w:cs="宋体"/>
          <w:color w:val="000000"/>
          <w:kern w:val="0"/>
          <w:sz w:val="24"/>
          <w:u w:val="single"/>
        </w:rPr>
        <w:t xml:space="preserve">             </w:t>
      </w:r>
    </w:p>
    <w:p>
      <w:pPr>
        <w:spacing w:line="360" w:lineRule="auto"/>
        <w:ind w:firstLine="3600" w:firstLineChars="1500"/>
        <w:rPr>
          <w:rFonts w:ascii="宋体" w:hAnsi="宋体" w:cs="宋体"/>
          <w:color w:val="000000"/>
          <w:kern w:val="0"/>
          <w:sz w:val="24"/>
          <w:u w:val="single"/>
        </w:rPr>
      </w:pPr>
      <w:r>
        <w:rPr>
          <w:rFonts w:hint="eastAsia" w:ascii="宋体" w:hAnsi="宋体" w:cs="宋体"/>
          <w:color w:val="000000"/>
          <w:kern w:val="0"/>
          <w:sz w:val="24"/>
          <w:lang w:val="zh-CN"/>
        </w:rPr>
        <w:t>法定代表人(签字或盖章)：</w:t>
      </w:r>
      <w:r>
        <w:rPr>
          <w:rFonts w:hint="eastAsia" w:ascii="宋体" w:hAnsi="宋体" w:cs="宋体"/>
          <w:color w:val="000000"/>
          <w:kern w:val="0"/>
          <w:sz w:val="24"/>
          <w:u w:val="single"/>
        </w:rPr>
        <w:t xml:space="preserve">                </w:t>
      </w:r>
    </w:p>
    <w:p>
      <w:pPr>
        <w:spacing w:line="360" w:lineRule="auto"/>
        <w:ind w:firstLine="3600" w:firstLineChars="1500"/>
        <w:rPr>
          <w:rFonts w:ascii="宋体" w:hAnsi="宋体" w:cs="宋体"/>
          <w:color w:val="000000"/>
          <w:kern w:val="0"/>
          <w:sz w:val="24"/>
          <w:lang w:val="zh-CN"/>
        </w:rPr>
      </w:pPr>
      <w:r>
        <w:rPr>
          <w:rFonts w:hint="eastAsia" w:ascii="宋体" w:hAnsi="宋体" w:cs="宋体"/>
          <w:color w:val="000000"/>
          <w:kern w:val="0"/>
          <w:sz w:val="24"/>
          <w:lang w:val="zh-CN"/>
        </w:rPr>
        <w:t>日期：</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年</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u w:val="single"/>
        </w:rPr>
        <w:t xml:space="preserve">  </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月</w:t>
      </w:r>
      <w:r>
        <w:rPr>
          <w:rFonts w:hint="eastAsia" w:ascii="宋体" w:hAnsi="宋体" w:cs="宋体"/>
          <w:color w:val="000000"/>
          <w:kern w:val="0"/>
          <w:sz w:val="24"/>
          <w:u w:val="single"/>
          <w:lang w:val="zh-CN"/>
        </w:rPr>
        <w:t xml:space="preserve">   </w:t>
      </w:r>
      <w:r>
        <w:rPr>
          <w:rFonts w:hint="eastAsia" w:ascii="宋体" w:hAnsi="宋体" w:cs="宋体"/>
          <w:color w:val="000000"/>
          <w:kern w:val="0"/>
          <w:sz w:val="24"/>
          <w:lang w:val="zh-CN"/>
        </w:rPr>
        <w:t>日</w:t>
      </w:r>
    </w:p>
    <w:p>
      <w:pPr>
        <w:spacing w:line="360" w:lineRule="auto"/>
        <w:rPr>
          <w:rFonts w:ascii="仿宋" w:hAnsi="仿宋" w:eastAsia="仿宋" w:cs="宋体"/>
          <w:b/>
          <w:bCs/>
          <w:color w:val="000000"/>
          <w:sz w:val="24"/>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p>
    <w:p>
      <w:pPr>
        <w:spacing w:line="360" w:lineRule="auto"/>
        <w:ind w:right="480"/>
        <w:jc w:val="center"/>
        <w:rPr>
          <w:rFonts w:ascii="黑体" w:hAnsi="黑体" w:eastAsia="黑体" w:cs="宋体"/>
          <w:color w:val="000000"/>
          <w:sz w:val="32"/>
          <w:szCs w:val="32"/>
        </w:rPr>
      </w:pPr>
      <w:r>
        <w:rPr>
          <w:rFonts w:hint="eastAsia" w:ascii="黑体" w:hAnsi="黑体" w:eastAsia="黑体" w:cs="宋体"/>
          <w:color w:val="000000"/>
          <w:sz w:val="32"/>
          <w:szCs w:val="32"/>
        </w:rPr>
        <w:t>（五）报价人认为需要的其他技术文件或说明</w:t>
      </w:r>
    </w:p>
    <w:p>
      <w:pPr>
        <w:spacing w:line="480" w:lineRule="auto"/>
        <w:ind w:leftChars="-200" w:hanging="420" w:hangingChars="150"/>
        <w:jc w:val="center"/>
        <w:rPr>
          <w:rStyle w:val="21"/>
          <w:rFonts w:ascii="宋体" w:hAnsi="宋体" w:cs="宋体"/>
          <w:b w:val="0"/>
          <w:bCs w:val="0"/>
          <w:color w:val="000000"/>
          <w:sz w:val="28"/>
          <w:szCs w:val="28"/>
        </w:rPr>
      </w:pPr>
      <w:bookmarkStart w:id="19" w:name="_Toc48072127"/>
      <w:r>
        <w:rPr>
          <w:rStyle w:val="21"/>
          <w:rFonts w:hint="eastAsia" w:ascii="宋体" w:hAnsi="宋体" w:cs="宋体"/>
          <w:b w:val="0"/>
          <w:bCs w:val="0"/>
          <w:color w:val="000000"/>
          <w:sz w:val="28"/>
          <w:szCs w:val="28"/>
        </w:rPr>
        <w:t>（由报价人根据项目需求自行编制）</w:t>
      </w:r>
      <w:bookmarkEnd w:id="19"/>
    </w:p>
    <w:p>
      <w:pPr>
        <w:spacing w:line="360" w:lineRule="auto"/>
        <w:ind w:right="480"/>
        <w:jc w:val="center"/>
        <w:rPr>
          <w:rStyle w:val="20"/>
          <w:rFonts w:ascii="宋体" w:hAnsi="宋体" w:cs="宋体"/>
          <w:b w:val="0"/>
          <w:bCs w:val="0"/>
          <w:color w:val="000000"/>
          <w:sz w:val="28"/>
          <w:szCs w:val="28"/>
        </w:rPr>
      </w:pPr>
    </w:p>
    <w:p>
      <w:pPr>
        <w:rPr>
          <w:color w:val="000000"/>
        </w:rPr>
      </w:pPr>
    </w:p>
    <w:p/>
    <w:sectPr>
      <w:pgSz w:w="11906" w:h="16838"/>
      <w:pgMar w:top="1134" w:right="1134" w:bottom="1134" w:left="1134"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7"/>
                            <w:jc w:val="center"/>
                          </w:pPr>
                          <w:r>
                            <w:fldChar w:fldCharType="begin"/>
                          </w:r>
                          <w:r>
                            <w:instrText xml:space="preserve">PAGE   \* MERGEFORMAT</w:instrText>
                          </w:r>
                          <w:r>
                            <w:fldChar w:fldCharType="separate"/>
                          </w:r>
                          <w:r>
                            <w:rPr>
                              <w:lang w:val="zh-CN"/>
                            </w:rP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7PJn2nAQAAPwMAAA4AAAAA&#10;AAAAAQAgAAAAHgEAAGRycy9lMm9Eb2MueG1sUEsFBgAAAAAGAAYAWQEAADcFAAAAAA==&#10;">
              <v:fill on="f" focussize="0,0"/>
              <v:stroke on="f"/>
              <v:imagedata o:title=""/>
              <o:lock v:ext="edit" aspectratio="f"/>
              <v:textbox inset="0mm,0mm,0mm,0mm" style="mso-fit-shape-to-text:t;">
                <w:txbxContent>
                  <w:p>
                    <w:pPr>
                      <w:pStyle w:val="7"/>
                      <w:jc w:val="center"/>
                    </w:pPr>
                    <w:r>
                      <w:fldChar w:fldCharType="begin"/>
                    </w:r>
                    <w:r>
                      <w:instrText xml:space="preserve">PAGE   \* MERGEFORMAT</w:instrText>
                    </w:r>
                    <w:r>
                      <w:fldChar w:fldCharType="separate"/>
                    </w:r>
                    <w:r>
                      <w:rPr>
                        <w:lang w:val="zh-CN"/>
                      </w:rPr>
                      <w:t>1</w:t>
                    </w:r>
                    <w:r>
                      <w:fldChar w:fldCharType="end"/>
                    </w:r>
                  </w:p>
                </w:txbxContent>
              </v:textbox>
            </v:shape>
          </w:pict>
        </mc:Fallback>
      </mc:AlternateConten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601980" cy="24447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01980" cy="244475"/>
                      </a:xfrm>
                      <a:prstGeom prst="rect">
                        <a:avLst/>
                      </a:prstGeom>
                      <a:noFill/>
                      <a:ln>
                        <a:noFill/>
                      </a:ln>
                    </wps:spPr>
                    <wps:txbx>
                      <w:txbxContent>
                        <w:p>
                          <w:pPr>
                            <w:pStyle w:val="7"/>
                            <w:jc w:val="center"/>
                          </w:pPr>
                          <w:r>
                            <w:fldChar w:fldCharType="begin"/>
                          </w:r>
                          <w:r>
                            <w:instrText xml:space="preserve">PAGE   \* MERGEFORMAT</w:instrText>
                          </w:r>
                          <w:r>
                            <w:fldChar w:fldCharType="separate"/>
                          </w:r>
                          <w:r>
                            <w:rPr>
                              <w:lang w:val="zh-CN"/>
                            </w:rPr>
                            <w:t>3</w:t>
                          </w:r>
                          <w:r>
                            <w:fldChar w:fldCharType="end"/>
                          </w:r>
                        </w:p>
                      </w:txbxContent>
                    </wps:txbx>
                    <wps:bodyPr lIns="0" tIns="0" rIns="0" bIns="0"/>
                  </wps:wsp>
                </a:graphicData>
              </a:graphic>
            </wp:anchor>
          </w:drawing>
        </mc:Choice>
        <mc:Fallback>
          <w:pict>
            <v:shape id="_x0000_s1026" o:spid="_x0000_s1026" o:spt="202" type="#_x0000_t202" style="position:absolute;left:0pt;margin-top:0pt;height:19.25pt;width:47.4pt;mso-position-horizontal:center;mso-position-horizontal-relative:margin;z-index:251658240;mso-width-relative:page;mso-height-relative:page;" filled="f" stroked="f" coordsize="21600,21600" o:gfxdata="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">
              <v:fill on="f" focussize="0,0"/>
              <v:stroke on="f"/>
              <v:imagedata o:title=""/>
              <o:lock v:ext="edit" aspectratio="f"/>
              <v:textbox inset="0mm,0mm,0mm,0mm">
                <w:txbxContent>
                  <w:p>
                    <w:pPr>
                      <w:pStyle w:val="7"/>
                      <w:jc w:val="center"/>
                    </w:pPr>
                    <w:r>
                      <w:fldChar w:fldCharType="begin"/>
                    </w:r>
                    <w:r>
                      <w:instrText xml:space="preserve">PAGE   \* MERGEFORMAT</w:instrText>
                    </w:r>
                    <w:r>
                      <w:fldChar w:fldCharType="separate"/>
                    </w:r>
                    <w:r>
                      <w:rPr>
                        <w:lang w:val="zh-CN"/>
                      </w:rPr>
                      <w:t>3</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end"/>
    </w:r>
  </w:p>
  <w:p>
    <w:pPr>
      <w:pStyle w:val="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rPr>
        <w:rFonts w:ascii="仿宋_GB2312" w:eastAsia="仿宋_GB2312"/>
        <w:b w:val="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8591F"/>
    <w:multiLevelType w:val="singleLevel"/>
    <w:tmpl w:val="0578591F"/>
    <w:lvl w:ilvl="0" w:tentative="0">
      <w:start w:val="1"/>
      <w:numFmt w:val="decimal"/>
      <w:suff w:val="nothing"/>
      <w:lvlText w:val="（%1）"/>
      <w:lvlJc w:val="left"/>
    </w:lvl>
  </w:abstractNum>
  <w:abstractNum w:abstractNumId="1">
    <w:nsid w:val="2EEF4634"/>
    <w:multiLevelType w:val="multilevel"/>
    <w:tmpl w:val="2EEF4634"/>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12233C7"/>
    <w:multiLevelType w:val="multilevel"/>
    <w:tmpl w:val="312233C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D771325"/>
    <w:multiLevelType w:val="multilevel"/>
    <w:tmpl w:val="4D771325"/>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4">
    <w:nsid w:val="646A1061"/>
    <w:multiLevelType w:val="multilevel"/>
    <w:tmpl w:val="646A1061"/>
    <w:lvl w:ilvl="0" w:tentative="0">
      <w:start w:val="1"/>
      <w:numFmt w:val="japaneseCounting"/>
      <w:lvlText w:val="%1、"/>
      <w:lvlJc w:val="left"/>
      <w:pPr>
        <w:ind w:left="898" w:hanging="456"/>
      </w:pPr>
      <w:rPr>
        <w:rFonts w:hint="default"/>
      </w:rPr>
    </w:lvl>
    <w:lvl w:ilvl="1" w:tentative="0">
      <w:start w:val="1"/>
      <w:numFmt w:val="lowerLetter"/>
      <w:lvlText w:val="%2)"/>
      <w:lvlJc w:val="left"/>
      <w:pPr>
        <w:ind w:left="1282" w:hanging="420"/>
      </w:pPr>
    </w:lvl>
    <w:lvl w:ilvl="2" w:tentative="0">
      <w:start w:val="1"/>
      <w:numFmt w:val="lowerRoman"/>
      <w:lvlText w:val="%3."/>
      <w:lvlJc w:val="right"/>
      <w:pPr>
        <w:ind w:left="1702" w:hanging="420"/>
      </w:pPr>
    </w:lvl>
    <w:lvl w:ilvl="3" w:tentative="0">
      <w:start w:val="1"/>
      <w:numFmt w:val="decimal"/>
      <w:lvlText w:val="%4."/>
      <w:lvlJc w:val="left"/>
      <w:pPr>
        <w:ind w:left="2122" w:hanging="420"/>
      </w:pPr>
    </w:lvl>
    <w:lvl w:ilvl="4" w:tentative="0">
      <w:start w:val="1"/>
      <w:numFmt w:val="lowerLetter"/>
      <w:lvlText w:val="%5)"/>
      <w:lvlJc w:val="left"/>
      <w:pPr>
        <w:ind w:left="2542" w:hanging="420"/>
      </w:pPr>
    </w:lvl>
    <w:lvl w:ilvl="5" w:tentative="0">
      <w:start w:val="1"/>
      <w:numFmt w:val="lowerRoman"/>
      <w:lvlText w:val="%6."/>
      <w:lvlJc w:val="right"/>
      <w:pPr>
        <w:ind w:left="2962" w:hanging="420"/>
      </w:pPr>
    </w:lvl>
    <w:lvl w:ilvl="6" w:tentative="0">
      <w:start w:val="1"/>
      <w:numFmt w:val="decimal"/>
      <w:lvlText w:val="%7."/>
      <w:lvlJc w:val="left"/>
      <w:pPr>
        <w:ind w:left="3382" w:hanging="420"/>
      </w:pPr>
    </w:lvl>
    <w:lvl w:ilvl="7" w:tentative="0">
      <w:start w:val="1"/>
      <w:numFmt w:val="lowerLetter"/>
      <w:lvlText w:val="%8)"/>
      <w:lvlJc w:val="left"/>
      <w:pPr>
        <w:ind w:left="3802" w:hanging="420"/>
      </w:pPr>
    </w:lvl>
    <w:lvl w:ilvl="8" w:tentative="0">
      <w:start w:val="1"/>
      <w:numFmt w:val="lowerRoman"/>
      <w:lvlText w:val="%9."/>
      <w:lvlJc w:val="right"/>
      <w:pPr>
        <w:ind w:left="4222"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301096"/>
    <w:rsid w:val="000E4994"/>
    <w:rsid w:val="00111048"/>
    <w:rsid w:val="00372AEE"/>
    <w:rsid w:val="004639DC"/>
    <w:rsid w:val="004E2B62"/>
    <w:rsid w:val="005C3C6B"/>
    <w:rsid w:val="007A33AA"/>
    <w:rsid w:val="007D5377"/>
    <w:rsid w:val="00852841"/>
    <w:rsid w:val="00897A0F"/>
    <w:rsid w:val="00A27A88"/>
    <w:rsid w:val="00BF69DA"/>
    <w:rsid w:val="00CD02B4"/>
    <w:rsid w:val="00FE1EF2"/>
    <w:rsid w:val="061300D1"/>
    <w:rsid w:val="0B301096"/>
    <w:rsid w:val="0C4D5723"/>
    <w:rsid w:val="0D3C2704"/>
    <w:rsid w:val="10C91FDA"/>
    <w:rsid w:val="10EB6DD3"/>
    <w:rsid w:val="11246A32"/>
    <w:rsid w:val="11493F38"/>
    <w:rsid w:val="139F238E"/>
    <w:rsid w:val="15341FEE"/>
    <w:rsid w:val="19B9268C"/>
    <w:rsid w:val="1A96274D"/>
    <w:rsid w:val="2CE404BE"/>
    <w:rsid w:val="2EF91998"/>
    <w:rsid w:val="33137119"/>
    <w:rsid w:val="364C2905"/>
    <w:rsid w:val="3733604B"/>
    <w:rsid w:val="3784464B"/>
    <w:rsid w:val="39037F67"/>
    <w:rsid w:val="3B3111AE"/>
    <w:rsid w:val="3EB71056"/>
    <w:rsid w:val="410C7208"/>
    <w:rsid w:val="47036A97"/>
    <w:rsid w:val="4AC02807"/>
    <w:rsid w:val="4E8A6F86"/>
    <w:rsid w:val="4EBC52E3"/>
    <w:rsid w:val="4F1631FA"/>
    <w:rsid w:val="50E45A5A"/>
    <w:rsid w:val="51150D0B"/>
    <w:rsid w:val="519E2BCE"/>
    <w:rsid w:val="51D660F0"/>
    <w:rsid w:val="57F35B98"/>
    <w:rsid w:val="5BC37F2A"/>
    <w:rsid w:val="5DA46D90"/>
    <w:rsid w:val="60AE47BC"/>
    <w:rsid w:val="60DA2DCB"/>
    <w:rsid w:val="62624507"/>
    <w:rsid w:val="62E32790"/>
    <w:rsid w:val="648649B7"/>
    <w:rsid w:val="6A9268D2"/>
    <w:rsid w:val="6E3467B9"/>
    <w:rsid w:val="6F5F05F0"/>
    <w:rsid w:val="6FBF53CF"/>
    <w:rsid w:val="724F152E"/>
    <w:rsid w:val="7426150B"/>
    <w:rsid w:val="79206586"/>
    <w:rsid w:val="7987285F"/>
    <w:rsid w:val="7AA46698"/>
    <w:rsid w:val="F7FC96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0"/>
    <w:qFormat/>
    <w:uiPriority w:val="0"/>
    <w:pPr>
      <w:keepNext/>
      <w:keepLines/>
      <w:spacing w:before="260" w:after="260" w:line="416" w:lineRule="auto"/>
      <w:outlineLvl w:val="1"/>
    </w:pPr>
    <w:rPr>
      <w:rFonts w:ascii="Cambria" w:hAnsi="Cambria"/>
      <w:b/>
      <w:bCs/>
      <w:kern w:val="0"/>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24"/>
    <w:qFormat/>
    <w:uiPriority w:val="0"/>
    <w:pPr>
      <w:jc w:val="left"/>
    </w:pPr>
  </w:style>
  <w:style w:type="paragraph" w:styleId="5">
    <w:name w:val="Body Text"/>
    <w:basedOn w:val="1"/>
    <w:qFormat/>
    <w:uiPriority w:val="0"/>
    <w:pPr>
      <w:spacing w:after="120"/>
    </w:pPr>
  </w:style>
  <w:style w:type="paragraph" w:styleId="6">
    <w:name w:val="Plain Text"/>
    <w:basedOn w:val="1"/>
    <w:qFormat/>
    <w:uiPriority w:val="0"/>
    <w:pPr>
      <w:spacing w:beforeLines="50" w:afterLines="50" w:line="400" w:lineRule="atLeast"/>
    </w:pPr>
    <w:rPr>
      <w:rFonts w:ascii="宋体" w:hAnsi="Courier New"/>
      <w:sz w:val="24"/>
    </w:rPr>
  </w:style>
  <w:style w:type="paragraph" w:styleId="7">
    <w:name w:val="footer"/>
    <w:basedOn w:val="1"/>
    <w:qFormat/>
    <w:uiPriority w:val="99"/>
    <w:pPr>
      <w:tabs>
        <w:tab w:val="center" w:pos="4153"/>
        <w:tab w:val="right" w:pos="8306"/>
      </w:tabs>
      <w:snapToGrid w:val="0"/>
      <w:jc w:val="left"/>
    </w:pPr>
    <w:rPr>
      <w:sz w:val="18"/>
      <w:szCs w:val="20"/>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tabs>
        <w:tab w:val="right" w:leader="dot" w:pos="9030"/>
      </w:tabs>
      <w:spacing w:line="360" w:lineRule="auto"/>
    </w:pPr>
  </w:style>
  <w:style w:type="paragraph" w:styleId="10">
    <w:name w:val="Body Text Indent 3"/>
    <w:basedOn w:val="1"/>
    <w:qFormat/>
    <w:uiPriority w:val="0"/>
    <w:pPr>
      <w:spacing w:after="120"/>
      <w:ind w:left="420" w:leftChars="200"/>
    </w:pPr>
    <w:rPr>
      <w:rFonts w:hint="eastAsia" w:ascii="宋体" w:hAnsi="宋体"/>
      <w:sz w:val="24"/>
    </w:rPr>
  </w:style>
  <w:style w:type="paragraph" w:styleId="11">
    <w:name w:val="toc 2"/>
    <w:basedOn w:val="1"/>
    <w:next w:val="1"/>
    <w:qFormat/>
    <w:uiPriority w:val="39"/>
    <w:pPr>
      <w:tabs>
        <w:tab w:val="right" w:leader="dot" w:pos="9030"/>
      </w:tabs>
      <w:spacing w:line="360" w:lineRule="auto"/>
      <w:ind w:left="420" w:leftChars="200"/>
    </w:pPr>
  </w:style>
  <w:style w:type="paragraph" w:styleId="12">
    <w:name w:val="Normal (Web)"/>
    <w:basedOn w:val="1"/>
    <w:qFormat/>
    <w:uiPriority w:val="99"/>
    <w:pPr>
      <w:spacing w:before="100" w:beforeAutospacing="1" w:after="100" w:afterAutospacing="1"/>
      <w:jc w:val="left"/>
    </w:pPr>
    <w:rPr>
      <w:kern w:val="0"/>
      <w:sz w:val="24"/>
    </w:rPr>
  </w:style>
  <w:style w:type="paragraph" w:styleId="13">
    <w:name w:val="Title"/>
    <w:basedOn w:val="1"/>
    <w:next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14">
    <w:name w:val="annotation subject"/>
    <w:basedOn w:val="4"/>
    <w:next w:val="4"/>
    <w:link w:val="25"/>
    <w:qFormat/>
    <w:uiPriority w:val="0"/>
    <w:rPr>
      <w:b/>
      <w:bCs/>
    </w:rPr>
  </w:style>
  <w:style w:type="character" w:styleId="17">
    <w:name w:val="page number"/>
    <w:qFormat/>
    <w:uiPriority w:val="0"/>
    <w:rPr>
      <w:rFonts w:ascii="Calibri" w:hAnsi="Calibri" w:eastAsia="宋体" w:cs="Times New Roman"/>
    </w:rPr>
  </w:style>
  <w:style w:type="character" w:styleId="18">
    <w:name w:val="annotation reference"/>
    <w:basedOn w:val="16"/>
    <w:qFormat/>
    <w:uiPriority w:val="0"/>
    <w:rPr>
      <w:sz w:val="21"/>
      <w:szCs w:val="21"/>
    </w:rPr>
  </w:style>
  <w:style w:type="paragraph" w:customStyle="1" w:styleId="19">
    <w:name w:val="正文2"/>
    <w:basedOn w:val="1"/>
    <w:qFormat/>
    <w:uiPriority w:val="0"/>
    <w:pPr>
      <w:spacing w:before="156" w:line="360" w:lineRule="auto"/>
      <w:ind w:firstLine="510" w:firstLineChars="200"/>
    </w:pPr>
    <w:rPr>
      <w:sz w:val="24"/>
      <w:szCs w:val="20"/>
    </w:rPr>
  </w:style>
  <w:style w:type="character" w:customStyle="1" w:styleId="20">
    <w:name w:val="标题 2 字符1"/>
    <w:link w:val="3"/>
    <w:qFormat/>
    <w:uiPriority w:val="0"/>
    <w:rPr>
      <w:rFonts w:ascii="Cambria" w:hAnsi="Cambria"/>
      <w:b/>
      <w:bCs/>
      <w:kern w:val="0"/>
      <w:sz w:val="32"/>
      <w:szCs w:val="32"/>
    </w:rPr>
  </w:style>
  <w:style w:type="character" w:customStyle="1" w:styleId="21">
    <w:name w:val="标题 2 字符"/>
    <w:qFormat/>
    <w:uiPriority w:val="0"/>
    <w:rPr>
      <w:rFonts w:ascii="Cambria" w:hAnsi="Cambria" w:eastAsia="宋体" w:cs="Times New Roman"/>
      <w:b/>
      <w:bCs/>
      <w:sz w:val="32"/>
      <w:szCs w:val="32"/>
    </w:rPr>
  </w:style>
  <w:style w:type="paragraph" w:customStyle="1" w:styleId="22">
    <w:name w:val="文章题"/>
    <w:qFormat/>
    <w:uiPriority w:val="0"/>
    <w:pPr>
      <w:widowControl w:val="0"/>
      <w:adjustRightInd w:val="0"/>
      <w:spacing w:line="360" w:lineRule="atLeast"/>
      <w:jc w:val="center"/>
      <w:textAlignment w:val="baseline"/>
    </w:pPr>
    <w:rPr>
      <w:rFonts w:ascii="Times New Roman" w:hAnsi="Times New Roman" w:eastAsia="黑体" w:cs="Times New Roman"/>
      <w:sz w:val="44"/>
      <w:lang w:val="en-US" w:eastAsia="zh-CN" w:bidi="ar-SA"/>
    </w:rPr>
  </w:style>
  <w:style w:type="character" w:customStyle="1" w:styleId="23">
    <w:name w:val="页眉 字符"/>
    <w:basedOn w:val="16"/>
    <w:link w:val="8"/>
    <w:qFormat/>
    <w:uiPriority w:val="0"/>
    <w:rPr>
      <w:rFonts w:ascii="Calibri" w:hAnsi="Calibri" w:eastAsia="宋体" w:cs="Times New Roman"/>
      <w:kern w:val="2"/>
      <w:sz w:val="18"/>
      <w:szCs w:val="18"/>
    </w:rPr>
  </w:style>
  <w:style w:type="character" w:customStyle="1" w:styleId="24">
    <w:name w:val="批注文字 字符"/>
    <w:basedOn w:val="16"/>
    <w:link w:val="4"/>
    <w:qFormat/>
    <w:uiPriority w:val="0"/>
    <w:rPr>
      <w:rFonts w:ascii="Calibri" w:hAnsi="Calibri" w:eastAsia="宋体" w:cs="Times New Roman"/>
      <w:kern w:val="2"/>
      <w:sz w:val="21"/>
      <w:szCs w:val="24"/>
    </w:rPr>
  </w:style>
  <w:style w:type="character" w:customStyle="1" w:styleId="25">
    <w:name w:val="批注主题 字符"/>
    <w:basedOn w:val="24"/>
    <w:link w:val="14"/>
    <w:qFormat/>
    <w:uiPriority w:val="0"/>
    <w:rPr>
      <w:rFonts w:ascii="Calibri" w:hAnsi="Calibri" w:eastAsia="宋体" w:cs="Times New Roman"/>
      <w:b/>
      <w:bCs/>
      <w:kern w:val="2"/>
      <w:sz w:val="21"/>
      <w:szCs w:val="24"/>
    </w:rPr>
  </w:style>
  <w:style w:type="character" w:customStyle="1" w:styleId="26">
    <w:name w:val="15"/>
    <w:basedOn w:val="16"/>
    <w:qFormat/>
    <w:uiPriority w:val="0"/>
    <w:rPr>
      <w:rFonts w:hint="default"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1787</Words>
  <Characters>10190</Characters>
  <Lines>1</Lines>
  <Paragraphs>1</Paragraphs>
  <TotalTime>2</TotalTime>
  <ScaleCrop>false</ScaleCrop>
  <LinksUpToDate>false</LinksUpToDate>
  <CharactersWithSpaces>11954</CharactersWithSpaces>
  <Application>WPS Office_11.1.0.9914_F1E327BC-269C-435d-A152-05C5408002CA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2021-08-30T13:28:00Z</dcterms:created>
  <dc:creator>皮卡丘</dc:creator>
  <cp:lastModifiedBy>WPS_765047438</cp:lastModifiedBy>
  <dcterms:modified xsi:type="dcterms:W3CDTF">2021-11-22T15:01:11Z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2052-11.1.0.9914</vt:lpwstr>
  </property>
</Properties>
</file>