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8" w:beforeLines="20" w:after="48" w:afterLines="20" w:line="360" w:lineRule="auto"/>
        <w:ind w:firstLine="361"/>
        <w:jc w:val="center"/>
        <w:rPr>
          <w:rFonts w:ascii="Calibri" w:hAnsi="Calibri" w:eastAsia="宋体" w:cs="Times New Roman"/>
          <w:b/>
          <w:bCs/>
          <w:sz w:val="36"/>
          <w:szCs w:val="36"/>
        </w:rPr>
      </w:pPr>
    </w:p>
    <w:p>
      <w:pPr>
        <w:spacing w:before="48" w:beforeLines="20" w:after="48" w:afterLines="20" w:line="360" w:lineRule="auto"/>
        <w:jc w:val="center"/>
        <w:rPr>
          <w:rFonts w:ascii="黑体" w:hAnsi="黑体" w:eastAsia="黑体" w:cs="Times New Roman"/>
          <w:b/>
          <w:bCs/>
          <w:sz w:val="52"/>
          <w:szCs w:val="52"/>
        </w:rPr>
      </w:pPr>
      <w:bookmarkStart w:id="0" w:name="_Toc525101229"/>
      <w:r>
        <w:rPr>
          <w:rFonts w:hint="eastAsia" w:ascii="黑体" w:hAnsi="黑体" w:eastAsia="黑体" w:cs="Times New Roman"/>
          <w:b/>
          <w:bCs/>
          <w:sz w:val="52"/>
          <w:szCs w:val="52"/>
        </w:rPr>
        <w:t>浙江空港数字科技有限公司数据资源管理咨询设计项目</w:t>
      </w:r>
    </w:p>
    <w:p>
      <w:pPr>
        <w:spacing w:before="48" w:beforeLines="20" w:after="48" w:afterLines="20" w:line="360" w:lineRule="auto"/>
        <w:ind w:firstLine="522"/>
        <w:jc w:val="center"/>
        <w:rPr>
          <w:rFonts w:ascii="黑体" w:hAnsi="黑体" w:eastAsia="黑体" w:cs="Times New Roman"/>
          <w:b/>
          <w:bCs/>
          <w:sz w:val="84"/>
          <w:szCs w:val="84"/>
        </w:rPr>
      </w:pPr>
      <w:r>
        <w:rPr>
          <w:rFonts w:hint="eastAsia" w:ascii="黑体" w:hAnsi="黑体" w:eastAsia="黑体" w:cs="Times New Roman"/>
          <w:b/>
          <w:bCs/>
          <w:sz w:val="84"/>
          <w:szCs w:val="84"/>
        </w:rPr>
        <w:t>招 标 文 件</w:t>
      </w:r>
    </w:p>
    <w:p>
      <w:pPr>
        <w:spacing w:line="360" w:lineRule="auto"/>
        <w:ind w:firstLine="119" w:firstLineChars="27"/>
        <w:jc w:val="center"/>
        <w:rPr>
          <w:rFonts w:ascii="宋体" w:hAnsi="宋体" w:eastAsia="宋体" w:cs="Times New Roman"/>
          <w:b/>
          <w:sz w:val="44"/>
          <w:szCs w:val="44"/>
        </w:rPr>
      </w:pPr>
    </w:p>
    <w:p>
      <w:pPr>
        <w:ind w:firstLine="361"/>
        <w:jc w:val="center"/>
        <w:rPr>
          <w:rFonts w:ascii="Calibri" w:hAnsi="Calibri" w:eastAsia="宋体" w:cs="Times New Roman"/>
          <w:b/>
          <w:sz w:val="36"/>
          <w:szCs w:val="36"/>
        </w:rPr>
      </w:pPr>
    </w:p>
    <w:p>
      <w:pPr>
        <w:ind w:firstLine="361"/>
        <w:jc w:val="center"/>
        <w:rPr>
          <w:rFonts w:ascii="Calibri" w:hAnsi="Calibri" w:eastAsia="宋体" w:cs="Times New Roman"/>
          <w:b/>
          <w:sz w:val="36"/>
          <w:szCs w:val="36"/>
        </w:rPr>
      </w:pPr>
    </w:p>
    <w:p>
      <w:pPr>
        <w:ind w:firstLine="361"/>
        <w:jc w:val="center"/>
        <w:rPr>
          <w:rFonts w:ascii="Calibri" w:hAnsi="Calibri" w:eastAsia="宋体" w:cs="Times New Roman"/>
          <w:b/>
          <w:sz w:val="36"/>
          <w:szCs w:val="36"/>
        </w:rPr>
      </w:pPr>
    </w:p>
    <w:p>
      <w:pPr>
        <w:ind w:firstLine="361"/>
        <w:jc w:val="center"/>
        <w:rPr>
          <w:rFonts w:ascii="Calibri" w:hAnsi="Calibri" w:eastAsia="宋体" w:cs="Times New Roman"/>
          <w:b/>
          <w:sz w:val="36"/>
          <w:szCs w:val="36"/>
        </w:rPr>
      </w:pPr>
    </w:p>
    <w:p>
      <w:pPr>
        <w:ind w:firstLine="361"/>
        <w:jc w:val="center"/>
        <w:rPr>
          <w:rFonts w:ascii="Calibri" w:hAnsi="Calibri" w:eastAsia="宋体" w:cs="Times New Roman"/>
          <w:b/>
          <w:sz w:val="36"/>
          <w:szCs w:val="36"/>
        </w:rPr>
      </w:pPr>
    </w:p>
    <w:p>
      <w:pPr>
        <w:ind w:firstLine="361"/>
        <w:jc w:val="center"/>
        <w:rPr>
          <w:rFonts w:ascii="Calibri" w:hAnsi="Calibri" w:eastAsia="宋体" w:cs="Times New Roman"/>
          <w:b/>
          <w:sz w:val="36"/>
          <w:szCs w:val="36"/>
        </w:rPr>
      </w:pPr>
    </w:p>
    <w:p>
      <w:pPr>
        <w:ind w:firstLine="361"/>
        <w:jc w:val="center"/>
        <w:rPr>
          <w:rFonts w:ascii="Calibri" w:hAnsi="Calibri" w:eastAsia="宋体" w:cs="Times New Roman"/>
          <w:b/>
          <w:sz w:val="36"/>
          <w:szCs w:val="36"/>
        </w:rPr>
      </w:pPr>
    </w:p>
    <w:p>
      <w:pPr>
        <w:ind w:firstLine="361"/>
        <w:jc w:val="center"/>
        <w:rPr>
          <w:rFonts w:ascii="Calibri" w:hAnsi="Calibri" w:eastAsia="宋体" w:cs="Times New Roman"/>
          <w:b/>
          <w:sz w:val="36"/>
          <w:szCs w:val="36"/>
        </w:rPr>
      </w:pPr>
    </w:p>
    <w:p>
      <w:pPr>
        <w:widowControl/>
        <w:ind w:firstLine="442"/>
        <w:jc w:val="center"/>
        <w:rPr>
          <w:rFonts w:ascii="Calibri" w:hAnsi="Calibri" w:eastAsia="宋体" w:cs="Times New Roman"/>
          <w:b/>
          <w:sz w:val="48"/>
          <w:szCs w:val="48"/>
        </w:rPr>
      </w:pPr>
      <w:r>
        <w:rPr>
          <w:rFonts w:hint="eastAsia" w:ascii="Calibri" w:hAnsi="Calibri" w:eastAsia="宋体" w:cs="Times New Roman"/>
          <w:b/>
          <w:sz w:val="44"/>
          <w:szCs w:val="44"/>
        </w:rPr>
        <w:t>浙江空港数字科技有限公司</w:t>
      </w:r>
    </w:p>
    <w:p>
      <w:pPr>
        <w:spacing w:line="360" w:lineRule="auto"/>
        <w:ind w:firstLine="119" w:firstLineChars="27"/>
        <w:jc w:val="center"/>
        <w:rPr>
          <w:rFonts w:ascii="宋体" w:hAnsi="宋体" w:eastAsia="宋体" w:cs="Times New Roman"/>
          <w:b/>
          <w:sz w:val="44"/>
          <w:szCs w:val="44"/>
        </w:rPr>
      </w:pPr>
      <w:r>
        <w:rPr>
          <w:rFonts w:hint="eastAsia" w:ascii="宋体" w:hAnsi="宋体" w:eastAsia="宋体" w:cs="Times New Roman"/>
          <w:b/>
          <w:sz w:val="44"/>
          <w:szCs w:val="44"/>
        </w:rPr>
        <w:t>二Ο二</w:t>
      </w:r>
      <w:r>
        <w:rPr>
          <w:rFonts w:hint="eastAsia" w:ascii="宋体" w:hAnsi="宋体" w:eastAsia="宋体" w:cs="Times New Roman"/>
          <w:b/>
          <w:sz w:val="44"/>
          <w:szCs w:val="44"/>
          <w:lang w:val="en-US" w:eastAsia="zh-CN"/>
        </w:rPr>
        <w:t>四</w:t>
      </w:r>
      <w:r>
        <w:rPr>
          <w:rFonts w:hint="eastAsia" w:ascii="Calibri" w:hAnsi="Calibri" w:eastAsia="宋体" w:cs="Times New Roman"/>
          <w:b/>
          <w:sz w:val="44"/>
          <w:szCs w:val="44"/>
        </w:rPr>
        <w:t>年</w:t>
      </w:r>
      <w:r>
        <w:rPr>
          <w:rFonts w:hint="eastAsia" w:ascii="Calibri" w:hAnsi="Calibri" w:eastAsia="宋体" w:cs="Times New Roman"/>
          <w:b/>
          <w:sz w:val="44"/>
          <w:szCs w:val="44"/>
          <w:lang w:val="en-US" w:eastAsia="zh-CN"/>
        </w:rPr>
        <w:t>一</w:t>
      </w:r>
      <w:r>
        <w:rPr>
          <w:rFonts w:hint="eastAsia" w:ascii="宋体" w:hAnsi="宋体" w:eastAsia="宋体" w:cs="Times New Roman"/>
          <w:b/>
          <w:sz w:val="44"/>
          <w:szCs w:val="44"/>
        </w:rPr>
        <w:t>月</w:t>
      </w:r>
    </w:p>
    <w:p>
      <w:pPr>
        <w:spacing w:line="936" w:lineRule="exact"/>
        <w:jc w:val="center"/>
        <w:rPr>
          <w:rFonts w:ascii="Meiryo" w:hAnsi="Meiryo" w:eastAsia="Meiryo" w:cs="Meiryo"/>
          <w:sz w:val="52"/>
          <w:szCs w:val="52"/>
        </w:rPr>
        <w:sectPr>
          <w:footerReference r:id="rId3" w:type="default"/>
          <w:pgSz w:w="12240" w:h="15840"/>
          <w:pgMar w:top="1500" w:right="1720" w:bottom="280" w:left="1700" w:header="720" w:footer="720" w:gutter="0"/>
          <w:cols w:space="720" w:num="1"/>
        </w:sectPr>
      </w:pPr>
    </w:p>
    <w:p>
      <w:pPr>
        <w:autoSpaceDE w:val="0"/>
        <w:autoSpaceDN w:val="0"/>
        <w:adjustRightInd w:val="0"/>
        <w:spacing w:line="587" w:lineRule="exact"/>
        <w:ind w:right="43"/>
        <w:jc w:val="center"/>
        <w:rPr>
          <w:rFonts w:ascii="Calibri" w:hAnsi="Calibri" w:eastAsia="宋体" w:cs="Times New Roman"/>
          <w:szCs w:val="22"/>
        </w:rPr>
      </w:pPr>
    </w:p>
    <w:p>
      <w:pPr>
        <w:autoSpaceDE w:val="0"/>
        <w:autoSpaceDN w:val="0"/>
        <w:adjustRightInd w:val="0"/>
        <w:spacing w:line="587" w:lineRule="exact"/>
        <w:ind w:right="43"/>
        <w:jc w:val="center"/>
        <w:rPr>
          <w:rFonts w:ascii="Calibri" w:hAnsi="Calibri" w:eastAsia="宋体" w:cs="Times New Roman"/>
          <w:szCs w:val="22"/>
        </w:rPr>
      </w:pPr>
      <w:bookmarkStart w:id="1" w:name="_Toc19698493"/>
      <w:bookmarkStart w:id="2" w:name="_Toc525132432"/>
      <w:bookmarkStart w:id="3" w:name="_Toc525202077"/>
      <w:r>
        <w:rPr>
          <w:rFonts w:hint="eastAsia" w:ascii="Calibri" w:hAnsi="Calibri" w:eastAsia="宋体" w:cs="Times New Roman"/>
          <w:b/>
          <w:bCs/>
          <w:kern w:val="44"/>
          <w:sz w:val="44"/>
          <w:szCs w:val="44"/>
        </w:rPr>
        <w:t>目</w:t>
      </w:r>
      <w:r>
        <w:rPr>
          <w:rFonts w:ascii="Calibri" w:hAnsi="Calibri" w:eastAsia="宋体" w:cs="Times New Roman"/>
          <w:b/>
          <w:bCs/>
          <w:kern w:val="44"/>
          <w:sz w:val="44"/>
          <w:szCs w:val="44"/>
        </w:rPr>
        <w:t xml:space="preserve"> </w:t>
      </w:r>
      <w:r>
        <w:rPr>
          <w:rFonts w:hint="eastAsia" w:ascii="Calibri" w:hAnsi="Calibri" w:eastAsia="宋体" w:cs="Times New Roman"/>
          <w:b/>
          <w:bCs/>
          <w:kern w:val="44"/>
          <w:sz w:val="44"/>
          <w:szCs w:val="44"/>
        </w:rPr>
        <w:t>录</w:t>
      </w:r>
      <w:bookmarkEnd w:id="0"/>
      <w:bookmarkEnd w:id="1"/>
      <w:bookmarkEnd w:id="2"/>
      <w:bookmarkEnd w:id="3"/>
    </w:p>
    <w:p>
      <w:pPr>
        <w:tabs>
          <w:tab w:val="right" w:leader="dot" w:pos="9457"/>
        </w:tabs>
        <w:rPr>
          <w:rFonts w:ascii="微软雅黑" w:hAnsi="Calibri" w:eastAsia="宋体" w:cs="微软雅黑"/>
          <w:b/>
          <w:spacing w:val="2"/>
          <w:w w:val="99"/>
          <w:kern w:val="0"/>
          <w:sz w:val="36"/>
          <w:szCs w:val="36"/>
        </w:rPr>
      </w:pPr>
    </w:p>
    <w:p>
      <w:pPr>
        <w:pStyle w:val="14"/>
        <w:tabs>
          <w:tab w:val="right" w:leader="dot" w:pos="8860"/>
        </w:tabs>
      </w:pPr>
      <w:r>
        <w:fldChar w:fldCharType="begin"/>
      </w:r>
      <w:r>
        <w:instrText xml:space="preserve"> TOC \o "1-2" \h \z \u </w:instrText>
      </w:r>
      <w:r>
        <w:fldChar w:fldCharType="separate"/>
      </w:r>
      <w:r>
        <w:fldChar w:fldCharType="begin"/>
      </w:r>
      <w:r>
        <w:instrText xml:space="preserve"> HYPERLINK \l "_Toc11094" </w:instrText>
      </w:r>
      <w:r>
        <w:fldChar w:fldCharType="separate"/>
      </w:r>
      <w:r>
        <w:rPr>
          <w:rFonts w:ascii="Calibri" w:hAnsi="Calibri" w:eastAsia="宋体" w:cs="Times New Roman"/>
          <w:bCs/>
          <w:kern w:val="44"/>
          <w:szCs w:val="44"/>
        </w:rPr>
        <w:t>第一章</w:t>
      </w:r>
      <w:r>
        <w:rPr>
          <w:rFonts w:hint="eastAsia" w:ascii="Calibri" w:hAnsi="Calibri" w:eastAsia="宋体" w:cs="Times New Roman"/>
          <w:bCs/>
          <w:kern w:val="44"/>
          <w:szCs w:val="44"/>
        </w:rPr>
        <w:t xml:space="preserve">  </w:t>
      </w:r>
      <w:r>
        <w:rPr>
          <w:rFonts w:ascii="Calibri" w:hAnsi="Calibri" w:eastAsia="宋体" w:cs="Times New Roman"/>
          <w:bCs/>
          <w:kern w:val="44"/>
          <w:szCs w:val="44"/>
        </w:rPr>
        <w:t>招标公告</w:t>
      </w:r>
      <w:r>
        <w:tab/>
      </w:r>
      <w:r>
        <w:fldChar w:fldCharType="begin"/>
      </w:r>
      <w:r>
        <w:instrText xml:space="preserve"> PAGEREF _Toc11094 \h </w:instrText>
      </w:r>
      <w:r>
        <w:fldChar w:fldCharType="separate"/>
      </w:r>
      <w:r>
        <w:t>1</w:t>
      </w:r>
      <w:r>
        <w:fldChar w:fldCharType="end"/>
      </w:r>
      <w:r>
        <w:fldChar w:fldCharType="end"/>
      </w:r>
    </w:p>
    <w:p>
      <w:pPr>
        <w:pStyle w:val="14"/>
        <w:tabs>
          <w:tab w:val="right" w:leader="dot" w:pos="8860"/>
        </w:tabs>
      </w:pPr>
      <w:r>
        <w:fldChar w:fldCharType="begin"/>
      </w:r>
      <w:r>
        <w:instrText xml:space="preserve"> HYPERLINK \l "_Toc21888" </w:instrText>
      </w:r>
      <w:r>
        <w:fldChar w:fldCharType="separate"/>
      </w:r>
      <w:r>
        <w:rPr>
          <w:rFonts w:ascii="Calibri" w:hAnsi="Calibri" w:eastAsia="宋体" w:cs="Times New Roman"/>
          <w:bCs/>
          <w:kern w:val="44"/>
          <w:szCs w:val="44"/>
        </w:rPr>
        <w:t>第二章</w:t>
      </w:r>
      <w:r>
        <w:rPr>
          <w:rFonts w:hint="eastAsia" w:ascii="Calibri" w:hAnsi="Calibri" w:eastAsia="宋体" w:cs="Times New Roman"/>
          <w:bCs/>
          <w:kern w:val="44"/>
          <w:szCs w:val="44"/>
        </w:rPr>
        <w:t xml:space="preserve">  </w:t>
      </w:r>
      <w:r>
        <w:rPr>
          <w:rFonts w:ascii="Calibri" w:hAnsi="Calibri" w:eastAsia="宋体" w:cs="Times New Roman"/>
          <w:bCs/>
          <w:kern w:val="44"/>
          <w:szCs w:val="44"/>
        </w:rPr>
        <w:t>投标人须知</w:t>
      </w:r>
      <w:r>
        <w:tab/>
      </w:r>
      <w:r>
        <w:fldChar w:fldCharType="begin"/>
      </w:r>
      <w:r>
        <w:instrText xml:space="preserve"> PAGEREF _Toc21888 \h </w:instrText>
      </w:r>
      <w:r>
        <w:fldChar w:fldCharType="separate"/>
      </w:r>
      <w:r>
        <w:t>4</w:t>
      </w:r>
      <w:r>
        <w:fldChar w:fldCharType="end"/>
      </w:r>
      <w:r>
        <w:fldChar w:fldCharType="end"/>
      </w:r>
    </w:p>
    <w:p>
      <w:pPr>
        <w:pStyle w:val="14"/>
        <w:tabs>
          <w:tab w:val="right" w:leader="dot" w:pos="8860"/>
        </w:tabs>
      </w:pPr>
      <w:r>
        <w:fldChar w:fldCharType="begin"/>
      </w:r>
      <w:r>
        <w:instrText xml:space="preserve"> HYPERLINK \l "_Toc2054" </w:instrText>
      </w:r>
      <w:r>
        <w:fldChar w:fldCharType="separate"/>
      </w:r>
      <w:r>
        <w:rPr>
          <w:rFonts w:hint="eastAsia"/>
        </w:rPr>
        <w:t>第三章</w:t>
      </w:r>
      <w:r>
        <w:t xml:space="preserve">  </w:t>
      </w:r>
      <w:r>
        <w:rPr>
          <w:rFonts w:hint="eastAsia"/>
        </w:rPr>
        <w:t>评标办法</w:t>
      </w:r>
      <w:r>
        <w:tab/>
      </w:r>
      <w:r>
        <w:fldChar w:fldCharType="begin"/>
      </w:r>
      <w:r>
        <w:instrText xml:space="preserve"> PAGEREF _Toc2054 \h </w:instrText>
      </w:r>
      <w:r>
        <w:fldChar w:fldCharType="separate"/>
      </w:r>
      <w:r>
        <w:t>25</w:t>
      </w:r>
      <w:r>
        <w:fldChar w:fldCharType="end"/>
      </w:r>
      <w:r>
        <w:fldChar w:fldCharType="end"/>
      </w:r>
    </w:p>
    <w:p>
      <w:pPr>
        <w:pStyle w:val="14"/>
        <w:tabs>
          <w:tab w:val="right" w:leader="dot" w:pos="8860"/>
        </w:tabs>
      </w:pPr>
      <w:r>
        <w:fldChar w:fldCharType="begin"/>
      </w:r>
      <w:r>
        <w:instrText xml:space="preserve"> HYPERLINK \l "_Toc1940" </w:instrText>
      </w:r>
      <w:r>
        <w:fldChar w:fldCharType="separate"/>
      </w:r>
      <w:r>
        <w:rPr>
          <w:rFonts w:hint="eastAsia" w:ascii="Calibri" w:hAnsi="Calibri" w:eastAsia="宋体" w:cs="Times New Roman"/>
          <w:kern w:val="44"/>
          <w:szCs w:val="44"/>
        </w:rPr>
        <w:t>第四章</w:t>
      </w:r>
      <w:r>
        <w:rPr>
          <w:rFonts w:ascii="Calibri" w:hAnsi="Calibri" w:eastAsia="宋体" w:cs="Times New Roman"/>
          <w:kern w:val="44"/>
          <w:szCs w:val="44"/>
        </w:rPr>
        <w:t xml:space="preserve">  </w:t>
      </w:r>
      <w:r>
        <w:rPr>
          <w:rFonts w:hint="eastAsia" w:ascii="Calibri" w:hAnsi="Calibri" w:eastAsia="宋体" w:cs="Times New Roman"/>
          <w:kern w:val="44"/>
          <w:szCs w:val="44"/>
        </w:rPr>
        <w:t>合同条款及格式</w:t>
      </w:r>
      <w:r>
        <w:tab/>
      </w:r>
      <w:r>
        <w:fldChar w:fldCharType="begin"/>
      </w:r>
      <w:r>
        <w:instrText xml:space="preserve"> PAGEREF _Toc1940 \h </w:instrText>
      </w:r>
      <w:r>
        <w:fldChar w:fldCharType="separate"/>
      </w:r>
      <w:r>
        <w:t>30</w:t>
      </w:r>
      <w:r>
        <w:fldChar w:fldCharType="end"/>
      </w:r>
      <w:r>
        <w:fldChar w:fldCharType="end"/>
      </w:r>
    </w:p>
    <w:p>
      <w:pPr>
        <w:pStyle w:val="14"/>
        <w:tabs>
          <w:tab w:val="right" w:leader="dot" w:pos="8860"/>
        </w:tabs>
      </w:pPr>
      <w:r>
        <w:fldChar w:fldCharType="begin"/>
      </w:r>
      <w:r>
        <w:instrText xml:space="preserve"> HYPERLINK \l "_Toc7282" </w:instrText>
      </w:r>
      <w:r>
        <w:fldChar w:fldCharType="separate"/>
      </w:r>
      <w:r>
        <w:rPr>
          <w:rFonts w:hint="eastAsia" w:ascii="Calibri" w:hAnsi="Calibri" w:eastAsia="宋体" w:cs="Times New Roman"/>
          <w:kern w:val="44"/>
          <w:szCs w:val="44"/>
        </w:rPr>
        <w:t>第五章  用户需求书</w:t>
      </w:r>
      <w:r>
        <w:tab/>
      </w:r>
      <w:r>
        <w:fldChar w:fldCharType="begin"/>
      </w:r>
      <w:r>
        <w:instrText xml:space="preserve"> PAGEREF _Toc7282 \h </w:instrText>
      </w:r>
      <w:r>
        <w:fldChar w:fldCharType="separate"/>
      </w:r>
      <w:r>
        <w:t>46</w:t>
      </w:r>
      <w:r>
        <w:fldChar w:fldCharType="end"/>
      </w:r>
      <w:r>
        <w:fldChar w:fldCharType="end"/>
      </w:r>
    </w:p>
    <w:p>
      <w:pPr>
        <w:pStyle w:val="14"/>
        <w:tabs>
          <w:tab w:val="right" w:leader="dot" w:pos="8860"/>
        </w:tabs>
      </w:pPr>
      <w:r>
        <w:fldChar w:fldCharType="begin"/>
      </w:r>
      <w:r>
        <w:instrText xml:space="preserve"> HYPERLINK \l "_Toc14994" </w:instrText>
      </w:r>
      <w:r>
        <w:fldChar w:fldCharType="separate"/>
      </w:r>
      <w:r>
        <w:rPr>
          <w:rFonts w:hint="eastAsia" w:ascii="Calibri" w:hAnsi="Calibri" w:eastAsia="宋体" w:cs="Times New Roman"/>
          <w:kern w:val="44"/>
          <w:szCs w:val="44"/>
        </w:rPr>
        <w:t>第六章</w:t>
      </w:r>
      <w:r>
        <w:rPr>
          <w:rFonts w:ascii="Calibri" w:hAnsi="Calibri" w:eastAsia="宋体" w:cs="Times New Roman"/>
          <w:kern w:val="44"/>
          <w:szCs w:val="44"/>
        </w:rPr>
        <w:t xml:space="preserve">  </w:t>
      </w:r>
      <w:r>
        <w:rPr>
          <w:rFonts w:hint="eastAsia" w:ascii="Calibri" w:hAnsi="Calibri" w:eastAsia="宋体" w:cs="Times New Roman"/>
          <w:kern w:val="44"/>
          <w:szCs w:val="44"/>
        </w:rPr>
        <w:t>投标文件格式</w:t>
      </w:r>
      <w:r>
        <w:tab/>
      </w:r>
      <w:r>
        <w:fldChar w:fldCharType="begin"/>
      </w:r>
      <w:r>
        <w:instrText xml:space="preserve"> PAGEREF _Toc14994 \h </w:instrText>
      </w:r>
      <w:r>
        <w:fldChar w:fldCharType="separate"/>
      </w:r>
      <w:r>
        <w:t>48</w:t>
      </w:r>
      <w:r>
        <w:fldChar w:fldCharType="end"/>
      </w:r>
      <w:r>
        <w:fldChar w:fldCharType="end"/>
      </w:r>
    </w:p>
    <w:p>
      <w:pPr>
        <w:pStyle w:val="14"/>
        <w:tabs>
          <w:tab w:val="right" w:leader="dot" w:pos="8860"/>
        </w:tabs>
      </w:pPr>
    </w:p>
    <w:p>
      <w:pPr>
        <w:pStyle w:val="14"/>
        <w:tabs>
          <w:tab w:val="right" w:leader="dot" w:pos="8860"/>
        </w:tabs>
        <w:rPr>
          <w:rFonts w:ascii="宋体" w:hAnsi="宋体" w:eastAsia="宋体" w:cs="微软雅黑"/>
          <w:bCs/>
          <w:spacing w:val="2"/>
          <w:w w:val="99"/>
          <w:kern w:val="0"/>
          <w:szCs w:val="22"/>
        </w:rPr>
        <w:sectPr>
          <w:footerReference r:id="rId4" w:type="default"/>
          <w:pgSz w:w="12240" w:h="15840"/>
          <w:pgMar w:top="1500" w:right="1680" w:bottom="1120" w:left="1700" w:header="0" w:footer="901" w:gutter="0"/>
          <w:pgNumType w:start="1"/>
          <w:cols w:space="720" w:num="1"/>
        </w:sectPr>
      </w:pPr>
      <w:r>
        <w:fldChar w:fldCharType="end"/>
      </w:r>
    </w:p>
    <w:p>
      <w:pPr>
        <w:keepNext/>
        <w:keepLines/>
        <w:spacing w:before="340" w:after="330" w:line="564" w:lineRule="exact"/>
        <w:ind w:right="57"/>
        <w:jc w:val="center"/>
        <w:outlineLvl w:val="0"/>
        <w:rPr>
          <w:rFonts w:ascii="Calibri" w:hAnsi="Calibri" w:eastAsia="宋体" w:cs="Times New Roman"/>
          <w:kern w:val="44"/>
          <w:sz w:val="44"/>
          <w:szCs w:val="44"/>
        </w:rPr>
      </w:pPr>
      <w:bookmarkStart w:id="4" w:name="_Toc11094"/>
      <w:r>
        <w:rPr>
          <w:rFonts w:ascii="Calibri" w:hAnsi="Calibri" w:eastAsia="宋体" w:cs="Times New Roman"/>
          <w:b/>
          <w:bCs/>
          <w:kern w:val="44"/>
          <w:sz w:val="44"/>
          <w:szCs w:val="44"/>
        </w:rPr>
        <w:t>第一章</w:t>
      </w:r>
      <w:r>
        <w:rPr>
          <w:rFonts w:hint="eastAsia" w:ascii="Calibri" w:hAnsi="Calibri" w:eastAsia="宋体" w:cs="Times New Roman"/>
          <w:b/>
          <w:bCs/>
          <w:kern w:val="44"/>
          <w:sz w:val="44"/>
          <w:szCs w:val="44"/>
        </w:rPr>
        <w:t xml:space="preserve">  </w:t>
      </w:r>
      <w:r>
        <w:rPr>
          <w:rFonts w:ascii="Calibri" w:hAnsi="Calibri" w:eastAsia="宋体" w:cs="Times New Roman"/>
          <w:b/>
          <w:bCs/>
          <w:kern w:val="44"/>
          <w:sz w:val="44"/>
          <w:szCs w:val="44"/>
        </w:rPr>
        <w:t>招标公告</w:t>
      </w:r>
      <w:bookmarkEnd w:id="4"/>
    </w:p>
    <w:p>
      <w:pPr>
        <w:rPr>
          <w:rFonts w:ascii="宋体" w:hAnsi="宋体" w:eastAsia="宋体" w:cs="宋体"/>
          <w:sz w:val="20"/>
          <w:szCs w:val="20"/>
        </w:rPr>
      </w:pPr>
    </w:p>
    <w:p>
      <w:pPr>
        <w:keepNext/>
        <w:keepLines/>
        <w:spacing w:before="70" w:line="360" w:lineRule="auto"/>
        <w:ind w:right="157" w:firstLine="422" w:firstLineChars="200"/>
        <w:outlineLvl w:val="2"/>
        <w:rPr>
          <w:rFonts w:ascii="黑体" w:hAnsi="黑体" w:eastAsia="黑体" w:cs="Times New Roman"/>
          <w:szCs w:val="32"/>
        </w:rPr>
      </w:pPr>
      <w:bookmarkStart w:id="5" w:name="_bookmark2"/>
      <w:bookmarkEnd w:id="5"/>
      <w:r>
        <w:rPr>
          <w:rFonts w:ascii="黑体" w:hAnsi="黑体" w:eastAsia="黑体" w:cs="Times New Roman"/>
          <w:b/>
          <w:bCs/>
          <w:szCs w:val="32"/>
        </w:rPr>
        <w:t>1.招标条件</w:t>
      </w:r>
    </w:p>
    <w:p>
      <w:pPr>
        <w:tabs>
          <w:tab w:val="left" w:pos="2388"/>
          <w:tab w:val="left" w:pos="2832"/>
          <w:tab w:val="left" w:pos="3472"/>
          <w:tab w:val="left" w:pos="6667"/>
          <w:tab w:val="left" w:pos="7270"/>
        </w:tabs>
        <w:spacing w:line="332" w:lineRule="auto"/>
        <w:ind w:right="153" w:firstLine="420"/>
        <w:rPr>
          <w:rFonts w:ascii="宋体" w:hAnsi="宋体" w:eastAsia="宋体" w:cs="宋体"/>
        </w:rPr>
      </w:pPr>
      <w:r>
        <w:rPr>
          <w:rFonts w:hint="eastAsia" w:ascii="宋体" w:hAnsi="宋体" w:eastAsia="宋体" w:cs="宋体"/>
          <w:u w:val="single" w:color="000000"/>
        </w:rPr>
        <w:t>浙江空港数字科技有限公司数据资源管理咨询设计项目</w:t>
      </w:r>
      <w:r>
        <w:rPr>
          <w:rFonts w:hint="eastAsia" w:ascii="宋体" w:hAnsi="宋体" w:eastAsia="宋体" w:cs="宋体"/>
          <w:spacing w:val="-1"/>
        </w:rPr>
        <w:t>招标人为</w:t>
      </w:r>
      <w:r>
        <w:rPr>
          <w:rFonts w:hint="eastAsia" w:ascii="宋体" w:hAnsi="宋体" w:eastAsia="宋体" w:cs="宋体"/>
        </w:rPr>
        <w:t>浙江空港数字科技有限公司</w:t>
      </w:r>
      <w:r>
        <w:rPr>
          <w:rFonts w:hint="eastAsia" w:ascii="宋体" w:hAnsi="宋体" w:eastAsia="宋体" w:cs="宋体"/>
          <w:spacing w:val="-1"/>
        </w:rPr>
        <w:t>，招标项目资金来自</w:t>
      </w:r>
      <w:r>
        <w:rPr>
          <w:rFonts w:hint="eastAsia" w:ascii="宋体" w:hAnsi="宋体" w:eastAsia="宋体" w:cs="宋体"/>
          <w:spacing w:val="-13"/>
        </w:rPr>
        <w:t>自筹，出资比例为</w:t>
      </w:r>
      <w:r>
        <w:rPr>
          <w:rFonts w:hint="eastAsia" w:ascii="宋体" w:hAnsi="宋体" w:eastAsia="宋体" w:cs="宋体"/>
          <w:spacing w:val="-13"/>
          <w:u w:val="single" w:color="000000"/>
        </w:rPr>
        <w:t>100%</w:t>
      </w:r>
      <w:r>
        <w:rPr>
          <w:rFonts w:hint="eastAsia" w:ascii="宋体" w:hAnsi="宋体" w:eastAsia="宋体" w:cs="宋体"/>
          <w:spacing w:val="-4"/>
        </w:rPr>
        <w:t>。该项目已具备招标条</w:t>
      </w:r>
      <w:r>
        <w:rPr>
          <w:rFonts w:hint="eastAsia" w:ascii="宋体" w:hAnsi="宋体" w:eastAsia="宋体" w:cs="宋体"/>
          <w:spacing w:val="-92"/>
        </w:rPr>
        <w:t xml:space="preserve"> </w:t>
      </w:r>
      <w:r>
        <w:rPr>
          <w:rFonts w:hint="eastAsia" w:ascii="宋体" w:hAnsi="宋体" w:eastAsia="宋体" w:cs="宋体"/>
          <w:spacing w:val="-1"/>
        </w:rPr>
        <w:t>件，现对本项目</w:t>
      </w:r>
      <w:r>
        <w:rPr>
          <w:rFonts w:hint="eastAsia" w:ascii="宋体" w:hAnsi="宋体" w:eastAsia="宋体" w:cs="宋体"/>
          <w:spacing w:val="-2"/>
        </w:rPr>
        <w:t>进行公开招标。</w:t>
      </w:r>
    </w:p>
    <w:p>
      <w:pPr>
        <w:spacing w:before="7"/>
        <w:rPr>
          <w:rFonts w:ascii="宋体" w:hAnsi="宋体" w:eastAsia="宋体" w:cs="宋体"/>
          <w:sz w:val="12"/>
          <w:szCs w:val="12"/>
        </w:rPr>
      </w:pPr>
    </w:p>
    <w:p>
      <w:pPr>
        <w:keepNext/>
        <w:keepLines/>
        <w:spacing w:before="70" w:line="360" w:lineRule="auto"/>
        <w:ind w:right="157" w:firstLine="422" w:firstLineChars="200"/>
        <w:outlineLvl w:val="2"/>
        <w:rPr>
          <w:rFonts w:ascii="黑体" w:hAnsi="黑体" w:eastAsia="黑体" w:cs="Times New Roman"/>
          <w:b/>
          <w:bCs/>
          <w:szCs w:val="32"/>
        </w:rPr>
      </w:pPr>
      <w:bookmarkStart w:id="6" w:name="_bookmark3"/>
      <w:bookmarkEnd w:id="6"/>
      <w:r>
        <w:rPr>
          <w:rFonts w:ascii="黑体" w:hAnsi="黑体" w:eastAsia="黑体" w:cs="Times New Roman"/>
          <w:b/>
          <w:bCs/>
          <w:szCs w:val="32"/>
        </w:rPr>
        <w:t>2.项目概况与招标范围</w:t>
      </w:r>
    </w:p>
    <w:p>
      <w:pPr>
        <w:tabs>
          <w:tab w:val="left" w:pos="2388"/>
          <w:tab w:val="left" w:pos="2832"/>
          <w:tab w:val="left" w:pos="3472"/>
          <w:tab w:val="left" w:pos="6667"/>
          <w:tab w:val="left" w:pos="7270"/>
        </w:tabs>
        <w:spacing w:before="120" w:beforeLines="50" w:after="120" w:line="348" w:lineRule="auto"/>
        <w:ind w:left="102" w:right="153" w:firstLine="420"/>
        <w:rPr>
          <w:rFonts w:ascii="宋体" w:hAnsi="宋体" w:eastAsia="宋体" w:cs="宋体"/>
        </w:rPr>
      </w:pPr>
      <w:r>
        <w:rPr>
          <w:rFonts w:hint="eastAsia" w:ascii="宋体" w:hAnsi="宋体" w:eastAsia="宋体" w:cs="宋体"/>
        </w:rPr>
        <w:t>2.1 本项目位于杭州萧山国际机场场区范围内，具体要求详见第五章。</w:t>
      </w:r>
    </w:p>
    <w:p>
      <w:pPr>
        <w:pStyle w:val="44"/>
        <w:spacing w:line="360" w:lineRule="auto"/>
        <w:ind w:firstLine="420" w:firstLineChars="200"/>
        <w:jc w:val="left"/>
        <w:rPr>
          <w:rFonts w:hint="eastAsia" w:ascii="宋体" w:hAnsi="宋体" w:eastAsiaTheme="minorEastAsia" w:cstheme="minorBidi"/>
          <w:bCs w:val="0"/>
          <w:w w:val="100"/>
          <w:sz w:val="22"/>
          <w:szCs w:val="22"/>
          <w:lang w:val="en-US" w:eastAsia="zh-CN"/>
        </w:rPr>
      </w:pPr>
      <w:r>
        <w:rPr>
          <w:rFonts w:hint="eastAsia" w:ascii="宋体" w:hAnsi="宋体" w:cs="宋体"/>
        </w:rPr>
        <w:t>2.2 招标内容：</w:t>
      </w:r>
      <w:r>
        <w:rPr>
          <w:rFonts w:hint="eastAsia" w:ascii="宋体" w:hAnsi="宋体" w:cs="宋体"/>
          <w:color w:val="000000"/>
          <w:sz w:val="22"/>
          <w:szCs w:val="22"/>
          <w:lang w:bidi="bo-CN"/>
        </w:rPr>
        <w:t>通过对机场公司信息化建设水平、各部门对数据的需求、数据资源的采集、利用和管理进行深度调研，总结现状、发掘需求，</w:t>
      </w:r>
      <w:r>
        <w:rPr>
          <w:rFonts w:hint="eastAsia" w:ascii="宋体" w:hAnsi="宋体" w:cs="宋体"/>
          <w:color w:val="000000"/>
          <w:sz w:val="22"/>
          <w:szCs w:val="22"/>
          <w:lang w:eastAsia="zh-CN" w:bidi="bo-CN"/>
        </w:rPr>
        <w:t>形成</w:t>
      </w:r>
      <w:r>
        <w:rPr>
          <w:rFonts w:hint="eastAsia" w:ascii="宋体" w:hAnsi="宋体" w:cs="宋体"/>
          <w:color w:val="000000"/>
          <w:sz w:val="22"/>
          <w:szCs w:val="22"/>
          <w:lang w:bidi="bo-CN"/>
        </w:rPr>
        <w:t>可行的数据资源管理解决方案，</w:t>
      </w:r>
      <w:r>
        <w:rPr>
          <w:rFonts w:hint="eastAsia" w:ascii="宋体" w:hAnsi="宋体" w:cs="宋体"/>
          <w:color w:val="000000"/>
          <w:sz w:val="22"/>
          <w:szCs w:val="22"/>
          <w:lang w:eastAsia="zh-CN" w:bidi="bo-CN"/>
        </w:rPr>
        <w:t>一是</w:t>
      </w:r>
      <w:r>
        <w:rPr>
          <w:rFonts w:hint="eastAsia" w:ascii="宋体" w:hAnsi="宋体" w:eastAsiaTheme="minorEastAsia" w:cstheme="minorBidi"/>
          <w:bCs w:val="0"/>
          <w:w w:val="100"/>
          <w:sz w:val="22"/>
          <w:szCs w:val="22"/>
          <w:lang w:val="en-US" w:eastAsia="zh-CN"/>
        </w:rPr>
        <w:t>全面梳理机场公司数据中心现有数据资源情况，包括但不限于数据目录、系统接入情况、接口开发情况、功能发挥情况等，完成数据中心数据资产清单。</w:t>
      </w:r>
      <w:r>
        <w:rPr>
          <w:rFonts w:hint="eastAsia" w:ascii="宋体" w:hAnsi="宋体" w:cstheme="minorBidi"/>
          <w:bCs w:val="0"/>
          <w:w w:val="100"/>
          <w:sz w:val="22"/>
          <w:szCs w:val="22"/>
          <w:lang w:val="en-US" w:eastAsia="zh-CN"/>
        </w:rPr>
        <w:t>二是</w:t>
      </w:r>
      <w:r>
        <w:rPr>
          <w:rFonts w:hint="eastAsia" w:ascii="宋体" w:hAnsi="宋体" w:eastAsiaTheme="minorEastAsia" w:cstheme="minorBidi"/>
          <w:bCs w:val="0"/>
          <w:w w:val="100"/>
          <w:sz w:val="22"/>
          <w:szCs w:val="22"/>
          <w:lang w:val="en-US" w:eastAsia="zh-CN"/>
        </w:rPr>
        <w:t>部门调研</w:t>
      </w:r>
      <w:r>
        <w:rPr>
          <w:rFonts w:hint="eastAsia" w:ascii="宋体" w:hAnsi="宋体" w:cstheme="minorBidi"/>
          <w:bCs w:val="0"/>
          <w:w w:val="100"/>
          <w:sz w:val="22"/>
          <w:szCs w:val="22"/>
          <w:lang w:val="en-US" w:eastAsia="zh-CN"/>
        </w:rPr>
        <w:t>，</w:t>
      </w:r>
      <w:r>
        <w:rPr>
          <w:rFonts w:hint="eastAsia" w:ascii="宋体" w:hAnsi="宋体" w:eastAsiaTheme="minorEastAsia" w:cstheme="minorBidi"/>
          <w:bCs w:val="0"/>
          <w:w w:val="100"/>
          <w:sz w:val="22"/>
          <w:szCs w:val="22"/>
          <w:lang w:val="en-US" w:eastAsia="zh-CN"/>
        </w:rPr>
        <w:t>用户各系统的数据现状、问题和改进建议，部门新系统的建设和数据互通建议针对业务梳理情况等，提出数据集成和信息化项目实施建议。</w:t>
      </w:r>
      <w:r>
        <w:rPr>
          <w:rFonts w:hint="eastAsia" w:ascii="宋体" w:hAnsi="宋体" w:cstheme="minorBidi"/>
          <w:bCs w:val="0"/>
          <w:w w:val="100"/>
          <w:sz w:val="22"/>
          <w:szCs w:val="22"/>
          <w:lang w:val="en-US" w:eastAsia="zh-CN"/>
        </w:rPr>
        <w:t>三是建立</w:t>
      </w:r>
      <w:r>
        <w:rPr>
          <w:rFonts w:hint="eastAsia" w:ascii="宋体" w:hAnsi="宋体" w:eastAsiaTheme="minorEastAsia" w:cstheme="minorBidi"/>
          <w:bCs w:val="0"/>
          <w:w w:val="100"/>
          <w:sz w:val="22"/>
          <w:szCs w:val="22"/>
          <w:lang w:val="en-US" w:eastAsia="zh-CN"/>
        </w:rPr>
        <w:t>数据资源管理制度文件</w:t>
      </w:r>
      <w:r>
        <w:rPr>
          <w:rFonts w:hint="eastAsia" w:ascii="宋体" w:hAnsi="宋体" w:cstheme="minorBidi"/>
          <w:bCs w:val="0"/>
          <w:w w:val="100"/>
          <w:sz w:val="22"/>
          <w:szCs w:val="22"/>
          <w:lang w:val="en-US" w:eastAsia="zh-CN"/>
        </w:rPr>
        <w:t>。</w:t>
      </w:r>
    </w:p>
    <w:p>
      <w:pPr>
        <w:tabs>
          <w:tab w:val="left" w:pos="2388"/>
          <w:tab w:val="left" w:pos="2832"/>
          <w:tab w:val="left" w:pos="3472"/>
          <w:tab w:val="left" w:pos="6667"/>
          <w:tab w:val="left" w:pos="7270"/>
        </w:tabs>
        <w:spacing w:before="120" w:beforeLines="50" w:after="120" w:line="348" w:lineRule="auto"/>
        <w:ind w:left="102" w:right="153" w:firstLine="420"/>
        <w:rPr>
          <w:rFonts w:ascii="宋体" w:hAnsi="宋体" w:eastAsia="宋体" w:cs="宋体"/>
        </w:rPr>
      </w:pPr>
      <w:r>
        <w:rPr>
          <w:rFonts w:hint="eastAsia" w:ascii="宋体" w:hAnsi="宋体" w:eastAsia="宋体" w:cs="宋体"/>
        </w:rPr>
        <w:t>2.3 服务期：完同签定之日起至202</w:t>
      </w:r>
      <w:r>
        <w:rPr>
          <w:rFonts w:ascii="宋体" w:hAnsi="宋体" w:eastAsia="宋体" w:cs="宋体"/>
        </w:rPr>
        <w:t>4</w:t>
      </w:r>
      <w:r>
        <w:rPr>
          <w:rFonts w:hint="eastAsia" w:ascii="宋体" w:hAnsi="宋体" w:eastAsia="宋体" w:cs="宋体"/>
        </w:rPr>
        <w:t>年</w:t>
      </w:r>
      <w:r>
        <w:rPr>
          <w:rFonts w:ascii="宋体" w:hAnsi="宋体" w:eastAsia="宋体" w:cs="宋体"/>
        </w:rPr>
        <w:t>3</w:t>
      </w:r>
      <w:r>
        <w:rPr>
          <w:rFonts w:hint="eastAsia" w:ascii="宋体" w:hAnsi="宋体" w:eastAsia="宋体" w:cs="宋体"/>
        </w:rPr>
        <w:t>月30日。</w:t>
      </w:r>
    </w:p>
    <w:p>
      <w:pPr>
        <w:keepNext/>
        <w:keepLines/>
        <w:spacing w:before="70" w:line="360" w:lineRule="auto"/>
        <w:ind w:right="157" w:firstLine="422" w:firstLineChars="200"/>
        <w:outlineLvl w:val="2"/>
        <w:rPr>
          <w:rFonts w:ascii="黑体" w:hAnsi="黑体" w:eastAsia="黑体" w:cs="Times New Roman"/>
          <w:b/>
          <w:bCs/>
          <w:szCs w:val="32"/>
        </w:rPr>
      </w:pPr>
      <w:bookmarkStart w:id="7" w:name="_bookmark4"/>
      <w:bookmarkEnd w:id="7"/>
      <w:r>
        <w:rPr>
          <w:rFonts w:ascii="黑体" w:hAnsi="黑体" w:eastAsia="黑体" w:cs="Times New Roman"/>
          <w:b/>
          <w:bCs/>
          <w:szCs w:val="32"/>
        </w:rPr>
        <w:t>3.投标人资格要求</w:t>
      </w:r>
    </w:p>
    <w:p>
      <w:pPr>
        <w:tabs>
          <w:tab w:val="left" w:pos="4394"/>
          <w:tab w:val="left" w:pos="5990"/>
        </w:tabs>
        <w:spacing w:after="120" w:line="331" w:lineRule="auto"/>
        <w:ind w:right="157" w:firstLine="419"/>
        <w:rPr>
          <w:rFonts w:ascii="宋体" w:hAnsi="宋体" w:eastAsia="宋体" w:cs="宋体"/>
        </w:rPr>
      </w:pPr>
      <w:r>
        <w:rPr>
          <w:rFonts w:hint="eastAsia" w:ascii="宋体" w:hAnsi="宋体" w:eastAsia="宋体" w:cs="宋体"/>
        </w:rPr>
        <w:t>3.1 本次招标要求投标人须具备：</w:t>
      </w:r>
    </w:p>
    <w:p>
      <w:pPr>
        <w:tabs>
          <w:tab w:val="left" w:pos="4394"/>
          <w:tab w:val="left" w:pos="5990"/>
        </w:tabs>
        <w:spacing w:after="120" w:line="331" w:lineRule="auto"/>
        <w:ind w:right="157" w:firstLine="419"/>
        <w:rPr>
          <w:rFonts w:ascii="宋体" w:hAnsi="宋体" w:eastAsia="宋体" w:cs="宋体"/>
        </w:rPr>
      </w:pPr>
      <w:r>
        <w:rPr>
          <w:rFonts w:hint="eastAsia" w:ascii="宋体" w:hAnsi="宋体" w:eastAsia="宋体" w:cs="宋体"/>
        </w:rPr>
        <w:t>① 具有独立法人资格，持有有效营业执照，注册资金不少于人民币</w:t>
      </w:r>
      <w:r>
        <w:rPr>
          <w:rFonts w:hint="eastAsia" w:ascii="宋体" w:hAnsi="宋体" w:eastAsia="宋体" w:cs="宋体"/>
          <w:u w:val="single"/>
        </w:rPr>
        <w:t xml:space="preserve"> 500 </w:t>
      </w:r>
      <w:r>
        <w:rPr>
          <w:rFonts w:hint="eastAsia" w:ascii="宋体" w:hAnsi="宋体" w:eastAsia="宋体" w:cs="宋体"/>
        </w:rPr>
        <w:t xml:space="preserve"> 万元或等值外币(按投标截止日当天中国银行公布的外汇牌价的中间价换算)，需提供营业执照复印件并加盖投标人公章作为证明材料，原件备查。如营业执照未登记注册资本的，须另外提供企业在“国家企业信用信息公示系统”中自行公示的出资实缴情况，附相关公示网页复制件，并加盖投标人公章。</w:t>
      </w:r>
    </w:p>
    <w:p>
      <w:pPr>
        <w:tabs>
          <w:tab w:val="left" w:pos="4394"/>
          <w:tab w:val="left" w:pos="5990"/>
        </w:tabs>
        <w:spacing w:after="120" w:line="331" w:lineRule="auto"/>
        <w:ind w:right="157" w:firstLine="419"/>
        <w:rPr>
          <w:rFonts w:ascii="宋体" w:hAnsi="宋体" w:eastAsia="宋体" w:cs="宋体"/>
        </w:rPr>
      </w:pPr>
      <w:r>
        <w:rPr>
          <w:rFonts w:hint="eastAsia" w:ascii="宋体" w:hAnsi="宋体" w:eastAsia="宋体" w:cs="宋体"/>
        </w:rPr>
        <w:t>② 依据最高人民法院等九部门《关于在招标投标活动中对失信被执行人实施联合惩戒的通知》，投标人不得为失信被执行人。（通过信用中国网站www.creditchina.gov.cn 查询，查询结果以网站页面显示内容为准，投标时提供查询结果并加盖投标人公章作为证明材料或在投标函中承诺投标人不是失信被执行人）。若在中标候选人公示期间发现中标候选人在投标截止日前为失信被执行人的，招标人将依法取消其中标候选人资格，并有权没收其投标保证金。</w:t>
      </w:r>
    </w:p>
    <w:p>
      <w:pPr>
        <w:tabs>
          <w:tab w:val="left" w:pos="4394"/>
          <w:tab w:val="left" w:pos="5990"/>
        </w:tabs>
        <w:spacing w:after="120" w:line="331" w:lineRule="auto"/>
        <w:ind w:right="157"/>
        <w:rPr>
          <w:rFonts w:ascii="宋体" w:hAnsi="宋体" w:eastAsia="宋体" w:cs="宋体"/>
        </w:rPr>
      </w:pPr>
      <w:r>
        <w:rPr>
          <w:rFonts w:hint="eastAsia" w:ascii="宋体" w:hAnsi="宋体" w:eastAsia="宋体" w:cs="宋体"/>
        </w:rPr>
        <w:t xml:space="preserve">    ③ 近年（2020年1月1日至投标截止日）无行贿犯罪记录(通过中国裁判文书网http://wenshu.court.gov.cn查询，查询结果以网站页面显示内容为准，投标时提供查询结果并加盖投标人公章作为证明材料且在投标函中承诺投标人在规定期限内无行贿犯罪记录)。若在中标候选人公示期间发现中标候选人在投标截止日前存在行贿犯罪记录的，招标人将依法取消其中标候选人资格，并有权没收其投标保证金。</w:t>
      </w:r>
    </w:p>
    <w:p>
      <w:pPr>
        <w:tabs>
          <w:tab w:val="left" w:pos="4394"/>
          <w:tab w:val="left" w:pos="5990"/>
        </w:tabs>
        <w:spacing w:after="120" w:line="331" w:lineRule="auto"/>
        <w:ind w:right="157" w:firstLine="419"/>
        <w:rPr>
          <w:rFonts w:ascii="宋体" w:hAnsi="宋体" w:eastAsia="宋体" w:cs="宋体"/>
        </w:rPr>
      </w:pPr>
      <w:r>
        <w:rPr>
          <w:rFonts w:hint="eastAsia" w:ascii="宋体" w:hAnsi="宋体" w:eastAsia="宋体" w:cs="宋体"/>
        </w:rPr>
        <w:t xml:space="preserve">④具有一般纳税人资格，可提供增值税专用发票（需提供下列四项证明材料中任意一项并加盖公章，1、主管税务部门出具的一般纳税人资格认定《税务事项通知书》；2、《增值税一般纳税人登记表》；3、打印投标人电子税务局一般纳税人资格查询网页；4、在投标函中承诺投标人具有一般纳税人资格，可提供增值税专用发票）。 </w:t>
      </w:r>
    </w:p>
    <w:p>
      <w:pPr>
        <w:tabs>
          <w:tab w:val="left" w:pos="4394"/>
          <w:tab w:val="left" w:pos="5990"/>
        </w:tabs>
        <w:spacing w:after="120" w:line="331" w:lineRule="auto"/>
        <w:ind w:right="157" w:firstLine="419"/>
        <w:rPr>
          <w:rFonts w:ascii="宋体" w:hAnsi="宋体" w:eastAsia="宋体" w:cs="宋体"/>
        </w:rPr>
      </w:pPr>
      <w:r>
        <w:rPr>
          <w:rFonts w:hint="eastAsia" w:ascii="宋体" w:hAnsi="宋体" w:eastAsia="宋体" w:cs="宋体"/>
        </w:rPr>
        <w:t>3.2 拟派项目负责人必须是投标人单位正式员工(即拟派负责人的当前参保单位信息显示为投标人)，需提供拟派负责人的社会保险参保证明(证明显示的打印时间要求在投标截止日前十五日内，且参保单位与投标人企业名称一致)；</w:t>
      </w:r>
    </w:p>
    <w:p>
      <w:pPr>
        <w:tabs>
          <w:tab w:val="left" w:pos="4394"/>
          <w:tab w:val="left" w:pos="5990"/>
        </w:tabs>
        <w:spacing w:after="120" w:line="331" w:lineRule="auto"/>
        <w:ind w:right="157" w:firstLine="419"/>
        <w:rPr>
          <w:rFonts w:ascii="宋体" w:hAnsi="宋体" w:eastAsia="宋体" w:cs="宋体"/>
        </w:rPr>
      </w:pPr>
      <w:r>
        <w:rPr>
          <w:rFonts w:hint="eastAsia" w:ascii="宋体" w:hAnsi="宋体" w:eastAsia="宋体" w:cs="宋体"/>
        </w:rPr>
        <w:t xml:space="preserve">3.3 </w:t>
      </w:r>
      <w:r>
        <w:rPr>
          <w:rFonts w:hint="eastAsia" w:ascii="宋体" w:hAnsi="宋体" w:eastAsia="宋体" w:cs="宋体"/>
          <w:spacing w:val="7"/>
        </w:rPr>
        <w:t>本次招标</w:t>
      </w:r>
      <w:r>
        <w:rPr>
          <w:rFonts w:hint="eastAsia" w:ascii="宋体" w:hAnsi="宋体" w:eastAsia="宋体" w:cs="宋体"/>
          <w:spacing w:val="6"/>
        </w:rPr>
        <w:t>不接受联合体投标。</w:t>
      </w:r>
    </w:p>
    <w:p>
      <w:pPr>
        <w:tabs>
          <w:tab w:val="left" w:pos="4394"/>
          <w:tab w:val="left" w:pos="5990"/>
        </w:tabs>
        <w:spacing w:after="120" w:line="331" w:lineRule="auto"/>
        <w:ind w:right="157" w:firstLine="419"/>
        <w:rPr>
          <w:rFonts w:ascii="宋体" w:hAnsi="宋体" w:eastAsia="宋体" w:cs="宋体"/>
        </w:rPr>
      </w:pPr>
      <w:r>
        <w:rPr>
          <w:rFonts w:hint="eastAsia" w:ascii="宋体" w:hAnsi="宋体" w:eastAsia="宋体" w:cs="宋体"/>
        </w:rPr>
        <w:t>3.4 根据《中华人民共和国招标投标法》、《中华人民共和国招标投标法实施条例》等相关法律法规和浙江省机场集团有限公司、浙江空港数字科技有限公司有关规定，被浙江省机场集团有限公司、浙江空港数字科技有限公司列入禁止交易名单或不良信用记录名单的单位和个人不得参与本项目的投标。</w:t>
      </w:r>
    </w:p>
    <w:p>
      <w:pPr>
        <w:keepNext/>
        <w:keepLines/>
        <w:spacing w:before="70" w:line="360" w:lineRule="auto"/>
        <w:ind w:right="157" w:firstLine="422" w:firstLineChars="200"/>
        <w:outlineLvl w:val="2"/>
        <w:rPr>
          <w:rFonts w:ascii="黑体" w:hAnsi="黑体" w:eastAsia="黑体" w:cs="Times New Roman"/>
          <w:b/>
          <w:bCs/>
          <w:szCs w:val="32"/>
        </w:rPr>
      </w:pPr>
      <w:bookmarkStart w:id="8" w:name="_bookmark5"/>
      <w:bookmarkEnd w:id="8"/>
      <w:r>
        <w:rPr>
          <w:rFonts w:ascii="黑体" w:hAnsi="黑体" w:eastAsia="黑体" w:cs="Times New Roman"/>
          <w:b/>
          <w:bCs/>
          <w:szCs w:val="32"/>
        </w:rPr>
        <w:t>4.招标文件的获取</w:t>
      </w:r>
    </w:p>
    <w:p>
      <w:pPr>
        <w:tabs>
          <w:tab w:val="left" w:pos="4394"/>
          <w:tab w:val="left" w:pos="5990"/>
        </w:tabs>
        <w:spacing w:after="120" w:line="331" w:lineRule="auto"/>
        <w:ind w:right="157" w:firstLine="419"/>
        <w:rPr>
          <w:rFonts w:ascii="宋体" w:hAnsi="宋体" w:eastAsia="宋体" w:cs="宋体"/>
        </w:rPr>
      </w:pPr>
      <w:r>
        <w:rPr>
          <w:rFonts w:hint="eastAsia" w:ascii="宋体" w:hAnsi="宋体" w:eastAsia="宋体" w:cs="宋体"/>
        </w:rPr>
        <w:t>4.1 本项目招标文件和补充（答疑、澄清）、修改文件通过网络下载方式发放。</w:t>
      </w:r>
    </w:p>
    <w:p>
      <w:pPr>
        <w:tabs>
          <w:tab w:val="left" w:pos="4394"/>
          <w:tab w:val="left" w:pos="5990"/>
        </w:tabs>
        <w:spacing w:after="120" w:line="331" w:lineRule="auto"/>
        <w:ind w:right="157" w:firstLine="419"/>
        <w:rPr>
          <w:rFonts w:ascii="宋体" w:hAnsi="宋体" w:eastAsia="宋体" w:cs="宋体"/>
        </w:rPr>
      </w:pPr>
      <w:r>
        <w:rPr>
          <w:rFonts w:hint="eastAsia" w:ascii="宋体" w:hAnsi="宋体" w:eastAsia="宋体" w:cs="宋体"/>
        </w:rPr>
        <w:t>4.2 凡符合资格条件并有投标意向的潜在投标人，请通过浙江省机场集团网站招标公告栏http://www.zjairports.com/notice.html 自行下载招标文件。</w:t>
      </w:r>
    </w:p>
    <w:p>
      <w:pPr>
        <w:tabs>
          <w:tab w:val="left" w:pos="4394"/>
          <w:tab w:val="left" w:pos="5990"/>
        </w:tabs>
        <w:spacing w:after="120" w:line="331" w:lineRule="auto"/>
        <w:ind w:right="157" w:firstLine="419"/>
        <w:rPr>
          <w:rFonts w:ascii="宋体" w:hAnsi="宋体" w:eastAsia="宋体" w:cs="宋体"/>
        </w:rPr>
      </w:pPr>
      <w:r>
        <w:rPr>
          <w:rFonts w:hint="eastAsia" w:ascii="宋体" w:hAnsi="宋体" w:eastAsia="宋体" w:cs="宋体"/>
        </w:rPr>
        <w:t>4.3 补充（答疑、澄清）、修改文件，潜在投标人应自行关注网站公告，招标人不再一一通知。投标人因自身贻误行为导致投标失败的，责任自负。</w:t>
      </w:r>
    </w:p>
    <w:p>
      <w:pPr>
        <w:tabs>
          <w:tab w:val="left" w:pos="4394"/>
          <w:tab w:val="left" w:pos="5990"/>
        </w:tabs>
        <w:spacing w:after="120" w:line="331" w:lineRule="auto"/>
        <w:ind w:right="157" w:firstLine="419"/>
        <w:rPr>
          <w:rFonts w:ascii="宋体" w:hAnsi="宋体" w:eastAsia="宋体" w:cs="宋体"/>
        </w:rPr>
      </w:pPr>
      <w:bookmarkStart w:id="9" w:name="_bookmark6"/>
      <w:bookmarkEnd w:id="9"/>
      <w:r>
        <w:rPr>
          <w:rFonts w:ascii="黑体" w:hAnsi="黑体" w:eastAsia="黑体" w:cs="Times New Roman"/>
          <w:b/>
          <w:bCs/>
          <w:szCs w:val="32"/>
        </w:rPr>
        <w:t>5.投标文件的递交</w:t>
      </w:r>
    </w:p>
    <w:p>
      <w:pPr>
        <w:tabs>
          <w:tab w:val="left" w:pos="4394"/>
          <w:tab w:val="left" w:pos="5990"/>
        </w:tabs>
        <w:spacing w:after="120" w:line="331" w:lineRule="auto"/>
        <w:ind w:right="157" w:firstLine="419"/>
        <w:rPr>
          <w:rFonts w:ascii="宋体" w:hAnsi="宋体" w:eastAsia="宋体" w:cs="宋体"/>
        </w:rPr>
      </w:pPr>
      <w:r>
        <w:rPr>
          <w:rFonts w:hint="eastAsia" w:ascii="宋体" w:hAnsi="宋体" w:eastAsia="宋体" w:cs="宋体"/>
        </w:rPr>
        <w:t>5.1 投标文件递交的截止时间：（投标截止时间，下同）为202</w:t>
      </w:r>
      <w:r>
        <w:rPr>
          <w:rFonts w:hint="eastAsia" w:ascii="宋体" w:hAnsi="宋体" w:eastAsia="宋体" w:cs="宋体"/>
          <w:lang w:val="en-US" w:eastAsia="zh-CN"/>
        </w:rPr>
        <w:t>4</w:t>
      </w:r>
      <w:r>
        <w:rPr>
          <w:rFonts w:hint="eastAsia" w:ascii="宋体" w:hAnsi="宋体" w:eastAsia="宋体" w:cs="宋体"/>
        </w:rPr>
        <w:t>年</w:t>
      </w:r>
      <w:r>
        <w:rPr>
          <w:rFonts w:hint="eastAsia" w:ascii="宋体" w:hAnsi="宋体" w:eastAsia="宋体" w:cs="宋体"/>
          <w:lang w:val="en-US" w:eastAsia="zh-CN"/>
        </w:rPr>
        <w:t>1</w:t>
      </w:r>
      <w:r>
        <w:rPr>
          <w:rFonts w:hint="eastAsia" w:ascii="宋体" w:hAnsi="宋体" w:eastAsia="宋体" w:cs="宋体"/>
        </w:rPr>
        <w:t>月</w:t>
      </w:r>
      <w:r>
        <w:rPr>
          <w:rFonts w:hint="eastAsia" w:ascii="宋体" w:hAnsi="宋体" w:eastAsia="宋体" w:cs="宋体"/>
          <w:lang w:val="en-US" w:eastAsia="zh-CN"/>
        </w:rPr>
        <w:t>26</w:t>
      </w:r>
      <w:r>
        <w:rPr>
          <w:rFonts w:hint="eastAsia" w:ascii="宋体" w:hAnsi="宋体" w:eastAsia="宋体" w:cs="宋体"/>
        </w:rPr>
        <w:t>日上午</w:t>
      </w:r>
      <w:r>
        <w:rPr>
          <w:rFonts w:hint="eastAsia" w:ascii="宋体" w:hAnsi="宋体" w:eastAsia="宋体" w:cs="宋体"/>
          <w:lang w:val="en-US" w:eastAsia="zh-CN"/>
        </w:rPr>
        <w:t>9</w:t>
      </w:r>
      <w:r>
        <w:rPr>
          <w:rFonts w:hint="eastAsia" w:ascii="宋体" w:hAnsi="宋体" w:eastAsia="宋体" w:cs="宋体"/>
        </w:rPr>
        <w:t>时</w:t>
      </w:r>
      <w:r>
        <w:rPr>
          <w:rFonts w:hint="eastAsia" w:ascii="宋体" w:hAnsi="宋体" w:eastAsia="宋体" w:cs="宋体"/>
          <w:lang w:val="en-US" w:eastAsia="zh-CN"/>
        </w:rPr>
        <w:t>00</w:t>
      </w:r>
      <w:r>
        <w:rPr>
          <w:rFonts w:hint="eastAsia" w:ascii="宋体" w:hAnsi="宋体" w:eastAsia="宋体" w:cs="宋体"/>
        </w:rPr>
        <w:t>分。投标文件在封口处加盖公章，请于202</w:t>
      </w:r>
      <w:r>
        <w:rPr>
          <w:rFonts w:hint="eastAsia" w:ascii="宋体" w:hAnsi="宋体" w:eastAsia="宋体" w:cs="宋体"/>
          <w:lang w:val="en-US" w:eastAsia="zh-CN"/>
        </w:rPr>
        <w:t>4</w:t>
      </w:r>
      <w:r>
        <w:rPr>
          <w:rFonts w:hint="eastAsia" w:ascii="宋体" w:hAnsi="宋体" w:eastAsia="宋体" w:cs="宋体"/>
        </w:rPr>
        <w:t>年</w:t>
      </w:r>
      <w:r>
        <w:rPr>
          <w:rFonts w:hint="eastAsia" w:ascii="宋体" w:hAnsi="宋体" w:eastAsia="宋体" w:cs="宋体"/>
          <w:lang w:val="en-US" w:eastAsia="zh-CN"/>
        </w:rPr>
        <w:t>1</w:t>
      </w:r>
      <w:r>
        <w:rPr>
          <w:rFonts w:hint="eastAsia" w:ascii="宋体" w:hAnsi="宋体" w:eastAsia="宋体" w:cs="宋体"/>
        </w:rPr>
        <w:t>月</w:t>
      </w:r>
      <w:r>
        <w:rPr>
          <w:rFonts w:hint="eastAsia" w:ascii="宋体" w:hAnsi="宋体" w:eastAsia="宋体" w:cs="宋体"/>
          <w:lang w:val="en-US" w:eastAsia="zh-CN"/>
        </w:rPr>
        <w:t>26</w:t>
      </w:r>
      <w:r>
        <w:rPr>
          <w:rFonts w:hint="eastAsia" w:ascii="宋体" w:hAnsi="宋体" w:eastAsia="宋体" w:cs="宋体"/>
        </w:rPr>
        <w:t>日上午</w:t>
      </w:r>
      <w:r>
        <w:rPr>
          <w:rFonts w:hint="eastAsia" w:ascii="宋体" w:hAnsi="宋体" w:eastAsia="宋体" w:cs="宋体"/>
          <w:lang w:val="en-US" w:eastAsia="zh-CN"/>
        </w:rPr>
        <w:t>9</w:t>
      </w:r>
      <w:r>
        <w:rPr>
          <w:rFonts w:hint="eastAsia" w:ascii="宋体" w:hAnsi="宋体" w:eastAsia="宋体" w:cs="宋体"/>
        </w:rPr>
        <w:t>时</w:t>
      </w:r>
      <w:r>
        <w:rPr>
          <w:rFonts w:hint="eastAsia" w:ascii="宋体" w:hAnsi="宋体" w:eastAsia="宋体" w:cs="宋体"/>
          <w:lang w:val="en-US" w:eastAsia="zh-CN"/>
        </w:rPr>
        <w:t>00</w:t>
      </w:r>
      <w:r>
        <w:rPr>
          <w:rFonts w:hint="eastAsia" w:ascii="宋体" w:hAnsi="宋体" w:eastAsia="宋体" w:cs="宋体"/>
        </w:rPr>
        <w:t>分（北京时间）前寄/送至杭州萧山国际机场信息大楼一楼（陈工收，联系电话86662687），逾期无效。</w:t>
      </w:r>
    </w:p>
    <w:p>
      <w:pPr>
        <w:tabs>
          <w:tab w:val="left" w:pos="4394"/>
          <w:tab w:val="left" w:pos="5990"/>
        </w:tabs>
        <w:spacing w:after="120" w:line="331" w:lineRule="auto"/>
        <w:ind w:right="157" w:firstLine="419"/>
        <w:rPr>
          <w:rFonts w:ascii="宋体" w:hAnsi="宋体" w:eastAsia="宋体" w:cs="宋体"/>
        </w:rPr>
      </w:pPr>
      <w:r>
        <w:rPr>
          <w:rFonts w:hint="eastAsia" w:ascii="宋体" w:hAnsi="宋体" w:eastAsia="宋体" w:cs="宋体"/>
        </w:rPr>
        <w:t>5.2 逾期送达的、未送达指定地点的或者不按照招标文件要求密封的投标文件，招标人将予以拒收。</w:t>
      </w:r>
      <w:bookmarkStart w:id="10" w:name="_bookmark7"/>
      <w:bookmarkEnd w:id="10"/>
    </w:p>
    <w:p>
      <w:pPr>
        <w:pStyle w:val="6"/>
        <w:spacing w:before="70"/>
        <w:ind w:right="157" w:firstLine="422"/>
        <w:rPr>
          <w:rFonts w:ascii="宋体" w:hAnsi="宋体" w:cs="宋体"/>
          <w:sz w:val="21"/>
        </w:rPr>
      </w:pPr>
      <w:r>
        <w:rPr>
          <w:rFonts w:hint="eastAsia" w:ascii="宋体" w:hAnsi="宋体" w:cs="宋体"/>
          <w:sz w:val="21"/>
        </w:rPr>
        <w:t>6.发布公告的媒介</w:t>
      </w:r>
    </w:p>
    <w:p>
      <w:pPr>
        <w:pStyle w:val="2"/>
        <w:tabs>
          <w:tab w:val="left" w:pos="4394"/>
          <w:tab w:val="left" w:pos="5990"/>
        </w:tabs>
        <w:spacing w:line="331" w:lineRule="auto"/>
        <w:ind w:right="157" w:firstLine="419"/>
        <w:rPr>
          <w:rFonts w:ascii="宋体" w:hAnsi="宋体" w:cs="宋体"/>
          <w:sz w:val="21"/>
        </w:rPr>
      </w:pPr>
      <w:r>
        <w:rPr>
          <w:rFonts w:hint="eastAsia" w:ascii="宋体" w:hAnsi="宋体" w:cs="宋体"/>
          <w:sz w:val="21"/>
        </w:rPr>
        <w:t>本次招标公告相关发布媒介如下：</w:t>
      </w:r>
    </w:p>
    <w:p>
      <w:pPr>
        <w:tabs>
          <w:tab w:val="left" w:pos="3460"/>
        </w:tabs>
        <w:autoSpaceDE w:val="0"/>
        <w:autoSpaceDN w:val="0"/>
        <w:adjustRightInd w:val="0"/>
        <w:snapToGrid w:val="0"/>
        <w:spacing w:line="360" w:lineRule="exact"/>
        <w:ind w:firstLine="420" w:firstLineChars="200"/>
        <w:rPr>
          <w:rFonts w:ascii="宋体" w:hAnsi="宋体" w:eastAsia="宋体" w:cs="宋体"/>
          <w:kern w:val="0"/>
          <w:szCs w:val="20"/>
        </w:rPr>
      </w:pPr>
      <w:r>
        <w:rPr>
          <w:rFonts w:hint="eastAsia" w:ascii="宋体" w:hAnsi="宋体" w:eastAsia="宋体" w:cs="宋体"/>
          <w:kern w:val="0"/>
          <w:szCs w:val="20"/>
        </w:rPr>
        <w:t>6.1 政采云平台企业购：https：//b.zhengcaiyun.cn</w:t>
      </w:r>
    </w:p>
    <w:p>
      <w:pPr>
        <w:tabs>
          <w:tab w:val="left" w:pos="3460"/>
        </w:tabs>
        <w:autoSpaceDE w:val="0"/>
        <w:autoSpaceDN w:val="0"/>
        <w:adjustRightInd w:val="0"/>
        <w:snapToGrid w:val="0"/>
        <w:spacing w:line="360" w:lineRule="exact"/>
        <w:ind w:firstLine="420" w:firstLineChars="200"/>
        <w:rPr>
          <w:rFonts w:ascii="宋体" w:hAnsi="宋体" w:eastAsia="宋体" w:cs="宋体"/>
          <w:kern w:val="0"/>
          <w:szCs w:val="20"/>
        </w:rPr>
      </w:pPr>
      <w:r>
        <w:rPr>
          <w:rFonts w:hint="eastAsia" w:ascii="宋体" w:hAnsi="宋体" w:eastAsia="宋体" w:cs="宋体"/>
          <w:kern w:val="0"/>
          <w:szCs w:val="20"/>
        </w:rPr>
        <w:t>6.2 招天下：https://www.zhaotx.cn</w:t>
      </w:r>
    </w:p>
    <w:p>
      <w:pPr>
        <w:keepNext/>
        <w:keepLines/>
        <w:spacing w:before="70" w:line="360" w:lineRule="auto"/>
        <w:ind w:right="157" w:firstLine="422" w:firstLineChars="200"/>
        <w:outlineLvl w:val="2"/>
        <w:rPr>
          <w:rFonts w:ascii="黑体" w:hAnsi="黑体" w:eastAsia="黑体" w:cs="Times New Roman"/>
          <w:b/>
          <w:bCs/>
          <w:szCs w:val="32"/>
        </w:rPr>
      </w:pPr>
      <w:r>
        <w:rPr>
          <w:rFonts w:hint="eastAsia" w:ascii="黑体" w:hAnsi="黑体" w:eastAsia="黑体" w:cs="Times New Roman"/>
          <w:b/>
          <w:bCs/>
          <w:szCs w:val="32"/>
        </w:rPr>
        <w:t>7</w:t>
      </w:r>
      <w:r>
        <w:rPr>
          <w:rFonts w:ascii="黑体" w:hAnsi="黑体" w:eastAsia="黑体" w:cs="Times New Roman"/>
          <w:b/>
          <w:bCs/>
          <w:szCs w:val="32"/>
        </w:rPr>
        <w:t>.</w:t>
      </w:r>
      <w:r>
        <w:rPr>
          <w:rFonts w:hint="eastAsia" w:ascii="黑体" w:hAnsi="黑体" w:eastAsia="黑体" w:cs="Times New Roman"/>
          <w:b/>
          <w:bCs/>
          <w:szCs w:val="32"/>
        </w:rPr>
        <w:t>其他</w:t>
      </w:r>
      <w:r>
        <w:rPr>
          <w:rFonts w:ascii="黑体" w:hAnsi="黑体" w:eastAsia="黑体" w:cs="Times New Roman"/>
          <w:b/>
          <w:bCs/>
          <w:szCs w:val="32"/>
        </w:rPr>
        <w:t>事项</w:t>
      </w:r>
    </w:p>
    <w:p>
      <w:pPr>
        <w:pStyle w:val="6"/>
        <w:spacing w:before="70"/>
        <w:ind w:right="157" w:firstLine="402"/>
        <w:rPr>
          <w:rFonts w:ascii="宋体" w:hAnsi="宋体" w:cs="宋体"/>
          <w:b w:val="0"/>
          <w:bCs w:val="0"/>
          <w:sz w:val="21"/>
        </w:rPr>
      </w:pPr>
      <w:r>
        <w:rPr>
          <w:rFonts w:hint="eastAsia" w:cs="宋体"/>
        </w:rPr>
        <w:t>潜在投标人若对招标文件中投标人资格条件、星号条款等重要内容有异议的，</w:t>
      </w:r>
      <w:r>
        <w:rPr>
          <w:rFonts w:hint="eastAsia" w:ascii="宋体" w:hAnsi="宋体" w:cs="宋体"/>
          <w:b w:val="0"/>
          <w:bCs w:val="0"/>
          <w:sz w:val="21"/>
        </w:rPr>
        <w:t>可在招标文件规定时间前通过书面形式提出（逾期不受理），若招标人予以采纳，将对招标文件进行完善并以补充文件或更正公告形式发布。</w:t>
      </w:r>
    </w:p>
    <w:p>
      <w:pPr>
        <w:tabs>
          <w:tab w:val="left" w:pos="4394"/>
          <w:tab w:val="left" w:pos="5990"/>
        </w:tabs>
        <w:spacing w:after="120" w:line="328" w:lineRule="auto"/>
        <w:ind w:right="157" w:firstLine="419"/>
        <w:rPr>
          <w:rFonts w:ascii="黑体" w:hAnsi="黑体" w:eastAsia="黑体" w:cs="Times New Roman"/>
          <w:b/>
          <w:bCs/>
          <w:szCs w:val="32"/>
        </w:rPr>
      </w:pPr>
      <w:r>
        <w:rPr>
          <w:rFonts w:ascii="黑体" w:hAnsi="黑体" w:eastAsia="黑体" w:cs="Times New Roman"/>
          <w:b/>
          <w:bCs/>
          <w:szCs w:val="32"/>
        </w:rPr>
        <w:t>8.联系方式</w:t>
      </w:r>
    </w:p>
    <w:p>
      <w:pPr>
        <w:tabs>
          <w:tab w:val="left" w:pos="4394"/>
          <w:tab w:val="left" w:pos="5990"/>
        </w:tabs>
        <w:spacing w:after="120" w:line="331" w:lineRule="auto"/>
        <w:ind w:right="157" w:firstLine="419"/>
        <w:rPr>
          <w:rFonts w:ascii="Times New Roman" w:hAnsi="Times New Roman" w:eastAsia="宋体" w:cs="Times New Roman"/>
        </w:rPr>
      </w:pPr>
      <w:r>
        <w:rPr>
          <w:rFonts w:hint="eastAsia" w:ascii="Calibri" w:hAnsi="Calibri" w:eastAsia="宋体" w:cs="宋体"/>
        </w:rPr>
        <w:t>招</w:t>
      </w:r>
      <w:r>
        <w:rPr>
          <w:rFonts w:hint="eastAsia" w:ascii="Times New Roman" w:hAnsi="Times New Roman" w:eastAsia="Times New Roman" w:cs="Times New Roman"/>
        </w:rPr>
        <w:t xml:space="preserve"> </w:t>
      </w:r>
      <w:r>
        <w:rPr>
          <w:rFonts w:ascii="Times New Roman" w:hAnsi="Times New Roman" w:eastAsia="Times New Roman" w:cs="Times New Roman"/>
        </w:rPr>
        <w:t xml:space="preserve"> </w:t>
      </w:r>
      <w:r>
        <w:rPr>
          <w:rFonts w:hint="eastAsia" w:ascii="Calibri" w:hAnsi="Calibri" w:eastAsia="宋体" w:cs="宋体"/>
        </w:rPr>
        <w:t>标</w:t>
      </w:r>
      <w:r>
        <w:rPr>
          <w:rFonts w:hint="eastAsia" w:ascii="Times New Roman" w:hAnsi="Times New Roman" w:eastAsia="Times New Roman" w:cs="Times New Roman"/>
        </w:rPr>
        <w:t xml:space="preserve"> </w:t>
      </w:r>
      <w:r>
        <w:rPr>
          <w:rFonts w:ascii="Times New Roman" w:hAnsi="Times New Roman" w:eastAsia="Times New Roman" w:cs="Times New Roman"/>
        </w:rPr>
        <w:t xml:space="preserve"> </w:t>
      </w:r>
      <w:r>
        <w:rPr>
          <w:rFonts w:hint="eastAsia" w:ascii="Calibri" w:hAnsi="Calibri" w:eastAsia="宋体" w:cs="宋体"/>
        </w:rPr>
        <w:t>人：浙江空港数字科技有限公司</w:t>
      </w:r>
    </w:p>
    <w:p>
      <w:pPr>
        <w:tabs>
          <w:tab w:val="left" w:pos="4394"/>
          <w:tab w:val="left" w:pos="5990"/>
        </w:tabs>
        <w:spacing w:after="120" w:line="331" w:lineRule="auto"/>
        <w:ind w:right="157" w:firstLine="419"/>
        <w:rPr>
          <w:rFonts w:ascii="宋体" w:hAnsi="宋体" w:eastAsia="宋体" w:cs="宋体"/>
          <w:kern w:val="0"/>
          <w:szCs w:val="32"/>
        </w:rPr>
      </w:pPr>
      <w:r>
        <w:rPr>
          <w:rFonts w:hint="eastAsia" w:ascii="Calibri" w:hAnsi="Calibri" w:eastAsia="宋体" w:cs="宋体"/>
        </w:rPr>
        <w:t>投标联系人：陈先生</w:t>
      </w:r>
      <w:r>
        <w:rPr>
          <w:rFonts w:ascii="Times New Roman" w:hAnsi="Times New Roman" w:eastAsia="Times New Roman" w:cs="Times New Roman"/>
        </w:rPr>
        <w:t xml:space="preserve">                      </w:t>
      </w:r>
      <w:r>
        <w:rPr>
          <w:rFonts w:hint="eastAsia" w:ascii="宋体" w:hAnsi="宋体" w:eastAsia="宋体" w:cs="宋体"/>
          <w:kern w:val="0"/>
          <w:szCs w:val="32"/>
        </w:rPr>
        <w:t xml:space="preserve"> 联系电话：0571-86662687</w:t>
      </w:r>
    </w:p>
    <w:p>
      <w:pPr>
        <w:keepNext w:val="0"/>
        <w:keepLines w:val="0"/>
        <w:tabs>
          <w:tab w:val="left" w:pos="4394"/>
          <w:tab w:val="left" w:pos="5990"/>
        </w:tabs>
        <w:spacing w:after="120" w:line="331" w:lineRule="auto"/>
        <w:ind w:right="157" w:firstLine="419" w:firstLineChars="0"/>
        <w:rPr>
          <w:rFonts w:hint="eastAsia" w:ascii="Calibri" w:hAnsi="Calibri" w:eastAsia="宋体" w:cs="宋体"/>
          <w:kern w:val="2"/>
          <w:szCs w:val="24"/>
        </w:rPr>
        <w:sectPr>
          <w:footerReference r:id="rId5" w:type="default"/>
          <w:pgSz w:w="12240" w:h="15840"/>
          <w:pgMar w:top="1500" w:right="1680" w:bottom="1120" w:left="1700" w:header="0" w:footer="901" w:gutter="0"/>
          <w:pgNumType w:start="1"/>
          <w:cols w:space="720" w:num="1"/>
        </w:sectPr>
      </w:pPr>
      <w:r>
        <w:rPr>
          <w:rFonts w:hint="eastAsia" w:ascii="Calibri" w:hAnsi="Calibri" w:eastAsia="宋体" w:cs="宋体"/>
          <w:sz w:val="21"/>
        </w:rPr>
        <w:t xml:space="preserve">监督联系人：孙先生                   </w:t>
      </w:r>
      <w:r>
        <w:rPr>
          <w:rFonts w:hint="eastAsia" w:ascii="Calibri" w:hAnsi="Calibri" w:eastAsia="宋体" w:cs="宋体"/>
          <w:sz w:val="21"/>
          <w:lang w:val="en-US" w:eastAsia="zh-CN"/>
        </w:rPr>
        <w:t xml:space="preserve">   </w:t>
      </w:r>
      <w:r>
        <w:rPr>
          <w:rFonts w:hint="eastAsia" w:ascii="Calibri" w:hAnsi="Calibri" w:eastAsia="宋体" w:cs="宋体"/>
          <w:sz w:val="21"/>
        </w:rPr>
        <w:t xml:space="preserve"> 联系电话：0571-86662995</w:t>
      </w:r>
    </w:p>
    <w:p>
      <w:pPr>
        <w:spacing w:before="7"/>
        <w:rPr>
          <w:rFonts w:ascii="宋体" w:hAnsi="宋体" w:eastAsia="宋体" w:cs="宋体"/>
          <w:sz w:val="18"/>
          <w:szCs w:val="18"/>
        </w:rPr>
      </w:pPr>
      <w:bookmarkStart w:id="11" w:name="_bookmark9"/>
      <w:bookmarkEnd w:id="11"/>
    </w:p>
    <w:p>
      <w:pPr>
        <w:keepNext/>
        <w:keepLines/>
        <w:spacing w:before="340" w:after="330" w:line="564" w:lineRule="exact"/>
        <w:ind w:right="57"/>
        <w:jc w:val="center"/>
        <w:outlineLvl w:val="0"/>
        <w:rPr>
          <w:rFonts w:ascii="Calibri" w:hAnsi="Calibri" w:eastAsia="宋体" w:cs="Times New Roman"/>
          <w:b/>
          <w:bCs/>
          <w:kern w:val="44"/>
          <w:sz w:val="44"/>
          <w:szCs w:val="44"/>
        </w:rPr>
      </w:pPr>
      <w:bookmarkStart w:id="12" w:name="_bookmark18"/>
      <w:bookmarkEnd w:id="12"/>
      <w:bookmarkStart w:id="13" w:name="_Toc21888"/>
      <w:r>
        <w:rPr>
          <w:rFonts w:ascii="Calibri" w:hAnsi="Calibri" w:eastAsia="宋体" w:cs="Times New Roman"/>
          <w:b/>
          <w:bCs/>
          <w:kern w:val="44"/>
          <w:sz w:val="44"/>
          <w:szCs w:val="44"/>
        </w:rPr>
        <w:t>第二章</w:t>
      </w:r>
      <w:r>
        <w:rPr>
          <w:rFonts w:hint="eastAsia" w:ascii="Calibri" w:hAnsi="Calibri" w:eastAsia="宋体" w:cs="Times New Roman"/>
          <w:b/>
          <w:bCs/>
          <w:kern w:val="44"/>
          <w:sz w:val="44"/>
          <w:szCs w:val="44"/>
        </w:rPr>
        <w:t xml:space="preserve">  </w:t>
      </w:r>
      <w:r>
        <w:rPr>
          <w:rFonts w:ascii="Calibri" w:hAnsi="Calibri" w:eastAsia="宋体" w:cs="Times New Roman"/>
          <w:b/>
          <w:bCs/>
          <w:kern w:val="44"/>
          <w:sz w:val="44"/>
          <w:szCs w:val="44"/>
        </w:rPr>
        <w:t>投标人须知</w:t>
      </w:r>
      <w:bookmarkEnd w:id="13"/>
    </w:p>
    <w:p>
      <w:pPr>
        <w:keepNext/>
        <w:keepLines/>
        <w:spacing w:line="360" w:lineRule="auto"/>
        <w:ind w:firstLine="264" w:firstLineChars="94"/>
        <w:jc w:val="center"/>
        <w:outlineLvl w:val="2"/>
        <w:rPr>
          <w:rFonts w:ascii="Calibri" w:hAnsi="Calibri" w:eastAsia="宋体" w:cs="Times New Roman"/>
          <w:b/>
          <w:bCs/>
          <w:sz w:val="28"/>
          <w:szCs w:val="28"/>
        </w:rPr>
      </w:pPr>
      <w:bookmarkStart w:id="14" w:name="_bookmark19"/>
      <w:bookmarkEnd w:id="14"/>
      <w:r>
        <w:rPr>
          <w:rFonts w:ascii="Calibri" w:hAnsi="Calibri" w:eastAsia="宋体" w:cs="Times New Roman"/>
          <w:b/>
          <w:bCs/>
          <w:sz w:val="28"/>
          <w:szCs w:val="28"/>
        </w:rPr>
        <w:t>投标人须知前附表</w:t>
      </w:r>
    </w:p>
    <w:tbl>
      <w:tblPr>
        <w:tblStyle w:val="17"/>
        <w:tblW w:w="9323"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164"/>
        <w:gridCol w:w="2562"/>
        <w:gridCol w:w="5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blHeader/>
        </w:trPr>
        <w:tc>
          <w:tcPr>
            <w:tcW w:w="1164" w:type="dxa"/>
            <w:vAlign w:val="center"/>
          </w:tcPr>
          <w:p>
            <w:pPr>
              <w:adjustRightInd w:val="0"/>
              <w:snapToGrid w:val="0"/>
              <w:jc w:val="center"/>
              <w:rPr>
                <w:rFonts w:ascii="宋体" w:hAnsi="宋体" w:eastAsia="宋体" w:cs="宋体"/>
                <w:szCs w:val="22"/>
              </w:rPr>
            </w:pPr>
            <w:r>
              <w:rPr>
                <w:rFonts w:hint="eastAsia" w:ascii="宋体" w:hAnsi="宋体" w:eastAsia="宋体" w:cs="宋体"/>
                <w:szCs w:val="22"/>
              </w:rPr>
              <w:t>条款号</w:t>
            </w:r>
          </w:p>
        </w:tc>
        <w:tc>
          <w:tcPr>
            <w:tcW w:w="2562" w:type="dxa"/>
            <w:vAlign w:val="center"/>
          </w:tcPr>
          <w:p>
            <w:pPr>
              <w:adjustRightInd w:val="0"/>
              <w:snapToGrid w:val="0"/>
              <w:jc w:val="center"/>
              <w:rPr>
                <w:rFonts w:ascii="宋体" w:hAnsi="宋体" w:eastAsia="宋体" w:cs="宋体"/>
                <w:szCs w:val="22"/>
              </w:rPr>
            </w:pPr>
            <w:r>
              <w:rPr>
                <w:rFonts w:hint="eastAsia" w:ascii="宋体" w:hAnsi="宋体" w:eastAsia="宋体" w:cs="宋体"/>
                <w:szCs w:val="22"/>
              </w:rPr>
              <w:t>条款名称</w:t>
            </w:r>
          </w:p>
        </w:tc>
        <w:tc>
          <w:tcPr>
            <w:tcW w:w="5597" w:type="dxa"/>
            <w:tcMar>
              <w:top w:w="28" w:type="dxa"/>
              <w:left w:w="28" w:type="dxa"/>
              <w:bottom w:w="57" w:type="dxa"/>
              <w:right w:w="57" w:type="dxa"/>
            </w:tcMar>
            <w:vAlign w:val="center"/>
          </w:tcPr>
          <w:p>
            <w:pPr>
              <w:adjustRightInd w:val="0"/>
              <w:snapToGrid w:val="0"/>
              <w:jc w:val="center"/>
              <w:rPr>
                <w:rFonts w:ascii="宋体" w:hAnsi="宋体" w:eastAsia="宋体" w:cs="宋体"/>
                <w:szCs w:val="22"/>
              </w:rPr>
            </w:pPr>
            <w:r>
              <w:rPr>
                <w:rFonts w:hint="eastAsia" w:ascii="宋体" w:hAnsi="宋体" w:eastAsia="宋体" w:cs="宋体"/>
                <w:szCs w:val="22"/>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szCs w:val="22"/>
              </w:rPr>
            </w:pPr>
            <w:r>
              <w:rPr>
                <w:rFonts w:hint="eastAsia" w:ascii="宋体" w:hAnsi="宋体" w:eastAsia="宋体" w:cs="宋体"/>
                <w:szCs w:val="22"/>
              </w:rPr>
              <w:t>1.1.2</w:t>
            </w:r>
          </w:p>
        </w:tc>
        <w:tc>
          <w:tcPr>
            <w:tcW w:w="2562" w:type="dxa"/>
            <w:vAlign w:val="center"/>
          </w:tcPr>
          <w:p>
            <w:pPr>
              <w:adjustRightInd w:val="0"/>
              <w:snapToGrid w:val="0"/>
              <w:jc w:val="center"/>
              <w:rPr>
                <w:rFonts w:ascii="宋体" w:hAnsi="宋体" w:eastAsia="宋体" w:cs="宋体"/>
                <w:szCs w:val="22"/>
              </w:rPr>
            </w:pPr>
            <w:r>
              <w:rPr>
                <w:rFonts w:hint="eastAsia" w:ascii="宋体" w:hAnsi="宋体" w:eastAsia="宋体" w:cs="宋体"/>
                <w:szCs w:val="22"/>
              </w:rPr>
              <w:t>招标人</w:t>
            </w:r>
          </w:p>
        </w:tc>
        <w:tc>
          <w:tcPr>
            <w:tcW w:w="5597" w:type="dxa"/>
            <w:tcMar>
              <w:top w:w="28" w:type="dxa"/>
              <w:left w:w="28" w:type="dxa"/>
              <w:bottom w:w="57" w:type="dxa"/>
              <w:right w:w="57" w:type="dxa"/>
            </w:tcMar>
            <w:vAlign w:val="center"/>
          </w:tcPr>
          <w:p>
            <w:pPr>
              <w:adjustRightInd w:val="0"/>
              <w:snapToGrid w:val="0"/>
              <w:rPr>
                <w:rFonts w:ascii="宋体" w:hAnsi="宋体" w:eastAsia="宋体" w:cs="宋体"/>
                <w:spacing w:val="-2"/>
                <w:szCs w:val="22"/>
              </w:rPr>
            </w:pPr>
            <w:r>
              <w:rPr>
                <w:rFonts w:hint="eastAsia" w:ascii="宋体" w:hAnsi="宋体" w:eastAsia="宋体" w:cs="宋体"/>
                <w:spacing w:val="-2"/>
                <w:szCs w:val="22"/>
              </w:rPr>
              <w:t>名称：浙江空港数字科技有限公司</w:t>
            </w:r>
          </w:p>
          <w:p>
            <w:pPr>
              <w:adjustRightInd w:val="0"/>
              <w:snapToGrid w:val="0"/>
              <w:rPr>
                <w:rFonts w:ascii="宋体" w:hAnsi="宋体" w:eastAsia="宋体" w:cs="宋体"/>
                <w:spacing w:val="-2"/>
                <w:szCs w:val="22"/>
              </w:rPr>
            </w:pPr>
            <w:r>
              <w:rPr>
                <w:rFonts w:hint="eastAsia" w:ascii="宋体" w:hAnsi="宋体" w:eastAsia="宋体" w:cs="宋体"/>
                <w:spacing w:val="-2"/>
                <w:szCs w:val="22"/>
              </w:rPr>
              <w:t>地址：杭州萧山国际机场信息大楼</w:t>
            </w:r>
          </w:p>
          <w:p>
            <w:pPr>
              <w:adjustRightInd w:val="0"/>
              <w:snapToGrid w:val="0"/>
              <w:rPr>
                <w:rFonts w:ascii="宋体" w:hAnsi="宋体" w:eastAsia="宋体" w:cs="宋体"/>
                <w:spacing w:val="-2"/>
                <w:szCs w:val="22"/>
              </w:rPr>
            </w:pPr>
            <w:r>
              <w:rPr>
                <w:rFonts w:hint="eastAsia" w:ascii="宋体" w:hAnsi="宋体" w:eastAsia="宋体" w:cs="宋体"/>
                <w:spacing w:val="-2"/>
                <w:szCs w:val="22"/>
              </w:rPr>
              <w:t>联系人：陈先生</w:t>
            </w:r>
          </w:p>
          <w:p>
            <w:pPr>
              <w:autoSpaceDE w:val="0"/>
              <w:autoSpaceDN w:val="0"/>
              <w:adjustRightInd w:val="0"/>
              <w:snapToGrid w:val="0"/>
              <w:rPr>
                <w:rFonts w:ascii="宋体" w:hAnsi="宋体" w:eastAsia="宋体" w:cs="宋体"/>
                <w:spacing w:val="-2"/>
                <w:szCs w:val="22"/>
              </w:rPr>
            </w:pPr>
            <w:r>
              <w:rPr>
                <w:rFonts w:hint="eastAsia" w:ascii="宋体" w:hAnsi="宋体" w:eastAsia="宋体" w:cs="宋体"/>
                <w:spacing w:val="-2"/>
                <w:szCs w:val="22"/>
              </w:rPr>
              <w:t>电话：0571-86662687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szCs w:val="22"/>
              </w:rPr>
            </w:pPr>
            <w:r>
              <w:rPr>
                <w:rFonts w:hint="eastAsia" w:ascii="宋体" w:hAnsi="宋体" w:eastAsia="宋体" w:cs="宋体"/>
                <w:szCs w:val="22"/>
              </w:rPr>
              <w:t>1.1.</w:t>
            </w:r>
            <w:r>
              <w:rPr>
                <w:rFonts w:ascii="宋体" w:hAnsi="宋体" w:eastAsia="宋体" w:cs="宋体"/>
                <w:szCs w:val="22"/>
              </w:rPr>
              <w:t>3</w:t>
            </w:r>
          </w:p>
        </w:tc>
        <w:tc>
          <w:tcPr>
            <w:tcW w:w="2562" w:type="dxa"/>
            <w:vAlign w:val="center"/>
          </w:tcPr>
          <w:p>
            <w:pPr>
              <w:adjustRightInd w:val="0"/>
              <w:snapToGrid w:val="0"/>
              <w:jc w:val="center"/>
              <w:rPr>
                <w:rFonts w:ascii="宋体" w:hAnsi="宋体" w:eastAsia="宋体" w:cs="宋体"/>
                <w:szCs w:val="22"/>
              </w:rPr>
            </w:pPr>
            <w:r>
              <w:rPr>
                <w:rFonts w:hint="eastAsia" w:ascii="宋体" w:hAnsi="宋体" w:eastAsia="宋体" w:cs="宋体"/>
                <w:szCs w:val="22"/>
              </w:rPr>
              <w:t>招标项目名称</w:t>
            </w:r>
          </w:p>
        </w:tc>
        <w:tc>
          <w:tcPr>
            <w:tcW w:w="5597" w:type="dxa"/>
            <w:tcMar>
              <w:top w:w="28" w:type="dxa"/>
              <w:left w:w="28" w:type="dxa"/>
              <w:bottom w:w="57" w:type="dxa"/>
              <w:right w:w="57" w:type="dxa"/>
            </w:tcMar>
            <w:vAlign w:val="center"/>
          </w:tcPr>
          <w:p>
            <w:pPr>
              <w:adjustRightInd w:val="0"/>
              <w:snapToGrid w:val="0"/>
              <w:rPr>
                <w:rFonts w:ascii="宋体" w:hAnsi="宋体" w:eastAsia="宋体" w:cs="宋体"/>
                <w:szCs w:val="22"/>
              </w:rPr>
            </w:pPr>
            <w:r>
              <w:rPr>
                <w:rFonts w:hint="eastAsia" w:ascii="宋体" w:hAnsi="宋体" w:eastAsia="宋体" w:cs="宋体"/>
                <w:spacing w:val="-2"/>
                <w:szCs w:val="22"/>
              </w:rPr>
              <w:t>浙江空港数字科技有限公司数据资源管理咨询设计项目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trPr>
        <w:tc>
          <w:tcPr>
            <w:tcW w:w="1164" w:type="dxa"/>
            <w:vAlign w:val="center"/>
          </w:tcPr>
          <w:p>
            <w:pPr>
              <w:adjustRightInd w:val="0"/>
              <w:snapToGrid w:val="0"/>
              <w:jc w:val="center"/>
              <w:rPr>
                <w:rFonts w:ascii="宋体" w:hAnsi="宋体" w:eastAsia="宋体" w:cs="宋体"/>
                <w:szCs w:val="22"/>
              </w:rPr>
            </w:pPr>
            <w:r>
              <w:rPr>
                <w:rFonts w:hint="eastAsia" w:ascii="宋体" w:hAnsi="宋体" w:eastAsia="宋体" w:cs="宋体"/>
                <w:szCs w:val="22"/>
              </w:rPr>
              <w:t>1.2.1</w:t>
            </w:r>
          </w:p>
        </w:tc>
        <w:tc>
          <w:tcPr>
            <w:tcW w:w="2562" w:type="dxa"/>
            <w:vAlign w:val="center"/>
          </w:tcPr>
          <w:p>
            <w:pPr>
              <w:adjustRightInd w:val="0"/>
              <w:snapToGrid w:val="0"/>
              <w:jc w:val="center"/>
              <w:rPr>
                <w:rFonts w:ascii="宋体" w:hAnsi="宋体" w:eastAsia="宋体" w:cs="宋体"/>
                <w:szCs w:val="22"/>
              </w:rPr>
            </w:pPr>
            <w:r>
              <w:rPr>
                <w:rFonts w:hint="eastAsia" w:ascii="宋体" w:hAnsi="宋体" w:eastAsia="宋体" w:cs="宋体"/>
                <w:szCs w:val="22"/>
              </w:rPr>
              <w:t>资金来源及比例</w:t>
            </w:r>
          </w:p>
        </w:tc>
        <w:tc>
          <w:tcPr>
            <w:tcW w:w="5597" w:type="dxa"/>
            <w:tcMar>
              <w:top w:w="28" w:type="dxa"/>
              <w:left w:w="28" w:type="dxa"/>
              <w:bottom w:w="57" w:type="dxa"/>
              <w:right w:w="57" w:type="dxa"/>
            </w:tcMar>
            <w:vAlign w:val="center"/>
          </w:tcPr>
          <w:p>
            <w:pPr>
              <w:adjustRightInd w:val="0"/>
              <w:snapToGrid w:val="0"/>
              <w:rPr>
                <w:rFonts w:ascii="宋体" w:hAnsi="宋体" w:eastAsia="宋体" w:cs="宋体"/>
                <w:szCs w:val="21"/>
              </w:rPr>
            </w:pPr>
            <w:sdt>
              <w:sdtPr>
                <w:rPr>
                  <w:rFonts w:hint="eastAsia" w:ascii="宋体" w:hAnsi="宋体" w:eastAsia="宋体" w:cs="Times New Roman"/>
                  <w:szCs w:val="21"/>
                </w:rPr>
                <w:id w:val="-1"/>
                <w14:checkbox>
                  <w14:checked w14:val="1"/>
                  <w14:checkedState w14:val="0052" w14:font="Wingdings 2"/>
                  <w14:uncheckedState w14:val="2610" w14:font="MS Gothic"/>
                </w14:checkbox>
              </w:sdtPr>
              <w:sdtEndPr>
                <w:rPr>
                  <w:rFonts w:hint="eastAsia" w:ascii="宋体" w:hAnsi="宋体" w:eastAsia="宋体" w:cs="Times New Roman"/>
                  <w:szCs w:val="21"/>
                </w:rPr>
              </w:sdtEndPr>
              <w:sdtContent>
                <w:r>
                  <w:rPr>
                    <w:rFonts w:ascii="Wingdings 2" w:hAnsi="Wingdings 2" w:eastAsia="宋体" w:cs="Times New Roman"/>
                    <w:szCs w:val="21"/>
                  </w:rPr>
                  <w:t></w:t>
                </w:r>
              </w:sdtContent>
            </w:sdt>
            <w:r>
              <w:rPr>
                <w:rFonts w:hint="eastAsia" w:ascii="宋体" w:hAnsi="宋体" w:eastAsia="宋体" w:cs="宋体"/>
                <w:szCs w:val="21"/>
              </w:rPr>
              <w:t>见“招标公告”</w:t>
            </w:r>
          </w:p>
          <w:p>
            <w:pPr>
              <w:adjustRightInd w:val="0"/>
              <w:snapToGrid w:val="0"/>
              <w:rPr>
                <w:rFonts w:ascii="宋体" w:hAnsi="宋体" w:eastAsia="宋体" w:cs="宋体"/>
                <w:szCs w:val="22"/>
              </w:rPr>
            </w:pPr>
            <w:sdt>
              <w:sdtPr>
                <w:rPr>
                  <w:rFonts w:hint="eastAsia" w:ascii="宋体" w:hAnsi="宋体" w:eastAsia="宋体" w:cs="Times New Roman"/>
                  <w:szCs w:val="21"/>
                </w:rPr>
                <w:id w:val="1799644589"/>
                <w14:checkbox>
                  <w14:checked w14:val="0"/>
                  <w14:checkedState w14:val="0052" w14:font="Wingdings 2"/>
                  <w14:uncheckedState w14:val="2610" w14:font="MS Gothic"/>
                </w14:checkbox>
              </w:sdtPr>
              <w:sdtEndPr>
                <w:rPr>
                  <w:rFonts w:hint="eastAsia" w:ascii="宋体" w:hAnsi="宋体" w:eastAsia="宋体" w:cs="Times New Roman"/>
                  <w:szCs w:val="21"/>
                </w:rPr>
              </w:sdtEndPr>
              <w:sdtContent>
                <w:r>
                  <w:rPr>
                    <w:rFonts w:hint="eastAsia" w:ascii="MS Gothic" w:hAnsi="MS Gothic" w:eastAsia="MS Gothic" w:cs="Times New Roman"/>
                    <w:szCs w:val="21"/>
                  </w:rPr>
                  <w:t>☐</w:t>
                </w:r>
              </w:sdtContent>
            </w:sdt>
            <w:r>
              <w:rPr>
                <w:rFonts w:hint="eastAsia" w:ascii="宋体" w:hAnsi="宋体" w:eastAsia="宋体" w:cs="宋体"/>
                <w:szCs w:val="21"/>
              </w:rPr>
              <w:t>见“投标邀请书”相应内容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szCs w:val="22"/>
              </w:rPr>
            </w:pPr>
            <w:r>
              <w:rPr>
                <w:rFonts w:hint="eastAsia" w:ascii="宋体" w:hAnsi="宋体" w:eastAsia="宋体" w:cs="宋体"/>
                <w:szCs w:val="22"/>
              </w:rPr>
              <w:t>1.2.2</w:t>
            </w:r>
          </w:p>
        </w:tc>
        <w:tc>
          <w:tcPr>
            <w:tcW w:w="2562" w:type="dxa"/>
            <w:vAlign w:val="center"/>
          </w:tcPr>
          <w:p>
            <w:pPr>
              <w:adjustRightInd w:val="0"/>
              <w:snapToGrid w:val="0"/>
              <w:jc w:val="center"/>
              <w:rPr>
                <w:rFonts w:ascii="宋体" w:hAnsi="宋体" w:eastAsia="宋体" w:cs="宋体"/>
                <w:szCs w:val="22"/>
              </w:rPr>
            </w:pPr>
            <w:r>
              <w:rPr>
                <w:rFonts w:hint="eastAsia" w:ascii="宋体" w:hAnsi="宋体" w:eastAsia="宋体" w:cs="宋体"/>
                <w:szCs w:val="22"/>
              </w:rPr>
              <w:t>资金落实情况</w:t>
            </w:r>
          </w:p>
        </w:tc>
        <w:tc>
          <w:tcPr>
            <w:tcW w:w="5597" w:type="dxa"/>
            <w:tcMar>
              <w:top w:w="28" w:type="dxa"/>
              <w:left w:w="28" w:type="dxa"/>
              <w:bottom w:w="57" w:type="dxa"/>
              <w:right w:w="57" w:type="dxa"/>
            </w:tcMar>
            <w:vAlign w:val="center"/>
          </w:tcPr>
          <w:p>
            <w:pPr>
              <w:adjustRightInd w:val="0"/>
              <w:snapToGrid w:val="0"/>
              <w:rPr>
                <w:rFonts w:ascii="宋体" w:hAnsi="宋体" w:eastAsia="宋体" w:cs="宋体"/>
                <w:szCs w:val="22"/>
              </w:rPr>
            </w:pPr>
            <w:r>
              <w:rPr>
                <w:rFonts w:hint="eastAsia" w:ascii="宋体" w:hAnsi="宋体" w:eastAsia="宋体" w:cs="宋体"/>
                <w:szCs w:val="22"/>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szCs w:val="22"/>
              </w:rPr>
            </w:pPr>
            <w:r>
              <w:rPr>
                <w:rFonts w:hint="eastAsia" w:ascii="宋体" w:hAnsi="宋体" w:eastAsia="宋体" w:cs="宋体"/>
                <w:szCs w:val="22"/>
              </w:rPr>
              <w:t>1.3.1</w:t>
            </w:r>
          </w:p>
        </w:tc>
        <w:tc>
          <w:tcPr>
            <w:tcW w:w="2562" w:type="dxa"/>
            <w:vAlign w:val="center"/>
          </w:tcPr>
          <w:p>
            <w:pPr>
              <w:adjustRightInd w:val="0"/>
              <w:snapToGrid w:val="0"/>
              <w:jc w:val="center"/>
              <w:rPr>
                <w:rFonts w:ascii="宋体" w:hAnsi="宋体" w:eastAsia="宋体" w:cs="宋体"/>
                <w:szCs w:val="22"/>
              </w:rPr>
            </w:pPr>
            <w:r>
              <w:rPr>
                <w:rFonts w:hint="eastAsia" w:ascii="宋体" w:hAnsi="宋体" w:eastAsia="宋体" w:cs="宋体"/>
                <w:szCs w:val="22"/>
              </w:rPr>
              <w:t>招标范围</w:t>
            </w:r>
          </w:p>
        </w:tc>
        <w:tc>
          <w:tcPr>
            <w:tcW w:w="5597" w:type="dxa"/>
            <w:tcMar>
              <w:top w:w="28" w:type="dxa"/>
              <w:left w:w="28" w:type="dxa"/>
              <w:bottom w:w="57" w:type="dxa"/>
              <w:right w:w="57" w:type="dxa"/>
            </w:tcMar>
            <w:vAlign w:val="center"/>
          </w:tcPr>
          <w:p>
            <w:pPr>
              <w:adjustRightInd w:val="0"/>
              <w:snapToGrid w:val="0"/>
              <w:rPr>
                <w:rFonts w:ascii="宋体" w:hAnsi="宋体" w:eastAsia="宋体" w:cs="宋体"/>
                <w:szCs w:val="21"/>
              </w:rPr>
            </w:pPr>
            <w:sdt>
              <w:sdtPr>
                <w:rPr>
                  <w:rFonts w:hint="eastAsia" w:ascii="宋体" w:hAnsi="宋体" w:eastAsia="宋体" w:cs="Times New Roman"/>
                  <w:szCs w:val="21"/>
                </w:rPr>
                <w:id w:val="-317342542"/>
                <w14:checkbox>
                  <w14:checked w14:val="1"/>
                  <w14:checkedState w14:val="0052" w14:font="Wingdings 2"/>
                  <w14:uncheckedState w14:val="2610" w14:font="MS Gothic"/>
                </w14:checkbox>
              </w:sdtPr>
              <w:sdtEndPr>
                <w:rPr>
                  <w:rFonts w:hint="eastAsia" w:ascii="宋体" w:hAnsi="宋体" w:eastAsia="宋体" w:cs="Times New Roman"/>
                  <w:szCs w:val="21"/>
                </w:rPr>
              </w:sdtEndPr>
              <w:sdtContent>
                <w:r>
                  <w:rPr>
                    <w:rFonts w:ascii="宋体" w:hAnsi="宋体" w:eastAsia="宋体" w:cs="Times New Roman"/>
                    <w:szCs w:val="21"/>
                  </w:rPr>
                  <w:sym w:font="Wingdings 2" w:char="F052"/>
                </w:r>
              </w:sdtContent>
            </w:sdt>
            <w:r>
              <w:rPr>
                <w:rFonts w:hint="eastAsia" w:ascii="宋体" w:hAnsi="宋体" w:eastAsia="宋体" w:cs="宋体"/>
                <w:szCs w:val="21"/>
              </w:rPr>
              <w:t>见“招标公告”</w:t>
            </w:r>
          </w:p>
          <w:p>
            <w:pPr>
              <w:adjustRightInd w:val="0"/>
              <w:snapToGrid w:val="0"/>
              <w:rPr>
                <w:rFonts w:ascii="宋体" w:hAnsi="宋体" w:eastAsia="宋体" w:cs="宋体"/>
                <w:szCs w:val="22"/>
              </w:rPr>
            </w:pPr>
            <w:sdt>
              <w:sdtPr>
                <w:rPr>
                  <w:rFonts w:hint="eastAsia" w:ascii="宋体" w:hAnsi="宋体" w:eastAsia="宋体" w:cs="Times New Roman"/>
                  <w:szCs w:val="21"/>
                </w:rPr>
                <w:id w:val="461156309"/>
                <w14:checkbox>
                  <w14:checked w14:val="0"/>
                  <w14:checkedState w14:val="0052" w14:font="Wingdings 2"/>
                  <w14:uncheckedState w14:val="2610" w14:font="MS Gothic"/>
                </w14:checkbox>
              </w:sdtPr>
              <w:sdtEndPr>
                <w:rPr>
                  <w:rFonts w:hint="eastAsia" w:ascii="宋体" w:hAnsi="宋体" w:eastAsia="宋体" w:cs="Times New Roman"/>
                  <w:szCs w:val="21"/>
                </w:rPr>
              </w:sdtEndPr>
              <w:sdtContent>
                <w:r>
                  <w:rPr>
                    <w:rFonts w:hint="eastAsia" w:ascii="MS Gothic" w:hAnsi="MS Gothic" w:eastAsia="MS Gothic" w:cs="Times New Roman"/>
                    <w:szCs w:val="21"/>
                  </w:rPr>
                  <w:t>☐</w:t>
                </w:r>
              </w:sdtContent>
            </w:sdt>
            <w:r>
              <w:rPr>
                <w:rFonts w:hint="eastAsia" w:ascii="宋体" w:hAnsi="宋体" w:eastAsia="宋体" w:cs="宋体"/>
                <w:szCs w:val="21"/>
              </w:rPr>
              <w:t>见“投标邀请书”相应内容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szCs w:val="22"/>
              </w:rPr>
            </w:pPr>
            <w:r>
              <w:rPr>
                <w:rFonts w:hint="eastAsia" w:ascii="宋体" w:hAnsi="宋体" w:eastAsia="宋体" w:cs="宋体"/>
                <w:szCs w:val="22"/>
              </w:rPr>
              <w:t>1.3.2</w:t>
            </w:r>
          </w:p>
        </w:tc>
        <w:tc>
          <w:tcPr>
            <w:tcW w:w="2562" w:type="dxa"/>
            <w:vAlign w:val="center"/>
          </w:tcPr>
          <w:p>
            <w:pPr>
              <w:adjustRightInd w:val="0"/>
              <w:snapToGrid w:val="0"/>
              <w:jc w:val="center"/>
              <w:rPr>
                <w:rFonts w:ascii="宋体" w:hAnsi="宋体" w:eastAsia="宋体" w:cs="宋体"/>
                <w:szCs w:val="22"/>
              </w:rPr>
            </w:pPr>
            <w:r>
              <w:rPr>
                <w:rFonts w:hint="eastAsia" w:ascii="宋体" w:hAnsi="宋体" w:eastAsia="宋体" w:cs="宋体"/>
                <w:szCs w:val="22"/>
              </w:rPr>
              <w:t>服务期</w:t>
            </w:r>
          </w:p>
        </w:tc>
        <w:tc>
          <w:tcPr>
            <w:tcW w:w="5597" w:type="dxa"/>
            <w:shd w:val="clear" w:color="auto" w:fill="auto"/>
            <w:tcMar>
              <w:top w:w="28" w:type="dxa"/>
              <w:left w:w="28" w:type="dxa"/>
              <w:bottom w:w="57" w:type="dxa"/>
              <w:right w:w="57" w:type="dxa"/>
            </w:tcMar>
            <w:vAlign w:val="center"/>
          </w:tcPr>
          <w:p>
            <w:pPr>
              <w:tabs>
                <w:tab w:val="left" w:pos="2388"/>
                <w:tab w:val="left" w:pos="2832"/>
                <w:tab w:val="left" w:pos="3472"/>
                <w:tab w:val="left" w:pos="6667"/>
                <w:tab w:val="left" w:pos="7270"/>
              </w:tabs>
              <w:spacing w:before="120" w:beforeLines="50" w:after="120" w:line="348" w:lineRule="auto"/>
              <w:ind w:right="153"/>
              <w:rPr>
                <w:rFonts w:ascii="宋体" w:hAnsi="宋体" w:eastAsia="宋体" w:cs="宋体"/>
                <w:szCs w:val="22"/>
              </w:rPr>
            </w:pPr>
            <w:r>
              <w:rPr>
                <w:rFonts w:hint="eastAsia" w:ascii="宋体" w:hAnsi="宋体" w:eastAsia="宋体" w:cs="宋体"/>
                <w:spacing w:val="-2"/>
                <w:szCs w:val="22"/>
              </w:rPr>
              <w:t>完成自合同签定之日起至202</w:t>
            </w:r>
            <w:r>
              <w:rPr>
                <w:rFonts w:hint="eastAsia" w:ascii="宋体" w:hAnsi="宋体" w:eastAsia="宋体" w:cs="宋体"/>
                <w:spacing w:val="-2"/>
                <w:szCs w:val="22"/>
                <w:lang w:val="en-US" w:eastAsia="zh-CN"/>
              </w:rPr>
              <w:t>4</w:t>
            </w:r>
            <w:r>
              <w:rPr>
                <w:rFonts w:hint="eastAsia" w:ascii="宋体" w:hAnsi="宋体" w:eastAsia="宋体" w:cs="宋体"/>
                <w:spacing w:val="-2"/>
                <w:szCs w:val="22"/>
              </w:rPr>
              <w:t>年</w:t>
            </w:r>
            <w:r>
              <w:rPr>
                <w:rFonts w:hint="eastAsia" w:ascii="宋体" w:hAnsi="宋体" w:eastAsia="宋体" w:cs="宋体"/>
                <w:spacing w:val="-2"/>
                <w:szCs w:val="22"/>
                <w:lang w:val="en-US" w:eastAsia="zh-CN"/>
              </w:rPr>
              <w:t>3</w:t>
            </w:r>
            <w:r>
              <w:rPr>
                <w:rFonts w:hint="eastAsia" w:ascii="宋体" w:hAnsi="宋体" w:eastAsia="宋体" w:cs="宋体"/>
                <w:spacing w:val="-2"/>
                <w:szCs w:val="22"/>
              </w:rPr>
              <w:t>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szCs w:val="22"/>
              </w:rPr>
            </w:pPr>
            <w:r>
              <w:rPr>
                <w:rFonts w:hint="eastAsia" w:ascii="宋体" w:hAnsi="宋体" w:eastAsia="宋体" w:cs="宋体"/>
                <w:szCs w:val="22"/>
              </w:rPr>
              <w:t>1.3.3</w:t>
            </w:r>
          </w:p>
        </w:tc>
        <w:tc>
          <w:tcPr>
            <w:tcW w:w="2562" w:type="dxa"/>
            <w:vAlign w:val="center"/>
          </w:tcPr>
          <w:p>
            <w:pPr>
              <w:adjustRightInd w:val="0"/>
              <w:snapToGrid w:val="0"/>
              <w:jc w:val="center"/>
              <w:rPr>
                <w:rFonts w:ascii="宋体" w:hAnsi="宋体" w:eastAsia="宋体" w:cs="宋体"/>
                <w:szCs w:val="22"/>
              </w:rPr>
            </w:pPr>
            <w:r>
              <w:rPr>
                <w:rFonts w:hint="eastAsia" w:ascii="宋体" w:hAnsi="宋体" w:eastAsia="宋体" w:cs="宋体"/>
                <w:szCs w:val="22"/>
              </w:rPr>
              <w:t>服务地点</w:t>
            </w:r>
          </w:p>
        </w:tc>
        <w:tc>
          <w:tcPr>
            <w:tcW w:w="5597" w:type="dxa"/>
            <w:tcMar>
              <w:top w:w="28" w:type="dxa"/>
              <w:left w:w="28" w:type="dxa"/>
              <w:bottom w:w="57" w:type="dxa"/>
              <w:right w:w="57" w:type="dxa"/>
            </w:tcMar>
            <w:vAlign w:val="center"/>
          </w:tcPr>
          <w:p>
            <w:pPr>
              <w:adjustRightInd w:val="0"/>
              <w:snapToGrid w:val="0"/>
              <w:rPr>
                <w:rFonts w:ascii="宋体" w:hAnsi="宋体" w:eastAsia="宋体" w:cs="宋体"/>
                <w:szCs w:val="22"/>
              </w:rPr>
            </w:pPr>
            <w:r>
              <w:rPr>
                <w:rFonts w:hint="eastAsia" w:ascii="宋体" w:hAnsi="宋体" w:eastAsia="宋体" w:cs="宋体"/>
                <w:szCs w:val="22"/>
              </w:rPr>
              <w:t>杭州萧山国际机场信息大楼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szCs w:val="22"/>
              </w:rPr>
            </w:pPr>
            <w:r>
              <w:rPr>
                <w:rFonts w:hint="eastAsia" w:ascii="宋体" w:hAnsi="宋体" w:eastAsia="宋体" w:cs="宋体"/>
                <w:szCs w:val="22"/>
              </w:rPr>
              <w:t>1.3.4</w:t>
            </w:r>
          </w:p>
        </w:tc>
        <w:tc>
          <w:tcPr>
            <w:tcW w:w="2562" w:type="dxa"/>
            <w:vAlign w:val="center"/>
          </w:tcPr>
          <w:p>
            <w:pPr>
              <w:adjustRightInd w:val="0"/>
              <w:snapToGrid w:val="0"/>
              <w:jc w:val="center"/>
              <w:rPr>
                <w:rFonts w:ascii="宋体" w:hAnsi="宋体" w:eastAsia="宋体" w:cs="宋体"/>
                <w:szCs w:val="22"/>
              </w:rPr>
            </w:pPr>
            <w:r>
              <w:rPr>
                <w:rFonts w:hint="eastAsia" w:ascii="宋体" w:hAnsi="宋体" w:eastAsia="宋体" w:cs="宋体"/>
                <w:szCs w:val="22"/>
              </w:rPr>
              <w:t>技术标准指标</w:t>
            </w:r>
          </w:p>
        </w:tc>
        <w:tc>
          <w:tcPr>
            <w:tcW w:w="5597" w:type="dxa"/>
            <w:tcMar>
              <w:top w:w="28" w:type="dxa"/>
              <w:left w:w="28" w:type="dxa"/>
              <w:bottom w:w="57" w:type="dxa"/>
              <w:right w:w="57" w:type="dxa"/>
            </w:tcMar>
            <w:vAlign w:val="center"/>
          </w:tcPr>
          <w:p>
            <w:pPr>
              <w:adjustRightInd w:val="0"/>
              <w:snapToGrid w:val="0"/>
              <w:rPr>
                <w:rFonts w:ascii="宋体" w:hAnsi="宋体" w:eastAsia="宋体" w:cs="宋体"/>
                <w:szCs w:val="22"/>
              </w:rPr>
            </w:pPr>
            <w:r>
              <w:rPr>
                <w:rFonts w:hint="eastAsia" w:ascii="宋体" w:hAnsi="宋体" w:eastAsia="宋体" w:cs="宋体"/>
                <w:szCs w:val="22"/>
              </w:rPr>
              <w:t>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szCs w:val="22"/>
              </w:rPr>
            </w:pPr>
            <w:r>
              <w:rPr>
                <w:rFonts w:hint="eastAsia" w:ascii="宋体" w:hAnsi="宋体" w:eastAsia="宋体" w:cs="宋体"/>
                <w:szCs w:val="22"/>
              </w:rPr>
              <w:t>1.4.1</w:t>
            </w:r>
          </w:p>
        </w:tc>
        <w:tc>
          <w:tcPr>
            <w:tcW w:w="2562" w:type="dxa"/>
            <w:vAlign w:val="center"/>
          </w:tcPr>
          <w:p>
            <w:pPr>
              <w:adjustRightInd w:val="0"/>
              <w:snapToGrid w:val="0"/>
              <w:jc w:val="center"/>
              <w:rPr>
                <w:rFonts w:ascii="宋体" w:hAnsi="宋体" w:eastAsia="宋体" w:cs="宋体"/>
                <w:szCs w:val="22"/>
              </w:rPr>
            </w:pPr>
            <w:r>
              <w:rPr>
                <w:rFonts w:hint="eastAsia" w:ascii="宋体" w:hAnsi="宋体" w:eastAsia="宋体" w:cs="宋体"/>
                <w:szCs w:val="22"/>
              </w:rPr>
              <w:t>投标人资质条件、能力、信誉</w:t>
            </w:r>
          </w:p>
        </w:tc>
        <w:tc>
          <w:tcPr>
            <w:tcW w:w="5597" w:type="dxa"/>
            <w:tcMar>
              <w:top w:w="28" w:type="dxa"/>
              <w:left w:w="28" w:type="dxa"/>
              <w:bottom w:w="57" w:type="dxa"/>
              <w:right w:w="57" w:type="dxa"/>
            </w:tcMar>
            <w:vAlign w:val="center"/>
          </w:tcPr>
          <w:p>
            <w:pPr>
              <w:adjustRightInd w:val="0"/>
              <w:snapToGrid w:val="0"/>
              <w:rPr>
                <w:rFonts w:ascii="宋体" w:hAnsi="宋体" w:eastAsia="宋体" w:cs="宋体"/>
                <w:szCs w:val="21"/>
              </w:rPr>
            </w:pPr>
            <w:sdt>
              <w:sdtPr>
                <w:rPr>
                  <w:rFonts w:hint="eastAsia" w:ascii="宋体" w:hAnsi="宋体" w:eastAsia="宋体" w:cs="Times New Roman"/>
                  <w:szCs w:val="21"/>
                </w:rPr>
                <w:id w:val="178780402"/>
                <w14:checkbox>
                  <w14:checked w14:val="1"/>
                  <w14:checkedState w14:val="0052" w14:font="Wingdings 2"/>
                  <w14:uncheckedState w14:val="2610" w14:font="MS Gothic"/>
                </w14:checkbox>
              </w:sdtPr>
              <w:sdtEndPr>
                <w:rPr>
                  <w:rFonts w:hint="eastAsia" w:ascii="宋体" w:hAnsi="宋体" w:eastAsia="宋体" w:cs="Times New Roman"/>
                  <w:szCs w:val="21"/>
                </w:rPr>
              </w:sdtEndPr>
              <w:sdtContent>
                <w:r>
                  <w:rPr>
                    <w:rFonts w:ascii="宋体" w:hAnsi="宋体" w:eastAsia="宋体" w:cs="Times New Roman"/>
                    <w:szCs w:val="21"/>
                  </w:rPr>
                  <w:sym w:font="Wingdings 2" w:char="F052"/>
                </w:r>
              </w:sdtContent>
            </w:sdt>
            <w:r>
              <w:rPr>
                <w:rFonts w:hint="eastAsia" w:ascii="宋体" w:hAnsi="宋体" w:eastAsia="宋体" w:cs="宋体"/>
                <w:szCs w:val="21"/>
              </w:rPr>
              <w:t>见“招标公告”</w:t>
            </w:r>
          </w:p>
          <w:p>
            <w:pPr>
              <w:adjustRightInd w:val="0"/>
              <w:snapToGrid w:val="0"/>
              <w:rPr>
                <w:rFonts w:ascii="宋体" w:hAnsi="宋体" w:eastAsia="宋体" w:cs="宋体"/>
                <w:szCs w:val="22"/>
              </w:rPr>
            </w:pPr>
            <w:sdt>
              <w:sdtPr>
                <w:rPr>
                  <w:rFonts w:hint="eastAsia" w:ascii="宋体" w:hAnsi="宋体" w:eastAsia="宋体" w:cs="Times New Roman"/>
                  <w:szCs w:val="21"/>
                </w:rPr>
                <w:id w:val="1073077966"/>
                <w14:checkbox>
                  <w14:checked w14:val="0"/>
                  <w14:checkedState w14:val="0052" w14:font="Wingdings 2"/>
                  <w14:uncheckedState w14:val="2610" w14:font="MS Gothic"/>
                </w14:checkbox>
              </w:sdtPr>
              <w:sdtEndPr>
                <w:rPr>
                  <w:rFonts w:hint="eastAsia" w:ascii="宋体" w:hAnsi="宋体" w:eastAsia="宋体" w:cs="Times New Roman"/>
                  <w:szCs w:val="21"/>
                </w:rPr>
              </w:sdtEndPr>
              <w:sdtContent>
                <w:r>
                  <w:rPr>
                    <w:rFonts w:hint="eastAsia" w:ascii="MS Gothic" w:hAnsi="MS Gothic" w:eastAsia="MS Gothic" w:cs="Times New Roman"/>
                    <w:szCs w:val="21"/>
                  </w:rPr>
                  <w:t>☐</w:t>
                </w:r>
              </w:sdtContent>
            </w:sdt>
            <w:r>
              <w:rPr>
                <w:rFonts w:hint="eastAsia" w:ascii="宋体" w:hAnsi="宋体" w:eastAsia="宋体" w:cs="宋体"/>
                <w:szCs w:val="21"/>
              </w:rPr>
              <w:t>见“投标邀请书”相应内容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szCs w:val="22"/>
              </w:rPr>
            </w:pPr>
            <w:r>
              <w:rPr>
                <w:rFonts w:ascii="宋体" w:hAnsi="宋体" w:eastAsia="宋体" w:cs="宋体"/>
                <w:szCs w:val="22"/>
              </w:rPr>
              <w:t>1.4.2</w:t>
            </w:r>
          </w:p>
        </w:tc>
        <w:tc>
          <w:tcPr>
            <w:tcW w:w="2562" w:type="dxa"/>
            <w:vAlign w:val="center"/>
          </w:tcPr>
          <w:p>
            <w:pPr>
              <w:adjustRightInd w:val="0"/>
              <w:snapToGrid w:val="0"/>
              <w:jc w:val="center"/>
              <w:rPr>
                <w:rFonts w:ascii="宋体" w:hAnsi="宋体" w:eastAsia="宋体" w:cs="宋体"/>
                <w:szCs w:val="22"/>
              </w:rPr>
            </w:pPr>
            <w:r>
              <w:rPr>
                <w:rFonts w:hint="eastAsia" w:ascii="宋体" w:hAnsi="宋体" w:eastAsia="宋体" w:cs="宋体"/>
                <w:szCs w:val="22"/>
              </w:rPr>
              <w:t>是否接受联合体投标</w:t>
            </w:r>
          </w:p>
        </w:tc>
        <w:tc>
          <w:tcPr>
            <w:tcW w:w="5597" w:type="dxa"/>
            <w:tcMar>
              <w:top w:w="28" w:type="dxa"/>
              <w:left w:w="28" w:type="dxa"/>
              <w:bottom w:w="57" w:type="dxa"/>
              <w:right w:w="57" w:type="dxa"/>
            </w:tcMar>
            <w:vAlign w:val="center"/>
          </w:tcPr>
          <w:p>
            <w:pPr>
              <w:adjustRightInd w:val="0"/>
              <w:snapToGrid w:val="0"/>
              <w:rPr>
                <w:rFonts w:ascii="宋体" w:hAnsi="宋体" w:eastAsia="宋体" w:cs="宋体"/>
                <w:szCs w:val="22"/>
              </w:rPr>
            </w:pPr>
            <w:sdt>
              <w:sdtPr>
                <w:rPr>
                  <w:rFonts w:ascii="Segoe UI Emoji" w:hAnsi="Segoe UI Emoji" w:eastAsia="宋体" w:cs="Segoe UI Emoji"/>
                  <w:szCs w:val="22"/>
                </w:rPr>
                <w:id w:val="728032665"/>
                <w14:checkbox>
                  <w14:checked w14:val="1"/>
                  <w14:checkedState w14:val="0052" w14:font="Wingdings 2"/>
                  <w14:uncheckedState w14:val="2610" w14:font="MS Gothic"/>
                </w14:checkbox>
              </w:sdtPr>
              <w:sdtEndPr>
                <w:rPr>
                  <w:rFonts w:ascii="Segoe UI Emoji" w:hAnsi="Segoe UI Emoji" w:eastAsia="宋体" w:cs="Segoe UI Emoji"/>
                  <w:szCs w:val="22"/>
                </w:rPr>
              </w:sdtEndPr>
              <w:sdtContent>
                <w:r>
                  <w:rPr>
                    <w:rFonts w:ascii="Segoe UI Emoji" w:hAnsi="Segoe UI Emoji" w:eastAsia="宋体" w:cs="Segoe UI Emoji"/>
                    <w:szCs w:val="22"/>
                  </w:rPr>
                  <w:sym w:font="Wingdings 2" w:char="F052"/>
                </w:r>
              </w:sdtContent>
            </w:sdt>
            <w:r>
              <w:rPr>
                <w:rFonts w:hint="eastAsia" w:ascii="宋体" w:hAnsi="宋体" w:eastAsia="宋体" w:cs="宋体"/>
                <w:szCs w:val="22"/>
              </w:rPr>
              <w:t>不接受</w:t>
            </w:r>
          </w:p>
          <w:p>
            <w:pPr>
              <w:adjustRightInd w:val="0"/>
              <w:snapToGrid w:val="0"/>
              <w:rPr>
                <w:rFonts w:ascii="宋体" w:hAnsi="宋体" w:eastAsia="宋体" w:cs="宋体"/>
                <w:szCs w:val="22"/>
              </w:rPr>
            </w:pPr>
            <w:sdt>
              <w:sdtPr>
                <w:rPr>
                  <w:rFonts w:ascii="Segoe UI Emoji" w:hAnsi="Segoe UI Emoji" w:eastAsia="宋体" w:cs="Segoe UI Emoji"/>
                  <w:szCs w:val="22"/>
                </w:rPr>
                <w:id w:val="-354046529"/>
                <w14:checkbox>
                  <w14:checked w14:val="0"/>
                  <w14:checkedState w14:val="0052" w14:font="Wingdings 2"/>
                  <w14:uncheckedState w14:val="2610" w14:font="MS Gothic"/>
                </w14:checkbox>
              </w:sdtPr>
              <w:sdtEndPr>
                <w:rPr>
                  <w:rFonts w:ascii="Segoe UI Emoji" w:hAnsi="Segoe UI Emoji" w:eastAsia="宋体" w:cs="Segoe UI Emoji"/>
                  <w:szCs w:val="22"/>
                </w:rPr>
              </w:sdtEndPr>
              <w:sdtContent>
                <w:r>
                  <w:rPr>
                    <w:rFonts w:hint="eastAsia" w:ascii="MS Gothic" w:hAnsi="MS Gothic" w:eastAsia="MS Gothic" w:cs="Segoe UI Emoji"/>
                    <w:szCs w:val="22"/>
                  </w:rPr>
                  <w:t>☐</w:t>
                </w:r>
              </w:sdtContent>
            </w:sdt>
            <w:r>
              <w:rPr>
                <w:rFonts w:hint="eastAsia" w:ascii="宋体" w:hAnsi="宋体" w:eastAsia="宋体" w:cs="宋体"/>
                <w:szCs w:val="22"/>
              </w:rPr>
              <w:t>接受，应满足下列要求：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szCs w:val="22"/>
              </w:rPr>
            </w:pPr>
            <w:r>
              <w:rPr>
                <w:rFonts w:ascii="宋体" w:hAnsi="宋体" w:eastAsia="宋体" w:cs="宋体"/>
                <w:szCs w:val="22"/>
              </w:rPr>
              <w:t>1.4.3</w:t>
            </w:r>
          </w:p>
        </w:tc>
        <w:tc>
          <w:tcPr>
            <w:tcW w:w="2562" w:type="dxa"/>
            <w:vAlign w:val="center"/>
          </w:tcPr>
          <w:p>
            <w:pPr>
              <w:adjustRightInd w:val="0"/>
              <w:snapToGrid w:val="0"/>
              <w:jc w:val="center"/>
              <w:rPr>
                <w:rFonts w:ascii="宋体" w:hAnsi="宋体" w:eastAsia="宋体" w:cs="宋体"/>
                <w:szCs w:val="22"/>
              </w:rPr>
            </w:pPr>
            <w:r>
              <w:rPr>
                <w:rFonts w:hint="eastAsia" w:ascii="宋体" w:hAnsi="宋体" w:eastAsia="宋体" w:cs="宋体"/>
                <w:szCs w:val="22"/>
              </w:rPr>
              <w:t>投标人不得存在的其他情形</w:t>
            </w:r>
          </w:p>
        </w:tc>
        <w:tc>
          <w:tcPr>
            <w:tcW w:w="5597" w:type="dxa"/>
            <w:tcMar>
              <w:top w:w="28" w:type="dxa"/>
              <w:left w:w="28" w:type="dxa"/>
              <w:bottom w:w="57" w:type="dxa"/>
              <w:right w:w="57" w:type="dxa"/>
            </w:tcMar>
            <w:vAlign w:val="center"/>
          </w:tcPr>
          <w:p>
            <w:pPr>
              <w:adjustRightInd w:val="0"/>
              <w:snapToGrid w:val="0"/>
              <w:rPr>
                <w:rFonts w:ascii="宋体" w:hAnsi="宋体" w:eastAsia="宋体" w:cs="宋体"/>
                <w:szCs w:val="22"/>
              </w:rPr>
            </w:pPr>
            <w:r>
              <w:rPr>
                <w:rFonts w:hint="eastAsia" w:ascii="宋体" w:hAnsi="宋体" w:eastAsia="宋体" w:cs="宋体"/>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szCs w:val="22"/>
              </w:rPr>
            </w:pPr>
            <w:r>
              <w:rPr>
                <w:rFonts w:ascii="宋体" w:hAnsi="宋体" w:eastAsia="宋体" w:cs="宋体"/>
                <w:szCs w:val="21"/>
              </w:rPr>
              <w:t>1.9.1</w:t>
            </w:r>
          </w:p>
        </w:tc>
        <w:tc>
          <w:tcPr>
            <w:tcW w:w="2562" w:type="dxa"/>
            <w:vAlign w:val="center"/>
          </w:tcPr>
          <w:p>
            <w:pPr>
              <w:adjustRightInd w:val="0"/>
              <w:snapToGrid w:val="0"/>
              <w:jc w:val="center"/>
              <w:rPr>
                <w:rFonts w:ascii="宋体" w:hAnsi="宋体" w:eastAsia="宋体" w:cs="宋体"/>
                <w:szCs w:val="22"/>
              </w:rPr>
            </w:pPr>
            <w:r>
              <w:rPr>
                <w:rFonts w:ascii="宋体" w:hAnsi="宋体" w:eastAsia="宋体" w:cs="宋体"/>
                <w:szCs w:val="21"/>
              </w:rPr>
              <w:t>踏勘现场</w:t>
            </w:r>
          </w:p>
        </w:tc>
        <w:tc>
          <w:tcPr>
            <w:tcW w:w="5597" w:type="dxa"/>
            <w:tcMar>
              <w:top w:w="28" w:type="dxa"/>
              <w:left w:w="28" w:type="dxa"/>
              <w:bottom w:w="57" w:type="dxa"/>
              <w:right w:w="57" w:type="dxa"/>
            </w:tcMar>
            <w:vAlign w:val="center"/>
          </w:tcPr>
          <w:p>
            <w:pPr>
              <w:adjustRightInd w:val="0"/>
              <w:snapToGrid w:val="0"/>
              <w:rPr>
                <w:rFonts w:ascii="宋体" w:hAnsi="宋体" w:eastAsia="宋体" w:cs="宋体"/>
                <w:szCs w:val="21"/>
              </w:rPr>
            </w:pPr>
            <w:sdt>
              <w:sdtPr>
                <w:rPr>
                  <w:rFonts w:hint="eastAsia" w:ascii="宋体" w:hAnsi="宋体" w:eastAsia="宋体" w:cs="Times New Roman"/>
                  <w:szCs w:val="21"/>
                </w:rPr>
                <w:id w:val="470954826"/>
                <w14:checkbox>
                  <w14:checked w14:val="1"/>
                  <w14:checkedState w14:val="0052" w14:font="Wingdings 2"/>
                  <w14:uncheckedState w14:val="2610" w14:font="MS Gothic"/>
                </w14:checkbox>
              </w:sdtPr>
              <w:sdtEndPr>
                <w:rPr>
                  <w:rFonts w:hint="eastAsia" w:ascii="宋体" w:hAnsi="宋体" w:eastAsia="宋体" w:cs="Times New Roman"/>
                  <w:szCs w:val="21"/>
                </w:rPr>
              </w:sdtEndPr>
              <w:sdtContent>
                <w:bookmarkStart w:id="15" w:name="EBb1a8b4338b8e441e9d53e6fc78c62c09"/>
                <w:r>
                  <w:rPr>
                    <w:rFonts w:ascii="Wingdings 2" w:hAnsi="Wingdings 2" w:eastAsia="MS Gothic" w:cs="Times New Roman"/>
                    <w:szCs w:val="21"/>
                  </w:rPr>
                  <w:t></w:t>
                </w:r>
              </w:sdtContent>
            </w:sdt>
            <w:r>
              <w:rPr>
                <w:rFonts w:ascii="宋体" w:hAnsi="宋体" w:eastAsia="宋体" w:cs="宋体"/>
                <w:szCs w:val="21"/>
              </w:rPr>
              <w:t>不组织</w:t>
            </w:r>
          </w:p>
          <w:bookmarkEnd w:id="15"/>
          <w:p>
            <w:pPr>
              <w:adjustRightInd w:val="0"/>
              <w:snapToGrid w:val="0"/>
              <w:rPr>
                <w:rFonts w:ascii="宋体" w:hAnsi="宋体" w:eastAsia="宋体" w:cs="宋体"/>
                <w:szCs w:val="22"/>
              </w:rPr>
            </w:pPr>
            <w:sdt>
              <w:sdtPr>
                <w:rPr>
                  <w:rFonts w:hint="eastAsia" w:ascii="宋体" w:hAnsi="宋体" w:eastAsia="宋体" w:cs="Times New Roman"/>
                  <w:szCs w:val="21"/>
                </w:rPr>
                <w:id w:val="-1069575068"/>
                <w14:checkbox>
                  <w14:checked w14:val="0"/>
                  <w14:checkedState w14:val="0052" w14:font="Wingdings 2"/>
                  <w14:uncheckedState w14:val="2610" w14:font="MS Gothic"/>
                </w14:checkbox>
              </w:sdtPr>
              <w:sdtEndPr>
                <w:rPr>
                  <w:rFonts w:hint="eastAsia" w:ascii="宋体" w:hAnsi="宋体" w:eastAsia="宋体" w:cs="Times New Roman"/>
                  <w:szCs w:val="21"/>
                </w:rPr>
              </w:sdtEndPr>
              <w:sdtContent>
                <w:bookmarkStart w:id="16" w:name="EBcbc26f89de974525b16658cbf31c1521"/>
                <w:bookmarkEnd w:id="16"/>
                <w:r>
                  <w:rPr>
                    <w:rFonts w:hint="eastAsia" w:ascii="MS Gothic" w:hAnsi="MS Gothic" w:eastAsia="宋体" w:cs="Times New Roman"/>
                    <w:szCs w:val="21"/>
                  </w:rPr>
                  <w:t>☐</w:t>
                </w:r>
              </w:sdtContent>
            </w:sdt>
            <w:r>
              <w:rPr>
                <w:rFonts w:ascii="宋体" w:hAnsi="宋体" w:eastAsia="宋体" w:cs="宋体"/>
                <w:szCs w:val="21"/>
              </w:rPr>
              <w:t>组织</w:t>
            </w:r>
            <w:r>
              <w:rPr>
                <w:rFonts w:hint="eastAsia" w:ascii="宋体" w:hAnsi="宋体" w:eastAsia="宋体" w:cs="宋体"/>
                <w:szCs w:val="21"/>
              </w:rPr>
              <w:t>，</w:t>
            </w:r>
            <w:r>
              <w:rPr>
                <w:rFonts w:hint="eastAsia" w:ascii="宋体" w:hAnsi="宋体" w:eastAsia="宋体" w:cs="宋体"/>
                <w:b/>
                <w:szCs w:val="21"/>
              </w:rPr>
              <w:t>无需办理临时</w:t>
            </w:r>
            <w:r>
              <w:rPr>
                <w:rFonts w:ascii="宋体" w:hAnsi="宋体" w:eastAsia="宋体" w:cs="宋体"/>
                <w:b/>
                <w:szCs w:val="21"/>
              </w:rPr>
              <w:t>控制区通行证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szCs w:val="22"/>
              </w:rPr>
            </w:pPr>
            <w:r>
              <w:rPr>
                <w:rFonts w:ascii="宋体" w:hAnsi="宋体" w:eastAsia="宋体" w:cs="宋体"/>
                <w:szCs w:val="22"/>
              </w:rPr>
              <w:t>1.10.1</w:t>
            </w:r>
          </w:p>
        </w:tc>
        <w:tc>
          <w:tcPr>
            <w:tcW w:w="2562" w:type="dxa"/>
            <w:vAlign w:val="center"/>
          </w:tcPr>
          <w:p>
            <w:pPr>
              <w:adjustRightInd w:val="0"/>
              <w:snapToGrid w:val="0"/>
              <w:jc w:val="center"/>
              <w:rPr>
                <w:rFonts w:ascii="宋体" w:hAnsi="宋体" w:eastAsia="宋体" w:cs="宋体"/>
                <w:szCs w:val="22"/>
              </w:rPr>
            </w:pPr>
            <w:r>
              <w:rPr>
                <w:rFonts w:hint="eastAsia" w:ascii="宋体" w:hAnsi="宋体" w:eastAsia="宋体" w:cs="宋体"/>
                <w:szCs w:val="22"/>
              </w:rPr>
              <w:t>投标预备会</w:t>
            </w:r>
          </w:p>
        </w:tc>
        <w:tc>
          <w:tcPr>
            <w:tcW w:w="5597" w:type="dxa"/>
            <w:tcMar>
              <w:top w:w="28" w:type="dxa"/>
              <w:left w:w="28" w:type="dxa"/>
              <w:bottom w:w="57" w:type="dxa"/>
              <w:right w:w="57" w:type="dxa"/>
            </w:tcMar>
            <w:vAlign w:val="center"/>
          </w:tcPr>
          <w:p>
            <w:pPr>
              <w:adjustRightInd w:val="0"/>
              <w:snapToGrid w:val="0"/>
              <w:rPr>
                <w:rFonts w:ascii="宋体" w:hAnsi="宋体" w:eastAsia="宋体" w:cs="宋体"/>
                <w:szCs w:val="22"/>
              </w:rPr>
            </w:pPr>
            <w:sdt>
              <w:sdtPr>
                <w:rPr>
                  <w:rFonts w:ascii="Segoe UI Emoji" w:hAnsi="Segoe UI Emoji" w:eastAsia="宋体" w:cs="Segoe UI Emoji"/>
                  <w:szCs w:val="22"/>
                </w:rPr>
                <w:id w:val="2098055235"/>
                <w14:checkbox>
                  <w14:checked w14:val="1"/>
                  <w14:checkedState w14:val="0052" w14:font="Wingdings 2"/>
                  <w14:uncheckedState w14:val="2610" w14:font="MS Gothic"/>
                </w14:checkbox>
              </w:sdtPr>
              <w:sdtEndPr>
                <w:rPr>
                  <w:rFonts w:ascii="Segoe UI Emoji" w:hAnsi="Segoe UI Emoji" w:eastAsia="宋体" w:cs="Segoe UI Emoji"/>
                  <w:szCs w:val="22"/>
                </w:rPr>
              </w:sdtEndPr>
              <w:sdtContent>
                <w:r>
                  <w:rPr>
                    <w:rFonts w:ascii="Segoe UI Emoji" w:hAnsi="Segoe UI Emoji" w:eastAsia="宋体" w:cs="Segoe UI Emoji"/>
                    <w:szCs w:val="22"/>
                  </w:rPr>
                  <w:sym w:font="Wingdings 2" w:char="F052"/>
                </w:r>
              </w:sdtContent>
            </w:sdt>
            <w:r>
              <w:rPr>
                <w:rFonts w:hint="eastAsia" w:ascii="宋体" w:hAnsi="宋体" w:eastAsia="宋体" w:cs="宋体"/>
                <w:szCs w:val="22"/>
              </w:rPr>
              <w:t>不召开</w:t>
            </w:r>
          </w:p>
          <w:p>
            <w:pPr>
              <w:adjustRightInd w:val="0"/>
              <w:snapToGrid w:val="0"/>
              <w:rPr>
                <w:rFonts w:ascii="宋体" w:hAnsi="宋体" w:eastAsia="宋体" w:cs="宋体"/>
                <w:szCs w:val="22"/>
              </w:rPr>
            </w:pPr>
            <w:sdt>
              <w:sdtPr>
                <w:rPr>
                  <w:rFonts w:ascii="Segoe UI Emoji" w:hAnsi="Segoe UI Emoji" w:eastAsia="宋体" w:cs="Segoe UI Emoji"/>
                  <w:szCs w:val="22"/>
                </w:rPr>
                <w:id w:val="1563065859"/>
                <w14:checkbox>
                  <w14:checked w14:val="0"/>
                  <w14:checkedState w14:val="0052" w14:font="Wingdings 2"/>
                  <w14:uncheckedState w14:val="2610" w14:font="MS Gothic"/>
                </w14:checkbox>
              </w:sdtPr>
              <w:sdtEndPr>
                <w:rPr>
                  <w:rFonts w:ascii="Segoe UI Emoji" w:hAnsi="Segoe UI Emoji" w:eastAsia="宋体" w:cs="Segoe UI Emoji"/>
                  <w:szCs w:val="22"/>
                </w:rPr>
              </w:sdtEndPr>
              <w:sdtContent>
                <w:r>
                  <w:rPr>
                    <w:rFonts w:hint="eastAsia" w:ascii="MS Gothic" w:hAnsi="MS Gothic" w:eastAsia="MS Gothic" w:cs="Segoe UI Emoji"/>
                    <w:szCs w:val="22"/>
                  </w:rPr>
                  <w:t>☐</w:t>
                </w:r>
              </w:sdtContent>
            </w:sdt>
            <w:r>
              <w:rPr>
                <w:rFonts w:hint="eastAsia" w:ascii="宋体" w:hAnsi="宋体" w:eastAsia="宋体" w:cs="宋体"/>
                <w:szCs w:val="22"/>
              </w:rPr>
              <w:t>召开，召开时间：</w:t>
            </w:r>
            <w:r>
              <w:rPr>
                <w:rFonts w:ascii="宋体" w:hAnsi="宋体" w:eastAsia="宋体" w:cs="宋体"/>
                <w:szCs w:val="22"/>
              </w:rPr>
              <w:t xml:space="preserve"> </w:t>
            </w:r>
          </w:p>
          <w:p>
            <w:pPr>
              <w:adjustRightInd w:val="0"/>
              <w:snapToGrid w:val="0"/>
              <w:rPr>
                <w:rFonts w:ascii="宋体" w:hAnsi="宋体" w:eastAsia="宋体" w:cs="宋体"/>
                <w:szCs w:val="22"/>
              </w:rPr>
            </w:pPr>
            <w:r>
              <w:rPr>
                <w:rFonts w:hint="eastAsia" w:ascii="宋体" w:hAnsi="宋体" w:eastAsia="宋体" w:cs="宋体"/>
                <w:szCs w:val="22"/>
              </w:rPr>
              <w:t>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szCs w:val="22"/>
              </w:rPr>
            </w:pPr>
            <w:r>
              <w:rPr>
                <w:rFonts w:ascii="宋体" w:hAnsi="宋体" w:eastAsia="宋体" w:cs="宋体"/>
                <w:szCs w:val="22"/>
              </w:rPr>
              <w:t>1.10.2</w:t>
            </w:r>
          </w:p>
        </w:tc>
        <w:tc>
          <w:tcPr>
            <w:tcW w:w="2562" w:type="dxa"/>
            <w:vAlign w:val="center"/>
          </w:tcPr>
          <w:p>
            <w:pPr>
              <w:adjustRightInd w:val="0"/>
              <w:snapToGrid w:val="0"/>
              <w:jc w:val="center"/>
              <w:rPr>
                <w:rFonts w:ascii="宋体" w:hAnsi="宋体" w:eastAsia="宋体" w:cs="宋体"/>
                <w:szCs w:val="22"/>
              </w:rPr>
            </w:pPr>
            <w:r>
              <w:rPr>
                <w:rFonts w:hint="eastAsia" w:ascii="宋体" w:hAnsi="宋体" w:eastAsia="宋体" w:cs="宋体"/>
                <w:szCs w:val="22"/>
              </w:rPr>
              <w:t>投标人在投标预备会前提出问题</w:t>
            </w:r>
          </w:p>
        </w:tc>
        <w:tc>
          <w:tcPr>
            <w:tcW w:w="5597" w:type="dxa"/>
            <w:tcMar>
              <w:top w:w="28" w:type="dxa"/>
              <w:left w:w="28" w:type="dxa"/>
              <w:bottom w:w="57" w:type="dxa"/>
              <w:right w:w="57" w:type="dxa"/>
            </w:tcMar>
            <w:vAlign w:val="center"/>
          </w:tcPr>
          <w:p>
            <w:pPr>
              <w:adjustRightInd w:val="0"/>
              <w:snapToGrid w:val="0"/>
              <w:rPr>
                <w:rFonts w:ascii="宋体" w:hAnsi="宋体" w:eastAsia="宋体" w:cs="宋体"/>
              </w:rPr>
            </w:pPr>
            <w:r>
              <w:rPr>
                <w:rFonts w:hint="eastAsia" w:ascii="宋体" w:hAnsi="宋体" w:eastAsia="宋体" w:cs="宋体"/>
              </w:rPr>
              <w:t>时间：投标预备会召开前48小时</w:t>
            </w:r>
          </w:p>
          <w:p>
            <w:pPr>
              <w:adjustRightInd w:val="0"/>
              <w:snapToGrid w:val="0"/>
              <w:rPr>
                <w:rFonts w:ascii="宋体" w:hAnsi="宋体" w:eastAsia="宋体" w:cs="宋体"/>
                <w:szCs w:val="22"/>
              </w:rPr>
            </w:pPr>
            <w:r>
              <w:rPr>
                <w:rFonts w:hint="eastAsia" w:ascii="宋体" w:hAnsi="宋体" w:eastAsia="宋体" w:cs="宋体"/>
              </w:rPr>
              <w:t>形式：加盖公章后将扫描件发送邮件至zbzx@hzairport.com/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szCs w:val="22"/>
              </w:rPr>
            </w:pPr>
            <w:r>
              <w:rPr>
                <w:rFonts w:ascii="宋体" w:hAnsi="宋体" w:eastAsia="宋体" w:cs="宋体"/>
                <w:szCs w:val="22"/>
              </w:rPr>
              <w:t>1.10.3</w:t>
            </w:r>
          </w:p>
        </w:tc>
        <w:tc>
          <w:tcPr>
            <w:tcW w:w="2562" w:type="dxa"/>
            <w:vAlign w:val="center"/>
          </w:tcPr>
          <w:p>
            <w:pPr>
              <w:adjustRightInd w:val="0"/>
              <w:snapToGrid w:val="0"/>
              <w:jc w:val="center"/>
              <w:rPr>
                <w:rFonts w:ascii="宋体" w:hAnsi="宋体" w:eastAsia="宋体" w:cs="宋体"/>
                <w:szCs w:val="22"/>
              </w:rPr>
            </w:pPr>
            <w:r>
              <w:rPr>
                <w:rFonts w:hint="eastAsia" w:ascii="宋体" w:hAnsi="宋体" w:eastAsia="宋体" w:cs="宋体"/>
                <w:szCs w:val="22"/>
              </w:rPr>
              <w:t>招标文件澄清发出的形式</w:t>
            </w:r>
          </w:p>
        </w:tc>
        <w:tc>
          <w:tcPr>
            <w:tcW w:w="5597" w:type="dxa"/>
            <w:tcMar>
              <w:top w:w="28" w:type="dxa"/>
              <w:left w:w="28" w:type="dxa"/>
              <w:bottom w:w="57" w:type="dxa"/>
              <w:right w:w="57" w:type="dxa"/>
            </w:tcMar>
            <w:vAlign w:val="center"/>
          </w:tcPr>
          <w:p>
            <w:pPr>
              <w:adjustRightInd w:val="0"/>
              <w:snapToGrid w:val="0"/>
              <w:rPr>
                <w:rFonts w:ascii="宋体" w:hAnsi="宋体" w:eastAsia="宋体" w:cs="宋体"/>
                <w:szCs w:val="22"/>
              </w:rPr>
            </w:pPr>
            <w:r>
              <w:rPr>
                <w:rFonts w:hint="eastAsia" w:ascii="Calibri" w:hAnsi="Calibri" w:eastAsia="宋体" w:cs="宋体"/>
                <w:szCs w:val="22"/>
              </w:rPr>
              <w:t>网络下载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szCs w:val="22"/>
              </w:rPr>
            </w:pPr>
            <w:r>
              <w:rPr>
                <w:rFonts w:ascii="宋体" w:hAnsi="宋体" w:eastAsia="宋体" w:cs="宋体"/>
                <w:szCs w:val="22"/>
              </w:rPr>
              <w:t>1.11.1</w:t>
            </w:r>
          </w:p>
        </w:tc>
        <w:tc>
          <w:tcPr>
            <w:tcW w:w="2562" w:type="dxa"/>
            <w:vAlign w:val="center"/>
          </w:tcPr>
          <w:p>
            <w:pPr>
              <w:adjustRightInd w:val="0"/>
              <w:snapToGrid w:val="0"/>
              <w:jc w:val="center"/>
              <w:rPr>
                <w:rFonts w:ascii="宋体" w:hAnsi="宋体" w:eastAsia="宋体" w:cs="宋体"/>
                <w:szCs w:val="22"/>
              </w:rPr>
            </w:pPr>
            <w:r>
              <w:rPr>
                <w:rFonts w:hint="eastAsia" w:ascii="宋体" w:hAnsi="宋体" w:eastAsia="宋体" w:cs="宋体"/>
                <w:szCs w:val="22"/>
              </w:rPr>
              <w:t>分包</w:t>
            </w:r>
          </w:p>
        </w:tc>
        <w:tc>
          <w:tcPr>
            <w:tcW w:w="5597" w:type="dxa"/>
            <w:tcMar>
              <w:top w:w="28" w:type="dxa"/>
              <w:left w:w="28" w:type="dxa"/>
              <w:bottom w:w="57" w:type="dxa"/>
              <w:right w:w="57" w:type="dxa"/>
            </w:tcMar>
            <w:vAlign w:val="center"/>
          </w:tcPr>
          <w:p>
            <w:pPr>
              <w:adjustRightInd w:val="0"/>
              <w:snapToGrid w:val="0"/>
              <w:rPr>
                <w:rFonts w:ascii="宋体" w:hAnsi="宋体" w:eastAsia="宋体" w:cs="宋体"/>
                <w:szCs w:val="22"/>
              </w:rPr>
            </w:pPr>
            <w:sdt>
              <w:sdtPr>
                <w:rPr>
                  <w:rFonts w:ascii="Segoe UI Emoji" w:hAnsi="Segoe UI Emoji" w:eastAsia="宋体" w:cs="Segoe UI Emoji"/>
                  <w:szCs w:val="22"/>
                </w:rPr>
                <w:id w:val="553587947"/>
                <w14:checkbox>
                  <w14:checked w14:val="1"/>
                  <w14:checkedState w14:val="0052" w14:font="Wingdings 2"/>
                  <w14:uncheckedState w14:val="2610" w14:font="MS Gothic"/>
                </w14:checkbox>
              </w:sdtPr>
              <w:sdtEndPr>
                <w:rPr>
                  <w:rFonts w:ascii="Segoe UI Emoji" w:hAnsi="Segoe UI Emoji" w:eastAsia="宋体" w:cs="Segoe UI Emoji"/>
                  <w:szCs w:val="22"/>
                </w:rPr>
              </w:sdtEndPr>
              <w:sdtContent>
                <w:r>
                  <w:rPr>
                    <w:rFonts w:ascii="Segoe UI Emoji" w:hAnsi="Segoe UI Emoji" w:eastAsia="宋体" w:cs="Segoe UI Emoji"/>
                    <w:szCs w:val="22"/>
                  </w:rPr>
                  <w:sym w:font="Wingdings 2" w:char="F052"/>
                </w:r>
              </w:sdtContent>
            </w:sdt>
            <w:r>
              <w:rPr>
                <w:rFonts w:hint="eastAsia" w:ascii="宋体" w:hAnsi="宋体" w:eastAsia="宋体" w:cs="宋体"/>
                <w:szCs w:val="22"/>
              </w:rPr>
              <w:t>不允许</w:t>
            </w:r>
          </w:p>
          <w:p>
            <w:pPr>
              <w:adjustRightInd w:val="0"/>
              <w:snapToGrid w:val="0"/>
              <w:rPr>
                <w:rFonts w:ascii="宋体" w:hAnsi="宋体" w:eastAsia="宋体" w:cs="宋体"/>
                <w:szCs w:val="22"/>
              </w:rPr>
            </w:pPr>
            <w:sdt>
              <w:sdtPr>
                <w:rPr>
                  <w:rFonts w:ascii="Segoe UI Emoji" w:hAnsi="Segoe UI Emoji" w:eastAsia="宋体" w:cs="Segoe UI Emoji"/>
                  <w:szCs w:val="22"/>
                </w:rPr>
                <w:id w:val="374359744"/>
                <w14:checkbox>
                  <w14:checked w14:val="0"/>
                  <w14:checkedState w14:val="0052" w14:font="Wingdings 2"/>
                  <w14:uncheckedState w14:val="2610" w14:font="MS Gothic"/>
                </w14:checkbox>
              </w:sdtPr>
              <w:sdtEndPr>
                <w:rPr>
                  <w:rFonts w:ascii="Segoe UI Emoji" w:hAnsi="Segoe UI Emoji" w:eastAsia="宋体" w:cs="Segoe UI Emoji"/>
                  <w:szCs w:val="22"/>
                </w:rPr>
              </w:sdtEndPr>
              <w:sdtContent>
                <w:r>
                  <w:rPr>
                    <w:rFonts w:hint="eastAsia" w:ascii="MS Gothic" w:hAnsi="MS Gothic" w:eastAsia="MS Gothic" w:cs="Segoe UI Emoji"/>
                    <w:szCs w:val="22"/>
                  </w:rPr>
                  <w:t>☐</w:t>
                </w:r>
              </w:sdtContent>
            </w:sdt>
            <w:r>
              <w:rPr>
                <w:rFonts w:hint="eastAsia" w:ascii="宋体" w:hAnsi="宋体" w:eastAsia="宋体" w:cs="宋体"/>
                <w:szCs w:val="22"/>
              </w:rPr>
              <w:t>允许，分包内容要求：</w:t>
            </w:r>
            <w:r>
              <w:rPr>
                <w:rFonts w:ascii="宋体" w:hAnsi="宋体" w:eastAsia="宋体" w:cs="宋体"/>
                <w:szCs w:val="22"/>
              </w:rPr>
              <w:t xml:space="preserve"> </w:t>
            </w:r>
          </w:p>
          <w:p>
            <w:pPr>
              <w:adjustRightInd w:val="0"/>
              <w:snapToGrid w:val="0"/>
              <w:ind w:firstLine="210" w:firstLineChars="100"/>
              <w:rPr>
                <w:rFonts w:ascii="宋体" w:hAnsi="宋体" w:eastAsia="宋体" w:cs="宋体"/>
                <w:szCs w:val="22"/>
              </w:rPr>
            </w:pPr>
            <w:r>
              <w:rPr>
                <w:rFonts w:hint="eastAsia" w:ascii="宋体" w:hAnsi="宋体" w:eastAsia="宋体" w:cs="宋体"/>
                <w:szCs w:val="22"/>
              </w:rPr>
              <w:t>分包金额要求：</w:t>
            </w:r>
            <w:r>
              <w:rPr>
                <w:rFonts w:ascii="宋体" w:hAnsi="宋体" w:eastAsia="宋体" w:cs="宋体"/>
                <w:szCs w:val="22"/>
              </w:rPr>
              <w:t xml:space="preserve"> </w:t>
            </w:r>
          </w:p>
          <w:p>
            <w:pPr>
              <w:adjustRightInd w:val="0"/>
              <w:snapToGrid w:val="0"/>
              <w:ind w:firstLine="210" w:firstLineChars="100"/>
              <w:rPr>
                <w:rFonts w:ascii="宋体" w:hAnsi="宋体" w:eastAsia="宋体" w:cs="宋体"/>
                <w:szCs w:val="22"/>
              </w:rPr>
            </w:pPr>
            <w:r>
              <w:rPr>
                <w:rFonts w:hint="eastAsia" w:ascii="宋体" w:hAnsi="宋体" w:eastAsia="宋体" w:cs="宋体"/>
                <w:szCs w:val="22"/>
              </w:rPr>
              <w:t>对分包人的资质要求：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szCs w:val="22"/>
              </w:rPr>
            </w:pPr>
            <w:r>
              <w:rPr>
                <w:rFonts w:ascii="宋体" w:hAnsi="宋体" w:eastAsia="宋体" w:cs="宋体"/>
                <w:szCs w:val="22"/>
              </w:rPr>
              <w:t>1.12.1</w:t>
            </w:r>
          </w:p>
        </w:tc>
        <w:tc>
          <w:tcPr>
            <w:tcW w:w="2562" w:type="dxa"/>
            <w:vAlign w:val="center"/>
          </w:tcPr>
          <w:p>
            <w:pPr>
              <w:adjustRightInd w:val="0"/>
              <w:snapToGrid w:val="0"/>
              <w:jc w:val="center"/>
              <w:rPr>
                <w:rFonts w:ascii="宋体" w:hAnsi="宋体" w:eastAsia="宋体" w:cs="宋体"/>
                <w:szCs w:val="22"/>
              </w:rPr>
            </w:pPr>
            <w:r>
              <w:rPr>
                <w:rFonts w:hint="eastAsia" w:ascii="宋体" w:hAnsi="宋体" w:eastAsia="宋体" w:cs="宋体"/>
                <w:szCs w:val="22"/>
              </w:rPr>
              <w:t>实质性要求和条件</w:t>
            </w:r>
          </w:p>
        </w:tc>
        <w:tc>
          <w:tcPr>
            <w:tcW w:w="5597" w:type="dxa"/>
            <w:tcMar>
              <w:top w:w="28" w:type="dxa"/>
              <w:left w:w="28" w:type="dxa"/>
              <w:bottom w:w="57" w:type="dxa"/>
              <w:right w:w="57" w:type="dxa"/>
            </w:tcMar>
            <w:vAlign w:val="center"/>
          </w:tcPr>
          <w:p>
            <w:pPr>
              <w:adjustRightInd w:val="0"/>
              <w:snapToGrid w:val="0"/>
              <w:rPr>
                <w:rFonts w:ascii="宋体" w:hAnsi="宋体" w:eastAsia="宋体" w:cs="宋体"/>
                <w:szCs w:val="22"/>
              </w:rPr>
            </w:pPr>
            <w:r>
              <w:rPr>
                <w:rFonts w:ascii="宋体" w:hAnsi="宋体" w:eastAsia="宋体" w:cs="宋体"/>
                <w:szCs w:val="22"/>
              </w:rPr>
              <w:t>投标文件存在以下情形之一的，由评标委员会审核</w:t>
            </w:r>
            <w:r>
              <w:rPr>
                <w:rFonts w:hint="eastAsia" w:ascii="宋体" w:hAnsi="宋体" w:eastAsia="宋体" w:cs="宋体"/>
                <w:szCs w:val="22"/>
              </w:rPr>
              <w:t>确认</w:t>
            </w:r>
            <w:r>
              <w:rPr>
                <w:rFonts w:ascii="宋体" w:hAnsi="宋体" w:eastAsia="宋体" w:cs="宋体"/>
                <w:szCs w:val="22"/>
              </w:rPr>
              <w:t>，其投标文件将被否决：</w:t>
            </w:r>
          </w:p>
          <w:p>
            <w:pPr>
              <w:adjustRightInd w:val="0"/>
              <w:snapToGrid w:val="0"/>
              <w:rPr>
                <w:rFonts w:ascii="宋体" w:hAnsi="宋体" w:eastAsia="宋体" w:cs="宋体"/>
              </w:rPr>
            </w:pPr>
            <w:r>
              <w:rPr>
                <w:rFonts w:hint="eastAsia" w:ascii="宋体" w:hAnsi="宋体" w:eastAsia="宋体" w:cs="宋体"/>
              </w:rPr>
              <w:t>投标文件存在以下情形之一的，由评标委员会评审后予以否决：</w:t>
            </w:r>
          </w:p>
          <w:p>
            <w:pPr>
              <w:adjustRightInd w:val="0"/>
              <w:snapToGrid w:val="0"/>
              <w:rPr>
                <w:rFonts w:ascii="宋体" w:hAnsi="宋体" w:eastAsia="宋体" w:cs="宋体"/>
              </w:rPr>
            </w:pPr>
            <w:r>
              <w:rPr>
                <w:rFonts w:hint="eastAsia" w:ascii="宋体" w:hAnsi="宋体" w:eastAsia="宋体" w:cs="宋体"/>
              </w:rPr>
              <w:t>(1)投标人的资格条件未满足投标人须知及前附表第1.4.1项、第1.4.2项、第1.4.3项要求；</w:t>
            </w:r>
          </w:p>
          <w:p>
            <w:pPr>
              <w:adjustRightInd w:val="0"/>
              <w:snapToGrid w:val="0"/>
              <w:rPr>
                <w:rFonts w:ascii="宋体" w:hAnsi="宋体" w:eastAsia="宋体" w:cs="宋体"/>
              </w:rPr>
            </w:pPr>
            <w:r>
              <w:rPr>
                <w:rFonts w:hint="eastAsia" w:ascii="宋体" w:hAnsi="宋体" w:eastAsia="宋体" w:cs="宋体"/>
              </w:rPr>
              <w:t>(2)提供的证明文件未满足招标公告资格要求和本前附表第3.5项中“资格审查资料的特殊要求”的要求；</w:t>
            </w:r>
          </w:p>
          <w:p>
            <w:pPr>
              <w:adjustRightInd w:val="0"/>
              <w:snapToGrid w:val="0"/>
              <w:rPr>
                <w:rFonts w:ascii="宋体" w:hAnsi="宋体" w:eastAsia="宋体" w:cs="宋体"/>
              </w:rPr>
            </w:pPr>
            <w:r>
              <w:rPr>
                <w:rFonts w:hint="eastAsia" w:ascii="宋体" w:hAnsi="宋体" w:eastAsia="宋体" w:cs="宋体"/>
              </w:rPr>
              <w:t>(3)未按招标文件的要求加盖单位章，或投标人的法定代表人(或其委托代理人)未按招标文件要求签字或盖章的；</w:t>
            </w:r>
          </w:p>
          <w:p>
            <w:pPr>
              <w:adjustRightInd w:val="0"/>
              <w:snapToGrid w:val="0"/>
              <w:rPr>
                <w:rFonts w:ascii="宋体" w:hAnsi="宋体" w:eastAsia="宋体" w:cs="宋体"/>
              </w:rPr>
            </w:pPr>
            <w:r>
              <w:rPr>
                <w:rFonts w:hint="eastAsia" w:ascii="宋体" w:hAnsi="宋体" w:eastAsia="宋体" w:cs="宋体"/>
              </w:rPr>
              <w:t>(4)当投标文件由委托代理人签署时，委托代理人未提供有效的委托授权书，或投标人无法通过招标公告规定的任意一种方式证明委托代理人是投标人单位正式员工的；</w:t>
            </w:r>
          </w:p>
          <w:p>
            <w:pPr>
              <w:adjustRightInd w:val="0"/>
              <w:snapToGrid w:val="0"/>
              <w:rPr>
                <w:rFonts w:ascii="宋体" w:hAnsi="宋体" w:eastAsia="宋体" w:cs="宋体"/>
              </w:rPr>
            </w:pPr>
            <w:r>
              <w:rPr>
                <w:rFonts w:hint="eastAsia" w:ascii="宋体" w:hAnsi="宋体" w:eastAsia="宋体" w:cs="宋体"/>
              </w:rPr>
              <w:t>(5)投标人存在《中华人民共和国招标投标法实施条例》第三十九～四十二条规定的情形之一且经评标委员会半数以上成员认定的；</w:t>
            </w:r>
          </w:p>
          <w:p>
            <w:pPr>
              <w:adjustRightInd w:val="0"/>
              <w:snapToGrid w:val="0"/>
              <w:rPr>
                <w:rFonts w:ascii="宋体" w:hAnsi="宋体" w:eastAsia="宋体" w:cs="宋体"/>
              </w:rPr>
            </w:pPr>
            <w:r>
              <w:rPr>
                <w:rFonts w:hint="eastAsia" w:ascii="宋体" w:hAnsi="宋体" w:eastAsia="宋体" w:cs="宋体"/>
              </w:rPr>
              <w:t>(6)投标人名称与获取招标文件时登记的名称不一致的；</w:t>
            </w:r>
          </w:p>
          <w:p>
            <w:pPr>
              <w:adjustRightInd w:val="0"/>
              <w:snapToGrid w:val="0"/>
              <w:rPr>
                <w:rFonts w:ascii="宋体" w:hAnsi="宋体" w:eastAsia="宋体" w:cs="宋体"/>
              </w:rPr>
            </w:pPr>
            <w:r>
              <w:rPr>
                <w:rFonts w:hint="eastAsia" w:ascii="宋体" w:hAnsi="宋体" w:eastAsia="宋体" w:cs="宋体"/>
              </w:rPr>
              <w:t>(7)投标函载明的交货期不符合招标文件要求的；</w:t>
            </w:r>
          </w:p>
          <w:p>
            <w:pPr>
              <w:adjustRightInd w:val="0"/>
              <w:snapToGrid w:val="0"/>
              <w:rPr>
                <w:rFonts w:ascii="宋体" w:hAnsi="宋体" w:eastAsia="宋体" w:cs="宋体"/>
              </w:rPr>
            </w:pPr>
            <w:r>
              <w:rPr>
                <w:rFonts w:hint="eastAsia" w:ascii="宋体" w:hAnsi="宋体" w:eastAsia="宋体" w:cs="宋体"/>
              </w:rPr>
              <w:t>(8)投标文件未按规定的格式填写，内容不全或关键字迹模糊、无法辨认的；</w:t>
            </w:r>
          </w:p>
          <w:p>
            <w:pPr>
              <w:adjustRightInd w:val="0"/>
              <w:snapToGrid w:val="0"/>
              <w:rPr>
                <w:rFonts w:ascii="宋体" w:hAnsi="宋体" w:eastAsia="宋体" w:cs="宋体"/>
              </w:rPr>
            </w:pPr>
            <w:r>
              <w:rPr>
                <w:rFonts w:hint="eastAsia" w:ascii="宋体" w:hAnsi="宋体" w:eastAsia="宋体" w:cs="宋体"/>
              </w:rPr>
              <w:t>(9)投标报价高于招标文件设定的最高投标限价的(如有)；</w:t>
            </w:r>
          </w:p>
          <w:p>
            <w:pPr>
              <w:adjustRightInd w:val="0"/>
              <w:snapToGrid w:val="0"/>
              <w:rPr>
                <w:rFonts w:ascii="宋体" w:hAnsi="宋体" w:eastAsia="宋体" w:cs="宋体"/>
              </w:rPr>
            </w:pPr>
            <w:r>
              <w:rPr>
                <w:rFonts w:hint="eastAsia" w:ascii="宋体" w:hAnsi="宋体" w:eastAsia="宋体" w:cs="宋体"/>
              </w:rPr>
              <w:t>(10)未按招标文件要求递交投标保证金或递交的投标保证金有瑕疵的；</w:t>
            </w:r>
          </w:p>
          <w:p>
            <w:pPr>
              <w:adjustRightInd w:val="0"/>
              <w:snapToGrid w:val="0"/>
              <w:rPr>
                <w:rFonts w:ascii="宋体" w:hAnsi="宋体" w:eastAsia="宋体" w:cs="宋体"/>
              </w:rPr>
            </w:pPr>
            <w:r>
              <w:rPr>
                <w:rFonts w:hint="eastAsia" w:ascii="宋体" w:hAnsi="宋体" w:eastAsia="宋体" w:cs="宋体"/>
              </w:rPr>
              <w:t>(11)投标人递交两份或多份内容不同的投标文件，或在一份投标文件中对同一招标项目报有两个或多个报价，且未声明哪一个有效；</w:t>
            </w:r>
          </w:p>
          <w:p>
            <w:pPr>
              <w:adjustRightInd w:val="0"/>
              <w:snapToGrid w:val="0"/>
              <w:rPr>
                <w:rFonts w:ascii="宋体" w:hAnsi="宋体" w:eastAsia="宋体" w:cs="宋体"/>
              </w:rPr>
            </w:pPr>
            <w:r>
              <w:rPr>
                <w:rFonts w:hint="eastAsia" w:ascii="宋体" w:hAnsi="宋体" w:eastAsia="宋体" w:cs="宋体"/>
              </w:rPr>
              <w:t>(12)投标文件投标函载明的投标报价或其它关键内容未填写或无法辨认的；</w:t>
            </w:r>
          </w:p>
          <w:p>
            <w:pPr>
              <w:adjustRightInd w:val="0"/>
              <w:snapToGrid w:val="0"/>
              <w:rPr>
                <w:rFonts w:ascii="宋体" w:hAnsi="宋体" w:eastAsia="宋体" w:cs="宋体"/>
              </w:rPr>
            </w:pPr>
            <w:r>
              <w:rPr>
                <w:rFonts w:hint="eastAsia" w:ascii="宋体" w:hAnsi="宋体" w:eastAsia="宋体" w:cs="宋体"/>
              </w:rPr>
              <w:t>(13)报价评审时，投标人拒绝按错误修正条款进行修正的；</w:t>
            </w:r>
          </w:p>
          <w:p>
            <w:pPr>
              <w:adjustRightInd w:val="0"/>
              <w:snapToGrid w:val="0"/>
              <w:rPr>
                <w:rFonts w:ascii="宋体" w:hAnsi="宋体" w:eastAsia="宋体" w:cs="宋体"/>
              </w:rPr>
            </w:pPr>
            <w:r>
              <w:rPr>
                <w:rFonts w:hint="eastAsia" w:ascii="宋体" w:hAnsi="宋体" w:eastAsia="宋体" w:cs="宋体"/>
              </w:rPr>
              <w:t>(14)投标人未按招标文件要求的方式进行报价的；</w:t>
            </w:r>
          </w:p>
          <w:p>
            <w:pPr>
              <w:adjustRightInd w:val="0"/>
              <w:snapToGrid w:val="0"/>
              <w:rPr>
                <w:rFonts w:ascii="宋体" w:hAnsi="宋体" w:eastAsia="宋体" w:cs="宋体"/>
              </w:rPr>
            </w:pPr>
            <w:r>
              <w:rPr>
                <w:rFonts w:hint="eastAsia" w:ascii="宋体" w:hAnsi="宋体" w:eastAsia="宋体" w:cs="宋体"/>
              </w:rPr>
              <w:t>(15)采用的验收标准和方法、主要技术指标达不到国家强制性标准或要求的；</w:t>
            </w:r>
          </w:p>
          <w:p>
            <w:pPr>
              <w:adjustRightInd w:val="0"/>
              <w:snapToGrid w:val="0"/>
              <w:rPr>
                <w:rFonts w:ascii="宋体" w:hAnsi="宋体" w:eastAsia="宋体" w:cs="宋体"/>
              </w:rPr>
            </w:pPr>
            <w:r>
              <w:rPr>
                <w:rFonts w:hint="eastAsia" w:ascii="宋体" w:hAnsi="宋体" w:eastAsia="宋体" w:cs="宋体"/>
              </w:rPr>
              <w:t>(16)未响应招标文件规定的实质性要求(包括具体条文前用“★”标示的和经评标委员会认定为重大偏差的条款)；</w:t>
            </w:r>
          </w:p>
          <w:p>
            <w:pPr>
              <w:adjustRightInd w:val="0"/>
              <w:snapToGrid w:val="0"/>
              <w:rPr>
                <w:rFonts w:ascii="宋体" w:hAnsi="宋体" w:eastAsia="宋体" w:cs="宋体"/>
                <w:szCs w:val="22"/>
              </w:rPr>
            </w:pPr>
            <w:r>
              <w:rPr>
                <w:rFonts w:hint="eastAsia" w:ascii="宋体" w:hAnsi="宋体" w:eastAsia="宋体" w:cs="宋体"/>
              </w:rPr>
              <w:t>(17)存在法律、法规、规章规定的其它无效投标情况的。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szCs w:val="22"/>
              </w:rPr>
            </w:pPr>
            <w:r>
              <w:rPr>
                <w:rFonts w:ascii="宋体" w:hAnsi="宋体" w:eastAsia="宋体" w:cs="宋体"/>
                <w:szCs w:val="22"/>
              </w:rPr>
              <w:t>1.12.3</w:t>
            </w:r>
          </w:p>
        </w:tc>
        <w:tc>
          <w:tcPr>
            <w:tcW w:w="2562" w:type="dxa"/>
            <w:vAlign w:val="center"/>
          </w:tcPr>
          <w:p>
            <w:pPr>
              <w:adjustRightInd w:val="0"/>
              <w:snapToGrid w:val="0"/>
              <w:jc w:val="center"/>
              <w:rPr>
                <w:rFonts w:ascii="宋体" w:hAnsi="宋体" w:eastAsia="宋体" w:cs="宋体"/>
                <w:szCs w:val="22"/>
              </w:rPr>
            </w:pPr>
            <w:r>
              <w:rPr>
                <w:rFonts w:hint="eastAsia" w:ascii="宋体" w:hAnsi="宋体" w:eastAsia="宋体" w:cs="宋体"/>
                <w:szCs w:val="22"/>
              </w:rPr>
              <w:t>其他可以被接受的技术支持资料</w:t>
            </w:r>
          </w:p>
        </w:tc>
        <w:tc>
          <w:tcPr>
            <w:tcW w:w="5597" w:type="dxa"/>
            <w:tcMar>
              <w:top w:w="28" w:type="dxa"/>
              <w:left w:w="28" w:type="dxa"/>
              <w:bottom w:w="57" w:type="dxa"/>
              <w:right w:w="57" w:type="dxa"/>
            </w:tcMar>
            <w:vAlign w:val="center"/>
          </w:tcPr>
          <w:p>
            <w:pPr>
              <w:adjustRightInd w:val="0"/>
              <w:snapToGrid w:val="0"/>
              <w:rPr>
                <w:rFonts w:ascii="宋体" w:hAnsi="宋体" w:eastAsia="宋体" w:cs="宋体"/>
                <w:szCs w:val="22"/>
              </w:rPr>
            </w:pPr>
            <w:r>
              <w:rPr>
                <w:rFonts w:hint="eastAsia" w:ascii="宋体" w:hAnsi="宋体" w:eastAsia="宋体" w:cs="宋体"/>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szCs w:val="22"/>
              </w:rPr>
            </w:pPr>
            <w:r>
              <w:rPr>
                <w:rFonts w:ascii="宋体" w:hAnsi="宋体" w:eastAsia="宋体" w:cs="宋体"/>
                <w:szCs w:val="22"/>
              </w:rPr>
              <w:t>1.12.4</w:t>
            </w:r>
          </w:p>
        </w:tc>
        <w:tc>
          <w:tcPr>
            <w:tcW w:w="2562" w:type="dxa"/>
            <w:vAlign w:val="center"/>
          </w:tcPr>
          <w:p>
            <w:pPr>
              <w:adjustRightInd w:val="0"/>
              <w:snapToGrid w:val="0"/>
              <w:jc w:val="center"/>
              <w:rPr>
                <w:rFonts w:ascii="宋体" w:hAnsi="宋体" w:eastAsia="宋体" w:cs="宋体"/>
                <w:szCs w:val="22"/>
              </w:rPr>
            </w:pPr>
            <w:r>
              <w:rPr>
                <w:rFonts w:hint="eastAsia" w:ascii="宋体" w:hAnsi="宋体" w:eastAsia="宋体" w:cs="宋体"/>
                <w:szCs w:val="22"/>
              </w:rPr>
              <w:t>偏差</w:t>
            </w:r>
          </w:p>
        </w:tc>
        <w:tc>
          <w:tcPr>
            <w:tcW w:w="5597" w:type="dxa"/>
            <w:tcMar>
              <w:top w:w="28" w:type="dxa"/>
              <w:left w:w="28" w:type="dxa"/>
              <w:bottom w:w="57" w:type="dxa"/>
              <w:right w:w="57" w:type="dxa"/>
            </w:tcMar>
            <w:vAlign w:val="center"/>
          </w:tcPr>
          <w:p>
            <w:pPr>
              <w:adjustRightInd w:val="0"/>
              <w:snapToGrid w:val="0"/>
              <w:rPr>
                <w:rFonts w:ascii="宋体" w:hAnsi="宋体" w:eastAsia="宋体" w:cs="宋体"/>
                <w:szCs w:val="22"/>
              </w:rPr>
            </w:pPr>
            <w:sdt>
              <w:sdtPr>
                <w:rPr>
                  <w:rFonts w:ascii="Segoe UI Emoji" w:hAnsi="Segoe UI Emoji" w:eastAsia="宋体" w:cs="Segoe UI Emoji"/>
                  <w:szCs w:val="22"/>
                </w:rPr>
                <w:id w:val="1309286209"/>
                <w14:checkbox>
                  <w14:checked w14:val="1"/>
                  <w14:checkedState w14:val="0052" w14:font="Wingdings 2"/>
                  <w14:uncheckedState w14:val="2610" w14:font="MS Gothic"/>
                </w14:checkbox>
              </w:sdtPr>
              <w:sdtEndPr>
                <w:rPr>
                  <w:rFonts w:ascii="Segoe UI Emoji" w:hAnsi="Segoe UI Emoji" w:eastAsia="宋体" w:cs="Segoe UI Emoji"/>
                  <w:szCs w:val="22"/>
                </w:rPr>
              </w:sdtEndPr>
              <w:sdtContent>
                <w:r>
                  <w:rPr>
                    <w:rFonts w:ascii="Wingdings 2" w:hAnsi="Wingdings 2" w:eastAsia="宋体" w:cs="Segoe UI Emoji"/>
                    <w:szCs w:val="22"/>
                  </w:rPr>
                  <w:t></w:t>
                </w:r>
              </w:sdtContent>
            </w:sdt>
            <w:r>
              <w:rPr>
                <w:rFonts w:hint="eastAsia" w:ascii="宋体" w:hAnsi="宋体" w:eastAsia="宋体" w:cs="宋体"/>
                <w:szCs w:val="22"/>
              </w:rPr>
              <w:t>不允许负偏离</w:t>
            </w:r>
          </w:p>
          <w:p>
            <w:pPr>
              <w:adjustRightInd w:val="0"/>
              <w:snapToGrid w:val="0"/>
              <w:rPr>
                <w:rFonts w:ascii="宋体" w:hAnsi="宋体" w:eastAsia="宋体" w:cs="宋体"/>
                <w:szCs w:val="22"/>
              </w:rPr>
            </w:pPr>
            <w:sdt>
              <w:sdtPr>
                <w:rPr>
                  <w:rFonts w:ascii="Segoe UI Emoji" w:hAnsi="Segoe UI Emoji" w:eastAsia="宋体" w:cs="Segoe UI Emoji"/>
                  <w:szCs w:val="22"/>
                </w:rPr>
                <w:id w:val="1526292715"/>
                <w14:checkbox>
                  <w14:checked w14:val="0"/>
                  <w14:checkedState w14:val="0052" w14:font="Wingdings 2"/>
                  <w14:uncheckedState w14:val="2610" w14:font="MS Gothic"/>
                </w14:checkbox>
              </w:sdtPr>
              <w:sdtEndPr>
                <w:rPr>
                  <w:rFonts w:ascii="Segoe UI Emoji" w:hAnsi="Segoe UI Emoji" w:eastAsia="宋体" w:cs="Segoe UI Emoji"/>
                  <w:szCs w:val="22"/>
                </w:rPr>
              </w:sdtEndPr>
              <w:sdtContent>
                <w:r>
                  <w:rPr>
                    <w:rFonts w:hint="eastAsia" w:ascii="MS Gothic" w:hAnsi="MS Gothic" w:eastAsia="MS Gothic" w:cs="Segoe UI Emoji"/>
                    <w:szCs w:val="22"/>
                  </w:rPr>
                  <w:t>☐</w:t>
                </w:r>
              </w:sdtContent>
            </w:sdt>
            <w:r>
              <w:rPr>
                <w:rFonts w:hint="eastAsia" w:ascii="宋体" w:hAnsi="宋体" w:eastAsia="宋体" w:cs="宋体"/>
                <w:szCs w:val="22"/>
              </w:rPr>
              <w:t>允许，偏差范围：优于招标文件要求的技术商务响应和经评标委员会认定的细微偏差(除前附表第1.12.2款外)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szCs w:val="22"/>
              </w:rPr>
            </w:pPr>
            <w:r>
              <w:rPr>
                <w:rFonts w:ascii="宋体" w:hAnsi="宋体" w:eastAsia="宋体" w:cs="宋体"/>
                <w:szCs w:val="22"/>
              </w:rPr>
              <w:t>2.1</w:t>
            </w:r>
          </w:p>
        </w:tc>
        <w:tc>
          <w:tcPr>
            <w:tcW w:w="2562" w:type="dxa"/>
            <w:vAlign w:val="center"/>
          </w:tcPr>
          <w:p>
            <w:pPr>
              <w:adjustRightInd w:val="0"/>
              <w:snapToGrid w:val="0"/>
              <w:jc w:val="center"/>
              <w:rPr>
                <w:rFonts w:ascii="宋体" w:hAnsi="宋体" w:eastAsia="宋体" w:cs="宋体"/>
                <w:szCs w:val="22"/>
              </w:rPr>
            </w:pPr>
            <w:r>
              <w:rPr>
                <w:rFonts w:hint="eastAsia" w:ascii="宋体" w:hAnsi="宋体" w:eastAsia="宋体" w:cs="宋体"/>
                <w:szCs w:val="22"/>
              </w:rPr>
              <w:t>构成招标文件的其他资料</w:t>
            </w:r>
          </w:p>
        </w:tc>
        <w:tc>
          <w:tcPr>
            <w:tcW w:w="5597" w:type="dxa"/>
            <w:tcMar>
              <w:top w:w="28" w:type="dxa"/>
              <w:left w:w="28" w:type="dxa"/>
              <w:bottom w:w="57" w:type="dxa"/>
              <w:right w:w="57" w:type="dxa"/>
            </w:tcMar>
            <w:vAlign w:val="center"/>
          </w:tcPr>
          <w:p>
            <w:pPr>
              <w:adjustRightInd w:val="0"/>
              <w:snapToGrid w:val="0"/>
              <w:rPr>
                <w:rFonts w:ascii="宋体" w:hAnsi="宋体" w:eastAsia="宋体" w:cs="宋体"/>
                <w:szCs w:val="22"/>
              </w:rPr>
            </w:pPr>
            <w:r>
              <w:rPr>
                <w:rFonts w:hint="eastAsia" w:ascii="宋体" w:hAnsi="宋体" w:eastAsia="宋体" w:cs="宋体"/>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szCs w:val="22"/>
              </w:rPr>
            </w:pPr>
            <w:r>
              <w:rPr>
                <w:rFonts w:ascii="宋体" w:hAnsi="宋体" w:eastAsia="宋体" w:cs="宋体"/>
                <w:szCs w:val="22"/>
              </w:rPr>
              <w:t>2.2.1</w:t>
            </w:r>
          </w:p>
        </w:tc>
        <w:tc>
          <w:tcPr>
            <w:tcW w:w="2562" w:type="dxa"/>
            <w:vAlign w:val="center"/>
          </w:tcPr>
          <w:p>
            <w:pPr>
              <w:adjustRightInd w:val="0"/>
              <w:snapToGrid w:val="0"/>
              <w:jc w:val="center"/>
              <w:rPr>
                <w:rFonts w:ascii="宋体" w:hAnsi="宋体" w:eastAsia="宋体" w:cs="宋体"/>
                <w:szCs w:val="22"/>
              </w:rPr>
            </w:pPr>
            <w:r>
              <w:rPr>
                <w:rFonts w:hint="eastAsia" w:ascii="宋体" w:hAnsi="宋体" w:eastAsia="宋体" w:cs="宋体"/>
                <w:szCs w:val="22"/>
              </w:rPr>
              <w:t>投标人要求澄清招标文件</w:t>
            </w:r>
          </w:p>
        </w:tc>
        <w:tc>
          <w:tcPr>
            <w:tcW w:w="5597" w:type="dxa"/>
            <w:tcMar>
              <w:top w:w="28" w:type="dxa"/>
              <w:left w:w="28" w:type="dxa"/>
              <w:bottom w:w="57" w:type="dxa"/>
              <w:right w:w="57" w:type="dxa"/>
            </w:tcMar>
            <w:vAlign w:val="center"/>
          </w:tcPr>
          <w:p>
            <w:pPr>
              <w:adjustRightInd w:val="0"/>
              <w:snapToGrid w:val="0"/>
              <w:rPr>
                <w:rFonts w:ascii="宋体" w:hAnsi="宋体" w:eastAsia="宋体" w:cs="宋体"/>
                <w:szCs w:val="22"/>
              </w:rPr>
            </w:pPr>
            <w:r>
              <w:rPr>
                <w:rFonts w:hint="eastAsia" w:ascii="宋体" w:hAnsi="宋体" w:eastAsia="宋体" w:cs="宋体"/>
                <w:bCs/>
                <w:szCs w:val="22"/>
              </w:rPr>
              <w:t>20</w:t>
            </w:r>
            <w:r>
              <w:rPr>
                <w:rFonts w:ascii="宋体" w:hAnsi="宋体" w:eastAsia="宋体" w:cs="宋体"/>
                <w:bCs/>
                <w:szCs w:val="22"/>
              </w:rPr>
              <w:t>2</w:t>
            </w:r>
            <w:r>
              <w:rPr>
                <w:rFonts w:hint="eastAsia" w:ascii="宋体" w:hAnsi="宋体" w:eastAsia="宋体" w:cs="宋体"/>
                <w:bCs/>
                <w:szCs w:val="22"/>
                <w:lang w:val="en-US" w:eastAsia="zh-CN"/>
              </w:rPr>
              <w:t>4</w:t>
            </w:r>
            <w:r>
              <w:rPr>
                <w:rFonts w:hint="eastAsia" w:ascii="宋体" w:hAnsi="宋体" w:eastAsia="宋体" w:cs="宋体"/>
                <w:bCs/>
                <w:szCs w:val="22"/>
              </w:rPr>
              <w:t>年</w:t>
            </w:r>
            <w:r>
              <w:rPr>
                <w:rFonts w:hint="eastAsia" w:ascii="宋体" w:hAnsi="宋体" w:eastAsia="宋体" w:cs="宋体"/>
                <w:bCs/>
                <w:szCs w:val="22"/>
                <w:u w:val="single"/>
                <w:lang w:val="en-US" w:eastAsia="zh-CN"/>
              </w:rPr>
              <w:t>1</w:t>
            </w:r>
            <w:r>
              <w:rPr>
                <w:rFonts w:hint="eastAsia" w:ascii="宋体" w:hAnsi="宋体" w:eastAsia="宋体" w:cs="宋体"/>
                <w:bCs/>
                <w:szCs w:val="22"/>
              </w:rPr>
              <w:t>月</w:t>
            </w:r>
            <w:r>
              <w:rPr>
                <w:rFonts w:hint="eastAsia" w:ascii="宋体" w:hAnsi="宋体" w:eastAsia="宋体" w:cs="宋体"/>
                <w:bCs/>
                <w:szCs w:val="22"/>
                <w:u w:val="single"/>
                <w:lang w:val="en-US" w:eastAsia="zh-CN"/>
              </w:rPr>
              <w:t>2</w:t>
            </w:r>
            <w:bookmarkStart w:id="66" w:name="_GoBack"/>
            <w:bookmarkEnd w:id="66"/>
            <w:r>
              <w:rPr>
                <w:rFonts w:hint="eastAsia" w:ascii="宋体" w:hAnsi="宋体" w:eastAsia="宋体" w:cs="宋体"/>
                <w:bCs/>
                <w:szCs w:val="22"/>
                <w:u w:val="single"/>
                <w:lang w:val="en-US" w:eastAsia="zh-CN"/>
              </w:rPr>
              <w:t>5</w:t>
            </w:r>
            <w:r>
              <w:rPr>
                <w:rFonts w:hint="eastAsia" w:ascii="宋体" w:hAnsi="宋体" w:eastAsia="宋体" w:cs="宋体"/>
                <w:bCs/>
                <w:szCs w:val="22"/>
              </w:rPr>
              <w:t>日前</w:t>
            </w:r>
            <w:r>
              <w:rPr>
                <w:rFonts w:hint="eastAsia" w:ascii="宋体" w:hAnsi="宋体" w:eastAsia="宋体" w:cs="宋体"/>
                <w:szCs w:val="22"/>
              </w:rPr>
              <w:t>，请将投标疑问以电子邮件（扫描件加盖公章，并同时提供word版本的文件）的方式提交至招标人如下邮箱：</w:t>
            </w:r>
            <w:r>
              <w:rPr>
                <w:rFonts w:ascii="宋体" w:hAnsi="宋体" w:eastAsia="宋体" w:cs="宋体"/>
                <w:szCs w:val="22"/>
                <w:u w:val="single"/>
              </w:rPr>
              <w:t>2039300</w:t>
            </w:r>
            <w:r>
              <w:rPr>
                <w:rFonts w:hint="eastAsia" w:ascii="宋体" w:hAnsi="宋体" w:eastAsia="宋体" w:cs="宋体"/>
                <w:szCs w:val="22"/>
                <w:u w:val="single"/>
              </w:rPr>
              <w:t>@qq.com。</w:t>
            </w:r>
          </w:p>
          <w:p>
            <w:pPr>
              <w:adjustRightInd w:val="0"/>
              <w:snapToGrid w:val="0"/>
              <w:rPr>
                <w:rFonts w:ascii="宋体" w:hAnsi="宋体" w:eastAsia="宋体" w:cs="宋体"/>
                <w:szCs w:val="22"/>
              </w:rPr>
            </w:pPr>
            <w:r>
              <w:rPr>
                <w:rFonts w:hint="eastAsia" w:ascii="宋体" w:hAnsi="宋体" w:eastAsia="宋体" w:cs="宋体"/>
                <w:szCs w:val="22"/>
              </w:rPr>
              <w:t>过期的疑问招标人有权不予解答。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szCs w:val="22"/>
              </w:rPr>
            </w:pPr>
            <w:r>
              <w:rPr>
                <w:rFonts w:ascii="宋体" w:hAnsi="宋体" w:eastAsia="宋体" w:cs="宋体"/>
                <w:szCs w:val="22"/>
              </w:rPr>
              <w:t>2.2.2</w:t>
            </w:r>
          </w:p>
        </w:tc>
        <w:tc>
          <w:tcPr>
            <w:tcW w:w="2562" w:type="dxa"/>
            <w:vAlign w:val="center"/>
          </w:tcPr>
          <w:p>
            <w:pPr>
              <w:adjustRightInd w:val="0"/>
              <w:snapToGrid w:val="0"/>
              <w:jc w:val="center"/>
              <w:rPr>
                <w:rFonts w:ascii="宋体" w:hAnsi="宋体" w:eastAsia="宋体" w:cs="宋体"/>
                <w:szCs w:val="22"/>
              </w:rPr>
            </w:pPr>
            <w:r>
              <w:rPr>
                <w:rFonts w:hint="eastAsia" w:ascii="宋体" w:hAnsi="宋体" w:eastAsia="宋体" w:cs="宋体"/>
                <w:szCs w:val="22"/>
              </w:rPr>
              <w:t>招标文件澄清发出的形式</w:t>
            </w:r>
          </w:p>
        </w:tc>
        <w:tc>
          <w:tcPr>
            <w:tcW w:w="5597" w:type="dxa"/>
            <w:tcMar>
              <w:top w:w="28" w:type="dxa"/>
              <w:left w:w="28" w:type="dxa"/>
              <w:bottom w:w="57" w:type="dxa"/>
              <w:right w:w="57" w:type="dxa"/>
            </w:tcMar>
            <w:vAlign w:val="center"/>
          </w:tcPr>
          <w:p>
            <w:pPr>
              <w:adjustRightInd w:val="0"/>
              <w:snapToGrid w:val="0"/>
              <w:rPr>
                <w:rFonts w:ascii="宋体" w:hAnsi="宋体" w:eastAsia="宋体" w:cs="宋体"/>
                <w:szCs w:val="22"/>
              </w:rPr>
            </w:pPr>
            <w:r>
              <w:rPr>
                <w:rFonts w:hint="eastAsia" w:ascii="宋体" w:hAnsi="宋体" w:eastAsia="宋体" w:cs="宋体"/>
                <w:szCs w:val="22"/>
              </w:rPr>
              <w:t>招标人可在解答投标人提出的澄清问题时对招标文件进行修改，对招标文件的修改将以补充公告的形式发布，发布网站：http://www.zjairports.com/notice.html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szCs w:val="22"/>
              </w:rPr>
            </w:pPr>
            <w:r>
              <w:rPr>
                <w:rFonts w:ascii="宋体" w:hAnsi="宋体" w:eastAsia="宋体" w:cs="宋体"/>
                <w:szCs w:val="22"/>
              </w:rPr>
              <w:t>2.2.3</w:t>
            </w:r>
          </w:p>
        </w:tc>
        <w:tc>
          <w:tcPr>
            <w:tcW w:w="2562" w:type="dxa"/>
            <w:vAlign w:val="center"/>
          </w:tcPr>
          <w:p>
            <w:pPr>
              <w:adjustRightInd w:val="0"/>
              <w:snapToGrid w:val="0"/>
              <w:jc w:val="center"/>
              <w:rPr>
                <w:rFonts w:ascii="宋体" w:hAnsi="宋体" w:eastAsia="宋体" w:cs="宋体"/>
                <w:szCs w:val="22"/>
              </w:rPr>
            </w:pPr>
            <w:r>
              <w:rPr>
                <w:rFonts w:hint="eastAsia" w:ascii="宋体" w:hAnsi="宋体" w:eastAsia="宋体" w:cs="宋体"/>
                <w:szCs w:val="22"/>
              </w:rPr>
              <w:t>投标人确认收到招标文件澄清</w:t>
            </w:r>
          </w:p>
        </w:tc>
        <w:tc>
          <w:tcPr>
            <w:tcW w:w="5597" w:type="dxa"/>
            <w:tcMar>
              <w:top w:w="28" w:type="dxa"/>
              <w:left w:w="28" w:type="dxa"/>
              <w:bottom w:w="57" w:type="dxa"/>
              <w:right w:w="57" w:type="dxa"/>
            </w:tcMar>
            <w:vAlign w:val="center"/>
          </w:tcPr>
          <w:p>
            <w:pPr>
              <w:adjustRightInd w:val="0"/>
              <w:snapToGrid w:val="0"/>
              <w:rPr>
                <w:rFonts w:ascii="宋体" w:hAnsi="宋体" w:eastAsia="宋体" w:cs="宋体"/>
                <w:szCs w:val="22"/>
              </w:rPr>
            </w:pPr>
            <w:r>
              <w:rPr>
                <w:rFonts w:hint="eastAsia" w:ascii="宋体" w:hAnsi="宋体" w:eastAsia="宋体" w:cs="Times New Roman"/>
                <w:szCs w:val="21"/>
              </w:rPr>
              <w:t>无需确认。潜在投标人应自行关注</w:t>
            </w:r>
            <w:r>
              <w:rPr>
                <w:rFonts w:hint="eastAsia" w:ascii="宋体" w:hAnsi="宋体" w:eastAsia="宋体" w:cs="Times New Roman"/>
                <w:kern w:val="0"/>
                <w:szCs w:val="21"/>
              </w:rPr>
              <w:t>网站</w:t>
            </w:r>
            <w:r>
              <w:rPr>
                <w:rFonts w:hint="eastAsia" w:ascii="宋体" w:hAnsi="宋体" w:eastAsia="宋体" w:cs="Times New Roman"/>
                <w:szCs w:val="21"/>
              </w:rPr>
              <w:t>公告，招标人不再一一通知。投标人因自身贻误行为导致投标失败的，责任自负。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szCs w:val="22"/>
              </w:rPr>
            </w:pPr>
            <w:r>
              <w:rPr>
                <w:rFonts w:ascii="宋体" w:hAnsi="宋体" w:eastAsia="宋体" w:cs="宋体"/>
                <w:szCs w:val="22"/>
              </w:rPr>
              <w:t>2.3.1</w:t>
            </w:r>
          </w:p>
        </w:tc>
        <w:tc>
          <w:tcPr>
            <w:tcW w:w="2562" w:type="dxa"/>
            <w:vAlign w:val="center"/>
          </w:tcPr>
          <w:p>
            <w:pPr>
              <w:adjustRightInd w:val="0"/>
              <w:snapToGrid w:val="0"/>
              <w:jc w:val="center"/>
              <w:rPr>
                <w:rFonts w:ascii="宋体" w:hAnsi="宋体" w:eastAsia="宋体" w:cs="宋体"/>
                <w:szCs w:val="22"/>
              </w:rPr>
            </w:pPr>
            <w:r>
              <w:rPr>
                <w:rFonts w:hint="eastAsia" w:ascii="宋体" w:hAnsi="宋体" w:eastAsia="宋体" w:cs="宋体"/>
                <w:szCs w:val="22"/>
              </w:rPr>
              <w:t>招标文件修改发出的形式</w:t>
            </w:r>
          </w:p>
        </w:tc>
        <w:tc>
          <w:tcPr>
            <w:tcW w:w="5597" w:type="dxa"/>
            <w:tcMar>
              <w:top w:w="28" w:type="dxa"/>
              <w:left w:w="28" w:type="dxa"/>
              <w:bottom w:w="57" w:type="dxa"/>
              <w:right w:w="57" w:type="dxa"/>
            </w:tcMar>
            <w:vAlign w:val="center"/>
          </w:tcPr>
          <w:p>
            <w:pPr>
              <w:adjustRightInd w:val="0"/>
              <w:snapToGrid w:val="0"/>
              <w:rPr>
                <w:rFonts w:ascii="宋体" w:hAnsi="宋体" w:eastAsia="宋体" w:cs="宋体"/>
                <w:szCs w:val="22"/>
              </w:rPr>
            </w:pPr>
            <w:r>
              <w:rPr>
                <w:rFonts w:hint="eastAsia" w:ascii="宋体" w:hAnsi="宋体" w:eastAsia="宋体" w:cs="宋体"/>
                <w:szCs w:val="22"/>
              </w:rPr>
              <w:t>招标人有权主动地对招标文件进行修改，对招标文件的修改将以补充公告的形式发布，发布网站：</w:t>
            </w:r>
          </w:p>
          <w:p>
            <w:pPr>
              <w:adjustRightInd w:val="0"/>
              <w:snapToGrid w:val="0"/>
              <w:rPr>
                <w:rFonts w:ascii="宋体" w:hAnsi="宋体" w:eastAsia="宋体" w:cs="宋体"/>
                <w:szCs w:val="22"/>
              </w:rPr>
            </w:pPr>
            <w:r>
              <w:rPr>
                <w:rFonts w:hint="eastAsia" w:ascii="宋体" w:hAnsi="宋体" w:eastAsia="宋体" w:cs="宋体"/>
                <w:szCs w:val="22"/>
              </w:rPr>
              <w:t>http://www.zjairports.com/notice.html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szCs w:val="22"/>
              </w:rPr>
            </w:pPr>
            <w:r>
              <w:rPr>
                <w:rFonts w:ascii="宋体" w:hAnsi="宋体" w:eastAsia="宋体" w:cs="宋体"/>
                <w:szCs w:val="22"/>
              </w:rPr>
              <w:t>2.3.2</w:t>
            </w:r>
          </w:p>
        </w:tc>
        <w:tc>
          <w:tcPr>
            <w:tcW w:w="2562" w:type="dxa"/>
            <w:vAlign w:val="center"/>
          </w:tcPr>
          <w:p>
            <w:pPr>
              <w:adjustRightInd w:val="0"/>
              <w:snapToGrid w:val="0"/>
              <w:jc w:val="center"/>
              <w:rPr>
                <w:rFonts w:ascii="宋体" w:hAnsi="宋体" w:eastAsia="宋体" w:cs="宋体"/>
                <w:szCs w:val="22"/>
              </w:rPr>
            </w:pPr>
            <w:r>
              <w:rPr>
                <w:rFonts w:hint="eastAsia" w:ascii="宋体" w:hAnsi="宋体" w:eastAsia="宋体" w:cs="宋体"/>
                <w:szCs w:val="22"/>
              </w:rPr>
              <w:t>投标人确认收到招标文件修改</w:t>
            </w:r>
          </w:p>
        </w:tc>
        <w:tc>
          <w:tcPr>
            <w:tcW w:w="5597" w:type="dxa"/>
            <w:tcMar>
              <w:top w:w="28" w:type="dxa"/>
              <w:left w:w="28" w:type="dxa"/>
              <w:bottom w:w="57" w:type="dxa"/>
              <w:right w:w="57" w:type="dxa"/>
            </w:tcMar>
            <w:vAlign w:val="center"/>
          </w:tcPr>
          <w:p>
            <w:pPr>
              <w:adjustRightInd w:val="0"/>
              <w:snapToGrid w:val="0"/>
              <w:rPr>
                <w:rFonts w:ascii="宋体" w:hAnsi="宋体" w:eastAsia="宋体" w:cs="宋体"/>
                <w:szCs w:val="22"/>
              </w:rPr>
            </w:pPr>
            <w:r>
              <w:rPr>
                <w:rFonts w:hint="eastAsia" w:ascii="宋体" w:hAnsi="宋体" w:eastAsia="宋体" w:cs="Calibri"/>
                <w:szCs w:val="22"/>
              </w:rPr>
              <w:t>无需确认。潜在投标人应自行关注网站公告，招标人不再一一通知。投标人因自身贻误行为导致投标失败的，责任自负。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szCs w:val="22"/>
              </w:rPr>
            </w:pPr>
            <w:r>
              <w:rPr>
                <w:rFonts w:ascii="宋体" w:hAnsi="宋体" w:eastAsia="宋体" w:cs="宋体"/>
                <w:szCs w:val="22"/>
              </w:rPr>
              <w:t>3.1.1</w:t>
            </w:r>
          </w:p>
        </w:tc>
        <w:tc>
          <w:tcPr>
            <w:tcW w:w="2562" w:type="dxa"/>
            <w:vAlign w:val="center"/>
          </w:tcPr>
          <w:p>
            <w:pPr>
              <w:adjustRightInd w:val="0"/>
              <w:snapToGrid w:val="0"/>
              <w:jc w:val="center"/>
              <w:rPr>
                <w:rFonts w:ascii="宋体" w:hAnsi="宋体" w:eastAsia="宋体" w:cs="宋体"/>
                <w:szCs w:val="22"/>
              </w:rPr>
            </w:pPr>
            <w:r>
              <w:rPr>
                <w:rFonts w:hint="eastAsia" w:ascii="宋体" w:hAnsi="宋体" w:eastAsia="宋体" w:cs="宋体"/>
                <w:szCs w:val="22"/>
              </w:rPr>
              <w:t>构成投标文件的其他资料</w:t>
            </w:r>
          </w:p>
        </w:tc>
        <w:tc>
          <w:tcPr>
            <w:tcW w:w="5597" w:type="dxa"/>
            <w:tcMar>
              <w:top w:w="28" w:type="dxa"/>
              <w:left w:w="28" w:type="dxa"/>
              <w:bottom w:w="57" w:type="dxa"/>
              <w:right w:w="57" w:type="dxa"/>
            </w:tcMar>
            <w:vAlign w:val="center"/>
          </w:tcPr>
          <w:p>
            <w:pPr>
              <w:adjustRightInd w:val="0"/>
              <w:snapToGrid w:val="0"/>
              <w:rPr>
                <w:rFonts w:ascii="宋体" w:hAnsi="宋体" w:eastAsia="宋体" w:cs="宋体"/>
                <w:szCs w:val="22"/>
              </w:rPr>
            </w:pPr>
            <w:r>
              <w:rPr>
                <w:rFonts w:hint="eastAsia" w:ascii="宋体" w:hAnsi="宋体" w:eastAsia="宋体" w:cs="宋体"/>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szCs w:val="22"/>
              </w:rPr>
            </w:pPr>
            <w:r>
              <w:rPr>
                <w:rFonts w:ascii="宋体" w:hAnsi="宋体" w:eastAsia="宋体" w:cs="宋体"/>
                <w:szCs w:val="22"/>
              </w:rPr>
              <w:t>3.2.1</w:t>
            </w:r>
          </w:p>
        </w:tc>
        <w:tc>
          <w:tcPr>
            <w:tcW w:w="2562" w:type="dxa"/>
            <w:vAlign w:val="center"/>
          </w:tcPr>
          <w:p>
            <w:pPr>
              <w:adjustRightInd w:val="0"/>
              <w:snapToGrid w:val="0"/>
              <w:jc w:val="center"/>
              <w:rPr>
                <w:rFonts w:ascii="宋体" w:hAnsi="宋体" w:eastAsia="宋体" w:cs="宋体"/>
                <w:szCs w:val="22"/>
              </w:rPr>
            </w:pPr>
            <w:r>
              <w:rPr>
                <w:rFonts w:hint="eastAsia" w:ascii="宋体" w:hAnsi="宋体" w:eastAsia="宋体" w:cs="宋体"/>
                <w:szCs w:val="22"/>
              </w:rPr>
              <w:t>增值税税金的计算方法</w:t>
            </w:r>
          </w:p>
        </w:tc>
        <w:tc>
          <w:tcPr>
            <w:tcW w:w="5597" w:type="dxa"/>
            <w:tcMar>
              <w:top w:w="28" w:type="dxa"/>
              <w:left w:w="28" w:type="dxa"/>
              <w:bottom w:w="57" w:type="dxa"/>
              <w:right w:w="57" w:type="dxa"/>
            </w:tcMar>
            <w:vAlign w:val="center"/>
          </w:tcPr>
          <w:p>
            <w:pPr>
              <w:adjustRightInd w:val="0"/>
              <w:snapToGrid w:val="0"/>
              <w:rPr>
                <w:rFonts w:ascii="宋体" w:hAnsi="宋体" w:eastAsia="宋体" w:cs="宋体"/>
                <w:szCs w:val="22"/>
              </w:rPr>
            </w:pPr>
            <w:r>
              <w:rPr>
                <w:rFonts w:hint="eastAsia" w:ascii="宋体" w:hAnsi="宋体" w:eastAsia="宋体" w:cs="Times New Roman"/>
                <w:b/>
                <w:szCs w:val="22"/>
              </w:rPr>
              <w:t>合同内所有费用投标人须统一提供“服务”类</w:t>
            </w:r>
            <w:r>
              <w:rPr>
                <w:rFonts w:ascii="宋体" w:hAnsi="宋体" w:eastAsia="宋体" w:cs="Times New Roman"/>
                <w:b/>
                <w:szCs w:val="22"/>
              </w:rPr>
              <w:t>的增值税专用发票</w:t>
            </w:r>
            <w:r>
              <w:rPr>
                <w:rFonts w:hint="eastAsia" w:ascii="宋体" w:hAnsi="宋体" w:eastAsia="宋体" w:cs="Times New Roman"/>
                <w:b/>
                <w:szCs w:val="22"/>
              </w:rPr>
              <w:t>(税率按国家规定)</w:t>
            </w:r>
            <w:r>
              <w:rPr>
                <w:rFonts w:ascii="宋体" w:hAnsi="宋体" w:eastAsia="宋体" w:cs="Times New Roman"/>
                <w:b/>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szCs w:val="22"/>
              </w:rPr>
            </w:pPr>
            <w:r>
              <w:rPr>
                <w:rFonts w:ascii="宋体" w:hAnsi="宋体" w:eastAsia="宋体" w:cs="宋体"/>
                <w:szCs w:val="22"/>
              </w:rPr>
              <w:t>3.2.4</w:t>
            </w:r>
          </w:p>
        </w:tc>
        <w:tc>
          <w:tcPr>
            <w:tcW w:w="2562" w:type="dxa"/>
            <w:vAlign w:val="center"/>
          </w:tcPr>
          <w:p>
            <w:pPr>
              <w:adjustRightInd w:val="0"/>
              <w:snapToGrid w:val="0"/>
              <w:jc w:val="center"/>
              <w:rPr>
                <w:rFonts w:ascii="宋体" w:hAnsi="宋体" w:eastAsia="宋体" w:cs="宋体"/>
                <w:szCs w:val="22"/>
              </w:rPr>
            </w:pPr>
            <w:r>
              <w:rPr>
                <w:rFonts w:hint="eastAsia" w:ascii="宋体" w:hAnsi="宋体" w:eastAsia="宋体" w:cs="宋体"/>
                <w:szCs w:val="22"/>
              </w:rPr>
              <w:t>最高投标限价</w:t>
            </w:r>
          </w:p>
        </w:tc>
        <w:tc>
          <w:tcPr>
            <w:tcW w:w="5597" w:type="dxa"/>
            <w:tcMar>
              <w:top w:w="28" w:type="dxa"/>
              <w:left w:w="28" w:type="dxa"/>
              <w:bottom w:w="57" w:type="dxa"/>
              <w:right w:w="57" w:type="dxa"/>
            </w:tcMar>
            <w:vAlign w:val="center"/>
          </w:tcPr>
          <w:p>
            <w:pPr>
              <w:adjustRightInd w:val="0"/>
              <w:snapToGrid w:val="0"/>
              <w:rPr>
                <w:rFonts w:ascii="宋体" w:hAnsi="宋体" w:eastAsia="宋体" w:cs="宋体"/>
                <w:szCs w:val="22"/>
              </w:rPr>
            </w:pPr>
            <w:sdt>
              <w:sdtPr>
                <w:rPr>
                  <w:rFonts w:ascii="Segoe UI Emoji" w:hAnsi="Segoe UI Emoji" w:eastAsia="宋体" w:cs="Segoe UI Emoji"/>
                  <w:szCs w:val="22"/>
                </w:rPr>
                <w:id w:val="1983888135"/>
                <w14:checkbox>
                  <w14:checked w14:val="0"/>
                  <w14:checkedState w14:val="0052" w14:font="Wingdings 2"/>
                  <w14:uncheckedState w14:val="2610" w14:font="MS Gothic"/>
                </w14:checkbox>
              </w:sdtPr>
              <w:sdtEndPr>
                <w:rPr>
                  <w:rFonts w:ascii="Segoe UI Emoji" w:hAnsi="Segoe UI Emoji" w:eastAsia="宋体" w:cs="Segoe UI Emoji"/>
                  <w:szCs w:val="22"/>
                </w:rPr>
              </w:sdtEndPr>
              <w:sdtContent>
                <w:r>
                  <w:rPr>
                    <w:rFonts w:ascii="MS Gothic" w:hAnsi="MS Gothic" w:eastAsia="宋体" w:cs="Segoe UI Emoji"/>
                    <w:szCs w:val="22"/>
                  </w:rPr>
                  <w:t>☐</w:t>
                </w:r>
              </w:sdtContent>
            </w:sdt>
            <w:r>
              <w:rPr>
                <w:rFonts w:ascii="Segoe UI Emoji" w:hAnsi="Segoe UI Emoji" w:eastAsia="宋体" w:cs="Segoe UI Emoji"/>
                <w:szCs w:val="22"/>
              </w:rPr>
              <w:t xml:space="preserve"> </w:t>
            </w:r>
            <w:r>
              <w:rPr>
                <w:rFonts w:hint="eastAsia" w:ascii="宋体" w:hAnsi="宋体" w:eastAsia="宋体" w:cs="宋体"/>
                <w:szCs w:val="22"/>
              </w:rPr>
              <w:t>无</w:t>
            </w:r>
          </w:p>
          <w:p>
            <w:pPr>
              <w:adjustRightInd w:val="0"/>
              <w:snapToGrid w:val="0"/>
              <w:rPr>
                <w:rFonts w:ascii="宋体" w:hAnsi="宋体" w:eastAsia="宋体" w:cs="宋体"/>
                <w:szCs w:val="22"/>
              </w:rPr>
            </w:pPr>
            <w:sdt>
              <w:sdtPr>
                <w:rPr>
                  <w:rFonts w:ascii="Segoe UI Emoji" w:hAnsi="Segoe UI Emoji" w:eastAsia="宋体" w:cs="Segoe UI Emoji"/>
                  <w:szCs w:val="22"/>
                </w:rPr>
                <w:id w:val="1652481217"/>
                <w14:checkbox>
                  <w14:checked w14:val="1"/>
                  <w14:checkedState w14:val="0052" w14:font="Wingdings 2"/>
                  <w14:uncheckedState w14:val="2610" w14:font="MS Gothic"/>
                </w14:checkbox>
              </w:sdtPr>
              <w:sdtEndPr>
                <w:rPr>
                  <w:rFonts w:ascii="Segoe UI Emoji" w:hAnsi="Segoe UI Emoji" w:eastAsia="宋体" w:cs="Segoe UI Emoji"/>
                  <w:szCs w:val="22"/>
                </w:rPr>
              </w:sdtEndPr>
              <w:sdtContent>
                <w:r>
                  <w:rPr>
                    <w:rFonts w:ascii="Wingdings 2" w:hAnsi="Wingdings 2" w:eastAsia="MS Gothic" w:cs="Segoe UI Emoji"/>
                    <w:szCs w:val="22"/>
                  </w:rPr>
                  <w:t></w:t>
                </w:r>
              </w:sdtContent>
            </w:sdt>
            <w:r>
              <w:rPr>
                <w:rFonts w:hint="eastAsia" w:ascii="宋体" w:hAnsi="宋体" w:eastAsia="宋体" w:cs="宋体"/>
                <w:szCs w:val="22"/>
              </w:rPr>
              <w:t>有，最高投标限价：26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szCs w:val="22"/>
              </w:rPr>
            </w:pPr>
            <w:r>
              <w:rPr>
                <w:rFonts w:ascii="宋体" w:hAnsi="宋体" w:eastAsia="宋体" w:cs="宋体"/>
                <w:szCs w:val="22"/>
              </w:rPr>
              <w:t>3.2.5</w:t>
            </w:r>
          </w:p>
        </w:tc>
        <w:tc>
          <w:tcPr>
            <w:tcW w:w="2562" w:type="dxa"/>
            <w:vAlign w:val="center"/>
          </w:tcPr>
          <w:p>
            <w:pPr>
              <w:adjustRightInd w:val="0"/>
              <w:snapToGrid w:val="0"/>
              <w:jc w:val="center"/>
              <w:rPr>
                <w:rFonts w:ascii="宋体" w:hAnsi="宋体" w:eastAsia="宋体" w:cs="宋体"/>
                <w:szCs w:val="22"/>
              </w:rPr>
            </w:pPr>
            <w:r>
              <w:rPr>
                <w:rFonts w:hint="eastAsia" w:ascii="宋体" w:hAnsi="宋体" w:eastAsia="宋体" w:cs="宋体"/>
                <w:szCs w:val="22"/>
              </w:rPr>
              <w:t>投标报价的其他要求</w:t>
            </w:r>
          </w:p>
        </w:tc>
        <w:tc>
          <w:tcPr>
            <w:tcW w:w="5597" w:type="dxa"/>
            <w:tcMar>
              <w:top w:w="28" w:type="dxa"/>
              <w:left w:w="28" w:type="dxa"/>
              <w:bottom w:w="57" w:type="dxa"/>
              <w:right w:w="57" w:type="dxa"/>
            </w:tcMar>
            <w:vAlign w:val="center"/>
          </w:tcPr>
          <w:p>
            <w:pPr>
              <w:adjustRightInd w:val="0"/>
              <w:snapToGrid w:val="0"/>
              <w:rPr>
                <w:rFonts w:ascii="宋体" w:hAnsi="宋体" w:eastAsia="宋体" w:cs="Times New Roman"/>
                <w:szCs w:val="22"/>
              </w:rPr>
            </w:pPr>
            <w:bookmarkStart w:id="17" w:name="EB2ef4c53d9b1f45d8ac0f2aaa4399dffe"/>
            <w:r>
              <w:rPr>
                <w:rFonts w:hint="eastAsia" w:ascii="宋体" w:hAnsi="宋体" w:eastAsia="宋体" w:cs="Times New Roman"/>
                <w:szCs w:val="22"/>
              </w:rPr>
              <w:t xml:space="preserve">1、投标人递交的投标函及投标报价表中的投标总价必须一致。 </w:t>
            </w:r>
          </w:p>
          <w:p>
            <w:pPr>
              <w:adjustRightInd w:val="0"/>
              <w:snapToGrid w:val="0"/>
              <w:rPr>
                <w:rFonts w:ascii="宋体" w:hAnsi="宋体" w:eastAsia="宋体" w:cs="Times New Roman"/>
                <w:szCs w:val="22"/>
              </w:rPr>
            </w:pPr>
            <w:r>
              <w:rPr>
                <w:rFonts w:hint="eastAsia" w:ascii="宋体" w:hAnsi="宋体" w:eastAsia="宋体" w:cs="Times New Roman"/>
                <w:szCs w:val="22"/>
              </w:rPr>
              <w:t xml:space="preserve">2、投标人所报投标总价应为投标人为完成本项目所发生的一切费用，包括设备及相关服务等全过程产生的所有成本和费用以及一切税费。 </w:t>
            </w:r>
          </w:p>
          <w:p>
            <w:pPr>
              <w:adjustRightInd w:val="0"/>
              <w:snapToGrid w:val="0"/>
              <w:rPr>
                <w:rFonts w:ascii="宋体" w:hAnsi="宋体" w:eastAsia="宋体" w:cs="Times New Roman"/>
                <w:szCs w:val="22"/>
              </w:rPr>
            </w:pPr>
            <w:r>
              <w:rPr>
                <w:rFonts w:ascii="宋体" w:hAnsi="宋体" w:eastAsia="宋体" w:cs="Times New Roman"/>
                <w:szCs w:val="22"/>
              </w:rPr>
              <w:t>3</w:t>
            </w:r>
            <w:r>
              <w:rPr>
                <w:rFonts w:hint="eastAsia" w:ascii="宋体" w:hAnsi="宋体" w:eastAsia="宋体" w:cs="Times New Roman"/>
                <w:szCs w:val="22"/>
              </w:rPr>
              <w:t xml:space="preserve">、投标人应按“投标报价表”的要求报价，在投标报价表上写明拟提供服务期和总价。 </w:t>
            </w:r>
          </w:p>
          <w:p>
            <w:pPr>
              <w:adjustRightInd w:val="0"/>
              <w:snapToGrid w:val="0"/>
              <w:rPr>
                <w:rFonts w:ascii="宋体" w:hAnsi="宋体" w:eastAsia="宋体" w:cs="Times New Roman"/>
                <w:szCs w:val="22"/>
              </w:rPr>
            </w:pPr>
            <w:r>
              <w:rPr>
                <w:rFonts w:ascii="宋体" w:hAnsi="宋体" w:eastAsia="宋体" w:cs="Times New Roman"/>
                <w:szCs w:val="22"/>
              </w:rPr>
              <w:t>4</w:t>
            </w:r>
            <w:r>
              <w:rPr>
                <w:rFonts w:hint="eastAsia" w:ascii="宋体" w:hAnsi="宋体" w:eastAsia="宋体" w:cs="Times New Roman"/>
                <w:szCs w:val="22"/>
              </w:rPr>
              <w:t>、所有根据合同或其它原因应由投标人支付的税款和其它应交纳的费用都要包括在投标人提交的投标价格中。</w:t>
            </w:r>
            <w:bookmarkEnd w:id="17"/>
          </w:p>
          <w:p>
            <w:pPr>
              <w:adjustRightInd w:val="0"/>
              <w:snapToGrid w:val="0"/>
              <w:rPr>
                <w:rFonts w:ascii="宋体" w:hAnsi="宋体" w:eastAsia="宋体" w:cs="Times New Roman"/>
                <w:szCs w:val="22"/>
              </w:rPr>
            </w:pPr>
            <w:r>
              <w:rPr>
                <w:rFonts w:ascii="宋体" w:hAnsi="宋体" w:eastAsia="宋体" w:cs="Times New Roman"/>
                <w:szCs w:val="22"/>
              </w:rPr>
              <w:t>5</w:t>
            </w:r>
            <w:r>
              <w:rPr>
                <w:rFonts w:hint="eastAsia" w:ascii="宋体" w:hAnsi="宋体" w:eastAsia="宋体" w:cs="Times New Roman"/>
                <w:szCs w:val="22"/>
              </w:rPr>
              <w:t>、其它须在报价中考虑的因素：</w:t>
            </w:r>
          </w:p>
          <w:p>
            <w:pPr>
              <w:adjustRightInd w:val="0"/>
              <w:snapToGrid w:val="0"/>
              <w:rPr>
                <w:rFonts w:ascii="宋体" w:hAnsi="宋体" w:eastAsia="宋体" w:cs="Times New Roman"/>
                <w:szCs w:val="22"/>
              </w:rPr>
            </w:pPr>
            <w:r>
              <w:rPr>
                <w:rFonts w:hint="eastAsia" w:ascii="宋体" w:hAnsi="宋体" w:eastAsia="宋体" w:cs="Times New Roman"/>
                <w:szCs w:val="22"/>
              </w:rPr>
              <w:t>（1）本项目在提供服务</w:t>
            </w:r>
            <w:r>
              <w:rPr>
                <w:rFonts w:ascii="宋体" w:hAnsi="宋体" w:eastAsia="宋体" w:cs="Times New Roman"/>
                <w:szCs w:val="22"/>
              </w:rPr>
              <w:t>期间</w:t>
            </w:r>
            <w:r>
              <w:rPr>
                <w:rFonts w:hint="eastAsia" w:ascii="宋体" w:hAnsi="宋体" w:eastAsia="宋体" w:cs="Times New Roman"/>
                <w:szCs w:val="22"/>
              </w:rPr>
              <w:t>，应注意保护好招标人现有物品，如有损坏，须无条件修复至招标人满意，各投标人须自行考虑相关费用并计入投标总价且一次性包干。</w:t>
            </w:r>
          </w:p>
          <w:p>
            <w:pPr>
              <w:adjustRightInd w:val="0"/>
              <w:snapToGrid w:val="0"/>
              <w:rPr>
                <w:rFonts w:ascii="宋体" w:hAnsi="宋体" w:eastAsia="宋体" w:cs="Times New Roman"/>
                <w:szCs w:val="22"/>
              </w:rPr>
            </w:pPr>
            <w:r>
              <w:rPr>
                <w:rFonts w:hint="eastAsia" w:ascii="宋体" w:hAnsi="宋体" w:eastAsia="宋体" w:cs="Times New Roman"/>
                <w:szCs w:val="22"/>
              </w:rPr>
              <w:t>（</w:t>
            </w:r>
            <w:r>
              <w:rPr>
                <w:rFonts w:ascii="宋体" w:hAnsi="宋体" w:eastAsia="宋体" w:cs="Times New Roman"/>
                <w:szCs w:val="22"/>
              </w:rPr>
              <w:t>2</w:t>
            </w:r>
            <w:r>
              <w:rPr>
                <w:rFonts w:hint="eastAsia" w:ascii="宋体" w:hAnsi="宋体" w:eastAsia="宋体" w:cs="Times New Roman"/>
                <w:szCs w:val="22"/>
              </w:rPr>
              <w:t>）投标人在提供</w:t>
            </w:r>
            <w:r>
              <w:rPr>
                <w:rFonts w:ascii="宋体" w:hAnsi="宋体" w:eastAsia="宋体" w:cs="Times New Roman"/>
                <w:szCs w:val="22"/>
              </w:rPr>
              <w:t>服务过程中</w:t>
            </w:r>
            <w:r>
              <w:rPr>
                <w:rFonts w:hint="eastAsia" w:ascii="宋体" w:hAnsi="宋体" w:eastAsia="宋体" w:cs="Times New Roman"/>
                <w:szCs w:val="22"/>
              </w:rPr>
              <w:t>需自行负责现场人员生命、财产安全，自行解决与现场人员的劳务关系纠纷，可能产生的费用计入投标总价。</w:t>
            </w:r>
          </w:p>
          <w:p>
            <w:pPr>
              <w:adjustRightInd w:val="0"/>
              <w:snapToGrid w:val="0"/>
              <w:rPr>
                <w:rFonts w:ascii="宋体" w:hAnsi="宋体" w:eastAsia="宋体" w:cs="Times New Roman"/>
                <w:szCs w:val="22"/>
              </w:rPr>
            </w:pPr>
            <w:r>
              <w:rPr>
                <w:rFonts w:ascii="宋体" w:hAnsi="宋体" w:eastAsia="宋体" w:cs="Times New Roman"/>
                <w:b/>
                <w:bCs/>
                <w:szCs w:val="22"/>
              </w:rPr>
              <w:t>6</w:t>
            </w:r>
            <w:r>
              <w:rPr>
                <w:rFonts w:hint="eastAsia" w:ascii="宋体" w:hAnsi="宋体" w:eastAsia="宋体" w:cs="Times New Roman"/>
                <w:b/>
                <w:bCs/>
                <w:szCs w:val="22"/>
              </w:rPr>
              <w:t>、投标报价如有漏项，风险由投标人承担，即在评标时，按照最不利原则予以修正，但在签订合同时，认为这些漏项或者缺项已包含在投标报价的其他部分中，不再单独计价，也不因此增加合同价格。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szCs w:val="22"/>
              </w:rPr>
            </w:pPr>
            <w:r>
              <w:rPr>
                <w:rFonts w:ascii="宋体" w:hAnsi="宋体" w:eastAsia="宋体" w:cs="宋体"/>
                <w:szCs w:val="22"/>
              </w:rPr>
              <w:t>3.3.1</w:t>
            </w:r>
          </w:p>
        </w:tc>
        <w:tc>
          <w:tcPr>
            <w:tcW w:w="2562" w:type="dxa"/>
            <w:vAlign w:val="center"/>
          </w:tcPr>
          <w:p>
            <w:pPr>
              <w:adjustRightInd w:val="0"/>
              <w:snapToGrid w:val="0"/>
              <w:jc w:val="center"/>
              <w:rPr>
                <w:rFonts w:ascii="宋体" w:hAnsi="宋体" w:eastAsia="宋体" w:cs="宋体"/>
                <w:szCs w:val="22"/>
              </w:rPr>
            </w:pPr>
            <w:r>
              <w:rPr>
                <w:rFonts w:hint="eastAsia" w:ascii="宋体" w:hAnsi="宋体" w:eastAsia="宋体" w:cs="宋体"/>
                <w:szCs w:val="22"/>
              </w:rPr>
              <w:t>投标有效期</w:t>
            </w:r>
          </w:p>
        </w:tc>
        <w:tc>
          <w:tcPr>
            <w:tcW w:w="5597" w:type="dxa"/>
            <w:tcMar>
              <w:top w:w="28" w:type="dxa"/>
              <w:left w:w="28" w:type="dxa"/>
              <w:bottom w:w="57" w:type="dxa"/>
              <w:right w:w="57" w:type="dxa"/>
            </w:tcMar>
            <w:vAlign w:val="center"/>
          </w:tcPr>
          <w:p>
            <w:pPr>
              <w:adjustRightInd w:val="0"/>
              <w:snapToGrid w:val="0"/>
              <w:rPr>
                <w:rFonts w:ascii="宋体" w:hAnsi="宋体" w:eastAsia="宋体" w:cs="宋体"/>
                <w:szCs w:val="22"/>
              </w:rPr>
            </w:pPr>
            <w:r>
              <w:rPr>
                <w:rFonts w:ascii="宋体" w:hAnsi="宋体" w:eastAsia="宋体" w:cs="Times New Roman"/>
                <w:szCs w:val="22"/>
              </w:rPr>
              <w:t>不少于</w:t>
            </w:r>
            <w:bookmarkStart w:id="18" w:name="EB191aa127b49d4a8b95623a875e1177a4"/>
            <w:r>
              <w:rPr>
                <w:rFonts w:ascii="宋体" w:hAnsi="宋体" w:eastAsia="宋体" w:cs="Times New Roman"/>
                <w:szCs w:val="22"/>
                <w:u w:val="single"/>
              </w:rPr>
              <w:t>12</w:t>
            </w:r>
            <w:r>
              <w:rPr>
                <w:rFonts w:hint="eastAsia" w:ascii="宋体" w:hAnsi="宋体" w:eastAsia="宋体" w:cs="Times New Roman"/>
                <w:szCs w:val="22"/>
                <w:u w:val="single"/>
              </w:rPr>
              <w:t>0</w:t>
            </w:r>
            <w:bookmarkEnd w:id="18"/>
            <w:r>
              <w:rPr>
                <w:rFonts w:ascii="宋体" w:hAnsi="宋体" w:eastAsia="宋体" w:cs="Times New Roman"/>
                <w:szCs w:val="22"/>
              </w:rPr>
              <w:t>个日历天(从投标截止之日起算)。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szCs w:val="22"/>
              </w:rPr>
            </w:pPr>
            <w:r>
              <w:rPr>
                <w:rFonts w:ascii="宋体" w:hAnsi="宋体" w:eastAsia="宋体" w:cs="宋体"/>
                <w:szCs w:val="22"/>
              </w:rPr>
              <w:t>3.4.1</w:t>
            </w:r>
          </w:p>
        </w:tc>
        <w:tc>
          <w:tcPr>
            <w:tcW w:w="2562" w:type="dxa"/>
            <w:vAlign w:val="center"/>
          </w:tcPr>
          <w:p>
            <w:pPr>
              <w:adjustRightInd w:val="0"/>
              <w:snapToGrid w:val="0"/>
              <w:jc w:val="center"/>
              <w:rPr>
                <w:rFonts w:ascii="宋体" w:hAnsi="宋体" w:eastAsia="宋体" w:cs="宋体"/>
                <w:szCs w:val="22"/>
              </w:rPr>
            </w:pPr>
            <w:r>
              <w:rPr>
                <w:rFonts w:hint="eastAsia" w:ascii="宋体" w:hAnsi="宋体" w:eastAsia="宋体" w:cs="宋体"/>
                <w:szCs w:val="22"/>
              </w:rPr>
              <w:t>投标保证金</w:t>
            </w:r>
          </w:p>
        </w:tc>
        <w:tc>
          <w:tcPr>
            <w:tcW w:w="5597" w:type="dxa"/>
            <w:tcMar>
              <w:top w:w="28" w:type="dxa"/>
              <w:left w:w="28" w:type="dxa"/>
              <w:bottom w:w="57" w:type="dxa"/>
              <w:right w:w="57" w:type="dxa"/>
            </w:tcMar>
            <w:vAlign w:val="center"/>
          </w:tcPr>
          <w:p>
            <w:pPr>
              <w:adjustRightInd w:val="0"/>
              <w:snapToGrid w:val="0"/>
              <w:rPr>
                <w:rFonts w:ascii="宋体" w:hAnsi="宋体" w:eastAsia="宋体" w:cs="宋体"/>
                <w:szCs w:val="22"/>
              </w:rPr>
            </w:pPr>
            <w:sdt>
              <w:sdtPr>
                <w:rPr>
                  <w:rFonts w:ascii="Segoe UI Emoji" w:hAnsi="Segoe UI Emoji" w:eastAsia="宋体" w:cs="Segoe UI Emoji"/>
                  <w:szCs w:val="22"/>
                </w:rPr>
                <w:id w:val="-622233888"/>
                <w14:checkbox>
                  <w14:checked w14:val="1"/>
                  <w14:checkedState w14:val="0052" w14:font="Wingdings 2"/>
                  <w14:uncheckedState w14:val="2610" w14:font="MS Gothic"/>
                </w14:checkbox>
              </w:sdtPr>
              <w:sdtEndPr>
                <w:rPr>
                  <w:rFonts w:ascii="Segoe UI Emoji" w:hAnsi="Segoe UI Emoji" w:eastAsia="宋体" w:cs="Segoe UI Emoji"/>
                  <w:szCs w:val="22"/>
                </w:rPr>
              </w:sdtEndPr>
              <w:sdtContent>
                <w:r>
                  <w:rPr>
                    <w:rFonts w:ascii="Segoe UI Emoji" w:hAnsi="Segoe UI Emoji" w:eastAsia="宋体" w:cs="Segoe UI Emoji"/>
                    <w:szCs w:val="22"/>
                  </w:rPr>
                  <w:sym w:font="Wingdings 2" w:char="F052"/>
                </w:r>
              </w:sdtContent>
            </w:sdt>
            <w:r>
              <w:rPr>
                <w:rFonts w:hint="eastAsia" w:ascii="宋体" w:hAnsi="宋体" w:eastAsia="宋体" w:cs="宋体"/>
                <w:szCs w:val="22"/>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szCs w:val="22"/>
              </w:rPr>
            </w:pPr>
            <w:r>
              <w:rPr>
                <w:rFonts w:ascii="宋体" w:hAnsi="宋体" w:eastAsia="宋体" w:cs="宋体"/>
                <w:szCs w:val="22"/>
              </w:rPr>
              <w:t>3.4.4</w:t>
            </w:r>
          </w:p>
        </w:tc>
        <w:tc>
          <w:tcPr>
            <w:tcW w:w="2562" w:type="dxa"/>
            <w:vAlign w:val="center"/>
          </w:tcPr>
          <w:p>
            <w:pPr>
              <w:adjustRightInd w:val="0"/>
              <w:snapToGrid w:val="0"/>
              <w:jc w:val="center"/>
              <w:rPr>
                <w:rFonts w:ascii="宋体" w:hAnsi="宋体" w:eastAsia="宋体" w:cs="宋体"/>
                <w:szCs w:val="22"/>
              </w:rPr>
            </w:pPr>
            <w:r>
              <w:rPr>
                <w:rFonts w:hint="eastAsia" w:ascii="宋体" w:hAnsi="宋体" w:eastAsia="宋体" w:cs="宋体"/>
                <w:szCs w:val="22"/>
              </w:rPr>
              <w:t>其他可以不予退还投标保证金的情形</w:t>
            </w:r>
          </w:p>
        </w:tc>
        <w:tc>
          <w:tcPr>
            <w:tcW w:w="5597" w:type="dxa"/>
            <w:tcMar>
              <w:top w:w="28" w:type="dxa"/>
              <w:left w:w="28" w:type="dxa"/>
              <w:bottom w:w="57" w:type="dxa"/>
              <w:right w:w="57" w:type="dxa"/>
            </w:tcMar>
            <w:vAlign w:val="center"/>
          </w:tcPr>
          <w:p>
            <w:pPr>
              <w:spacing w:after="120"/>
              <w:rPr>
                <w:rFonts w:ascii="Calibri" w:hAnsi="Calibri" w:eastAsia="宋体" w:cs="Times New Roman"/>
              </w:rPr>
            </w:pPr>
            <w:r>
              <w:rPr>
                <w:rFonts w:ascii="Calibri" w:hAnsi="Calibri" w:eastAsia="宋体" w:cs="Times New Roman"/>
              </w:rPr>
              <w:t>1</w:t>
            </w:r>
            <w:r>
              <w:rPr>
                <w:rFonts w:hint="eastAsia" w:ascii="Calibri" w:hAnsi="Calibri" w:eastAsia="宋体" w:cs="Times New Roman"/>
              </w:rPr>
              <w:t>、中标人不能按本章第</w:t>
            </w:r>
            <w:r>
              <w:rPr>
                <w:rFonts w:ascii="Calibri" w:hAnsi="Calibri" w:eastAsia="宋体" w:cs="Times New Roman"/>
              </w:rPr>
              <w:t xml:space="preserve"> 7.6.1 </w:t>
            </w:r>
            <w:r>
              <w:rPr>
                <w:rFonts w:hint="eastAsia" w:ascii="Calibri" w:hAnsi="Calibri" w:eastAsia="宋体" w:cs="Times New Roman"/>
              </w:rPr>
              <w:t>项要求提交履约保证金的，视为放弃中标，其投标保证金不予退还，给招标人造成的损失超过投标保证金数额的，中标人还应当对超过部分予以赔偿。</w:t>
            </w:r>
          </w:p>
          <w:p>
            <w:pPr>
              <w:spacing w:after="120"/>
              <w:rPr>
                <w:rFonts w:ascii="Calibri" w:hAnsi="Calibri" w:eastAsia="宋体" w:cs="Times New Roman"/>
              </w:rPr>
            </w:pPr>
            <w:r>
              <w:rPr>
                <w:rFonts w:hint="eastAsia" w:ascii="Calibri" w:hAnsi="Calibri" w:eastAsia="宋体" w:cs="Times New Roman"/>
              </w:rPr>
              <w:t>2、招标人和中标人应当在中标通知书发出之日起 30 日内，根据招标文件和中标人的投标文件订立书面合同（合同条款按第四章“合同条款”）。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spacing w:after="120"/>
              <w:rPr>
                <w:rFonts w:ascii="宋体" w:hAnsi="宋体" w:eastAsia="宋体" w:cs="宋体"/>
                <w:szCs w:val="21"/>
              </w:rPr>
            </w:pPr>
            <w:r>
              <w:rPr>
                <w:rFonts w:hint="eastAsia" w:ascii="宋体" w:hAnsi="宋体" w:eastAsia="宋体" w:cs="宋体"/>
                <w:szCs w:val="21"/>
              </w:rPr>
              <w:t>3、若投标人存在串通投标或弄虚作假或有其他违法行为的，招标人有权没收投标人的投标保证金，2年内禁止参与招标人所有招标项目的投标，并由招标管理部门列入禁止交易名单或不良信用记录名单，给招标人造成损失的，还需承担赔偿责任。</w:t>
            </w:r>
          </w:p>
          <w:p>
            <w:pPr>
              <w:spacing w:after="120"/>
              <w:rPr>
                <w:rFonts w:ascii="Calibri" w:hAnsi="Calibri" w:eastAsia="宋体" w:cs="Times New Roman"/>
                <w:b/>
                <w:bCs/>
              </w:rPr>
            </w:pPr>
            <w:r>
              <w:rPr>
                <w:rFonts w:hint="eastAsia" w:ascii="宋体" w:hAnsi="宋体" w:eastAsia="宋体" w:cs="宋体"/>
                <w:szCs w:val="21"/>
              </w:rPr>
              <w:t>4、定标前招标人有权派员对中标候选人投标时选用的投标业绩进行核察，以确认其业绩真实情况，中标候选人必须积极配合业绩核察，如查实存在弄虚作假行为则其投标保证金不予退还并由招标管理部门列入禁止交易名单或不良信用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szCs w:val="22"/>
              </w:rPr>
            </w:pPr>
            <w:r>
              <w:rPr>
                <w:rFonts w:ascii="宋体" w:hAnsi="宋体" w:eastAsia="宋体" w:cs="宋体"/>
                <w:szCs w:val="22"/>
              </w:rPr>
              <w:t>3.5</w:t>
            </w:r>
          </w:p>
        </w:tc>
        <w:tc>
          <w:tcPr>
            <w:tcW w:w="2562" w:type="dxa"/>
            <w:vAlign w:val="center"/>
          </w:tcPr>
          <w:p>
            <w:pPr>
              <w:adjustRightInd w:val="0"/>
              <w:snapToGrid w:val="0"/>
              <w:jc w:val="center"/>
              <w:rPr>
                <w:rFonts w:ascii="宋体" w:hAnsi="宋体" w:eastAsia="宋体" w:cs="宋体"/>
                <w:szCs w:val="22"/>
              </w:rPr>
            </w:pPr>
            <w:r>
              <w:rPr>
                <w:rFonts w:hint="eastAsia" w:ascii="宋体" w:hAnsi="宋体" w:eastAsia="宋体" w:cs="宋体"/>
                <w:szCs w:val="22"/>
              </w:rPr>
              <w:t>资格审查资料的特殊要求</w:t>
            </w:r>
          </w:p>
        </w:tc>
        <w:tc>
          <w:tcPr>
            <w:tcW w:w="5597" w:type="dxa"/>
            <w:tcMar>
              <w:top w:w="28" w:type="dxa"/>
              <w:left w:w="28" w:type="dxa"/>
              <w:bottom w:w="57" w:type="dxa"/>
              <w:right w:w="57" w:type="dxa"/>
            </w:tcMar>
            <w:vAlign w:val="center"/>
          </w:tcPr>
          <w:p>
            <w:pPr>
              <w:adjustRightInd w:val="0"/>
              <w:snapToGrid w:val="0"/>
              <w:rPr>
                <w:rFonts w:ascii="宋体" w:hAnsi="宋体" w:eastAsia="宋体" w:cs="宋体"/>
                <w:szCs w:val="22"/>
              </w:rPr>
            </w:pPr>
            <w:r>
              <w:rPr>
                <w:rFonts w:hint="eastAsia" w:ascii="宋体" w:hAnsi="宋体" w:eastAsia="宋体" w:cs="宋体"/>
                <w:szCs w:val="22"/>
              </w:rPr>
              <w:t>本项目资格审查方式采用</w:t>
            </w:r>
            <w:r>
              <w:rPr>
                <w:rFonts w:hint="eastAsia" w:ascii="宋体" w:hAnsi="宋体" w:eastAsia="宋体" w:cs="宋体"/>
                <w:b/>
                <w:bCs/>
                <w:szCs w:val="22"/>
              </w:rPr>
              <w:t>资格后审</w:t>
            </w:r>
          </w:p>
          <w:p>
            <w:pPr>
              <w:adjustRightInd w:val="0"/>
              <w:snapToGrid w:val="0"/>
              <w:rPr>
                <w:rFonts w:ascii="宋体" w:hAnsi="宋体" w:eastAsia="宋体" w:cs="宋体"/>
                <w:szCs w:val="22"/>
              </w:rPr>
            </w:pPr>
            <w:sdt>
              <w:sdtPr>
                <w:rPr>
                  <w:rFonts w:ascii="Segoe UI Emoji" w:hAnsi="Segoe UI Emoji" w:eastAsia="宋体" w:cs="Segoe UI Emoji"/>
                  <w:szCs w:val="22"/>
                </w:rPr>
                <w:id w:val="-340698959"/>
                <w14:checkbox>
                  <w14:checked w14:val="0"/>
                  <w14:checkedState w14:val="0052" w14:font="Wingdings 2"/>
                  <w14:uncheckedState w14:val="2610" w14:font="MS Gothic"/>
                </w14:checkbox>
              </w:sdtPr>
              <w:sdtEndPr>
                <w:rPr>
                  <w:rFonts w:ascii="Segoe UI Emoji" w:hAnsi="Segoe UI Emoji" w:eastAsia="宋体" w:cs="Segoe UI Emoji"/>
                  <w:szCs w:val="22"/>
                </w:rPr>
              </w:sdtEndPr>
              <w:sdtContent>
                <w:r>
                  <w:rPr>
                    <w:rFonts w:hint="eastAsia" w:ascii="MS Gothic" w:hAnsi="MS Gothic" w:eastAsia="MS Gothic" w:cs="Segoe UI Emoji"/>
                    <w:szCs w:val="22"/>
                  </w:rPr>
                  <w:t>☐</w:t>
                </w:r>
              </w:sdtContent>
            </w:sdt>
            <w:r>
              <w:rPr>
                <w:rFonts w:hint="eastAsia" w:ascii="宋体" w:hAnsi="宋体" w:eastAsia="宋体" w:cs="宋体"/>
                <w:szCs w:val="22"/>
              </w:rPr>
              <w:t>无</w:t>
            </w:r>
          </w:p>
          <w:p>
            <w:pPr>
              <w:adjustRightInd w:val="0"/>
              <w:snapToGrid w:val="0"/>
              <w:rPr>
                <w:rFonts w:ascii="宋体" w:hAnsi="宋体" w:eastAsia="宋体" w:cs="宋体"/>
                <w:szCs w:val="22"/>
              </w:rPr>
            </w:pPr>
            <w:sdt>
              <w:sdtPr>
                <w:rPr>
                  <w:rFonts w:ascii="Segoe UI Emoji" w:hAnsi="Segoe UI Emoji" w:eastAsia="宋体" w:cs="Segoe UI Emoji"/>
                  <w:szCs w:val="22"/>
                </w:rPr>
                <w:id w:val="1196894306"/>
                <w14:checkbox>
                  <w14:checked w14:val="1"/>
                  <w14:checkedState w14:val="0052" w14:font="Wingdings 2"/>
                  <w14:uncheckedState w14:val="2610" w14:font="MS Gothic"/>
                </w14:checkbox>
              </w:sdtPr>
              <w:sdtEndPr>
                <w:rPr>
                  <w:rFonts w:ascii="Segoe UI Emoji" w:hAnsi="Segoe UI Emoji" w:eastAsia="宋体" w:cs="Segoe UI Emoji"/>
                  <w:szCs w:val="22"/>
                </w:rPr>
              </w:sdtEndPr>
              <w:sdtContent>
                <w:r>
                  <w:rPr>
                    <w:rFonts w:ascii="Segoe UI Emoji" w:hAnsi="Segoe UI Emoji" w:eastAsia="宋体" w:cs="Segoe UI Emoji"/>
                    <w:szCs w:val="22"/>
                  </w:rPr>
                  <w:sym w:font="Wingdings 2" w:char="F052"/>
                </w:r>
              </w:sdtContent>
            </w:sdt>
            <w:r>
              <w:rPr>
                <w:rFonts w:hint="eastAsia" w:ascii="宋体" w:hAnsi="宋体" w:eastAsia="宋体" w:cs="宋体"/>
                <w:szCs w:val="22"/>
              </w:rPr>
              <w:t>有，具体要求：</w:t>
            </w:r>
          </w:p>
          <w:p>
            <w:pPr>
              <w:adjustRightInd w:val="0"/>
              <w:snapToGrid w:val="0"/>
              <w:rPr>
                <w:rFonts w:ascii="宋体" w:hAnsi="宋体" w:eastAsia="宋体" w:cs="宋体"/>
                <w:szCs w:val="22"/>
              </w:rPr>
            </w:pPr>
            <w:r>
              <w:rPr>
                <w:rFonts w:ascii="宋体" w:hAnsi="宋体" w:eastAsia="宋体" w:cs="宋体"/>
                <w:szCs w:val="22"/>
              </w:rPr>
              <w:t>以下为实质性响应招标文件资料：</w:t>
            </w:r>
          </w:p>
          <w:p>
            <w:pPr>
              <w:adjustRightInd w:val="0"/>
              <w:snapToGrid w:val="0"/>
              <w:rPr>
                <w:rFonts w:ascii="宋体" w:hAnsi="宋体" w:eastAsia="宋体" w:cs="宋体"/>
                <w:b/>
                <w:bCs/>
                <w:szCs w:val="22"/>
              </w:rPr>
            </w:pPr>
            <w:r>
              <w:rPr>
                <w:rFonts w:hint="eastAsia" w:ascii="宋体" w:hAnsi="宋体" w:eastAsia="宋体" w:cs="宋体"/>
                <w:b/>
                <w:bCs/>
                <w:szCs w:val="22"/>
              </w:rPr>
              <w:t>1、</w:t>
            </w:r>
            <w:r>
              <w:rPr>
                <w:rFonts w:ascii="宋体" w:hAnsi="宋体" w:eastAsia="宋体" w:cs="宋体"/>
                <w:b/>
                <w:bCs/>
                <w:szCs w:val="22"/>
              </w:rPr>
              <w:t>企业法人营业执照</w:t>
            </w:r>
            <w:r>
              <w:rPr>
                <w:rFonts w:hint="eastAsia" w:ascii="宋体" w:hAnsi="宋体" w:eastAsia="宋体" w:cs="宋体"/>
                <w:b/>
                <w:bCs/>
                <w:szCs w:val="22"/>
              </w:rPr>
              <w:t>；</w:t>
            </w:r>
          </w:p>
          <w:p>
            <w:pPr>
              <w:adjustRightInd w:val="0"/>
              <w:snapToGrid w:val="0"/>
              <w:rPr>
                <w:rFonts w:ascii="宋体" w:hAnsi="宋体" w:eastAsia="宋体" w:cs="宋体"/>
                <w:b/>
                <w:bCs/>
                <w:szCs w:val="22"/>
              </w:rPr>
            </w:pPr>
            <w:r>
              <w:rPr>
                <w:rFonts w:hint="eastAsia" w:ascii="宋体" w:hAnsi="宋体" w:eastAsia="宋体" w:cs="宋体"/>
                <w:b/>
                <w:bCs/>
                <w:szCs w:val="22"/>
              </w:rPr>
              <w:t>2、</w:t>
            </w:r>
            <w:r>
              <w:rPr>
                <w:rFonts w:ascii="宋体" w:hAnsi="宋体" w:eastAsia="宋体" w:cs="宋体"/>
                <w:b/>
                <w:bCs/>
                <w:szCs w:val="22"/>
              </w:rPr>
              <w:t>法定代表人身份证明</w:t>
            </w:r>
            <w:r>
              <w:rPr>
                <w:rFonts w:hint="eastAsia" w:ascii="宋体" w:hAnsi="宋体" w:eastAsia="宋体" w:cs="宋体"/>
                <w:b/>
                <w:bCs/>
                <w:szCs w:val="22"/>
              </w:rPr>
              <w:t>或</w:t>
            </w:r>
            <w:r>
              <w:rPr>
                <w:rFonts w:ascii="宋体" w:hAnsi="宋体" w:eastAsia="宋体" w:cs="宋体"/>
                <w:b/>
                <w:bCs/>
                <w:szCs w:val="22"/>
              </w:rPr>
              <w:t>法定代表人授权委托书(投标文件由委托代理人签字时提供</w:t>
            </w:r>
            <w:r>
              <w:rPr>
                <w:rFonts w:hint="eastAsia" w:ascii="宋体" w:hAnsi="宋体" w:eastAsia="宋体" w:cs="宋体"/>
                <w:b/>
                <w:bCs/>
                <w:szCs w:val="22"/>
              </w:rPr>
              <w:t>)；</w:t>
            </w:r>
          </w:p>
          <w:p>
            <w:pPr>
              <w:adjustRightInd w:val="0"/>
              <w:snapToGrid w:val="0"/>
              <w:rPr>
                <w:rFonts w:ascii="宋体" w:hAnsi="宋体" w:eastAsia="宋体" w:cs="宋体"/>
                <w:szCs w:val="22"/>
              </w:rPr>
            </w:pPr>
            <w:r>
              <w:rPr>
                <w:rFonts w:hint="eastAsia" w:ascii="宋体" w:hAnsi="宋体" w:eastAsia="宋体" w:cs="宋体"/>
                <w:b/>
                <w:bCs/>
                <w:szCs w:val="22"/>
              </w:rPr>
              <w:t>3、一般纳税人资格证明(按招标公告资格条件要求提供)</w:t>
            </w:r>
            <w:r>
              <w:rPr>
                <w:rFonts w:hint="eastAsia" w:ascii="宋体" w:hAnsi="宋体" w:eastAsia="宋体" w:cs="宋体"/>
                <w:szCs w:val="22"/>
              </w:rPr>
              <w:t>；</w:t>
            </w:r>
          </w:p>
          <w:p>
            <w:pPr>
              <w:adjustRightInd w:val="0"/>
              <w:snapToGrid w:val="0"/>
              <w:rPr>
                <w:rFonts w:ascii="宋体" w:hAnsi="宋体" w:eastAsia="宋体" w:cs="宋体"/>
                <w:szCs w:val="22"/>
              </w:rPr>
            </w:pPr>
            <w:r>
              <w:rPr>
                <w:rFonts w:ascii="宋体" w:hAnsi="宋体" w:eastAsia="宋体" w:cs="宋体"/>
                <w:szCs w:val="22"/>
              </w:rPr>
              <w:t>以上涉及的证书(均应在有效期内，已在有效期外尚在办理延期过程中的视为无效)、业绩证明应在投标文件中附</w:t>
            </w:r>
            <w:r>
              <w:rPr>
                <w:rFonts w:hint="eastAsia" w:ascii="宋体" w:hAnsi="宋体" w:eastAsia="宋体" w:cs="宋体"/>
                <w:szCs w:val="22"/>
              </w:rPr>
              <w:t>证明材料</w:t>
            </w:r>
            <w:r>
              <w:rPr>
                <w:rFonts w:ascii="宋体" w:hAnsi="宋体" w:eastAsia="宋体" w:cs="宋体"/>
                <w:szCs w:val="22"/>
              </w:rPr>
              <w:t>复制件</w:t>
            </w:r>
            <w:r>
              <w:rPr>
                <w:rFonts w:hint="eastAsia" w:ascii="宋体" w:hAnsi="宋体" w:eastAsia="宋体" w:cs="宋体"/>
                <w:szCs w:val="22"/>
              </w:rPr>
              <w:t>，</w:t>
            </w:r>
            <w:r>
              <w:rPr>
                <w:rFonts w:ascii="宋体" w:hAnsi="宋体" w:eastAsia="宋体" w:cs="宋体"/>
                <w:szCs w:val="22"/>
              </w:rPr>
              <w:t>原件备查。如评标委员会要求核查原件时，投标人必须在评标委员会规定的时间内送达。若投标文件中未附上述资料</w:t>
            </w:r>
            <w:r>
              <w:rPr>
                <w:rFonts w:hint="eastAsia" w:ascii="宋体" w:hAnsi="宋体" w:eastAsia="宋体" w:cs="宋体"/>
                <w:szCs w:val="22"/>
              </w:rPr>
              <w:t>复制件</w:t>
            </w:r>
            <w:r>
              <w:rPr>
                <w:rFonts w:ascii="宋体" w:hAnsi="宋体" w:eastAsia="宋体" w:cs="宋体"/>
                <w:szCs w:val="22"/>
              </w:rPr>
              <w:t>或未能在规定的时间内将要求的资料原件送到的，属招标文件实质性要求响应资料的，评标委员会将按相关证明资料缺少作无效标处理。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szCs w:val="22"/>
              </w:rPr>
            </w:pPr>
            <w:r>
              <w:rPr>
                <w:rFonts w:ascii="宋体" w:hAnsi="宋体" w:eastAsia="宋体" w:cs="宋体"/>
                <w:szCs w:val="22"/>
              </w:rPr>
              <w:t>3.5.2</w:t>
            </w:r>
          </w:p>
        </w:tc>
        <w:tc>
          <w:tcPr>
            <w:tcW w:w="2562" w:type="dxa"/>
            <w:vAlign w:val="center"/>
          </w:tcPr>
          <w:p>
            <w:pPr>
              <w:adjustRightInd w:val="0"/>
              <w:snapToGrid w:val="0"/>
              <w:jc w:val="center"/>
              <w:rPr>
                <w:rFonts w:ascii="宋体" w:hAnsi="宋体" w:eastAsia="宋体" w:cs="宋体"/>
                <w:szCs w:val="22"/>
              </w:rPr>
            </w:pPr>
            <w:r>
              <w:rPr>
                <w:rFonts w:hint="eastAsia" w:ascii="宋体" w:hAnsi="宋体" w:eastAsia="宋体" w:cs="宋体"/>
                <w:szCs w:val="22"/>
              </w:rPr>
              <w:t>近年财务状况的年份要求</w:t>
            </w:r>
          </w:p>
        </w:tc>
        <w:tc>
          <w:tcPr>
            <w:tcW w:w="5597" w:type="dxa"/>
            <w:tcMar>
              <w:top w:w="28" w:type="dxa"/>
              <w:left w:w="28" w:type="dxa"/>
              <w:bottom w:w="57" w:type="dxa"/>
              <w:right w:w="57" w:type="dxa"/>
            </w:tcMar>
            <w:vAlign w:val="center"/>
          </w:tcPr>
          <w:p>
            <w:pPr>
              <w:adjustRightInd w:val="0"/>
              <w:snapToGrid w:val="0"/>
              <w:rPr>
                <w:rFonts w:ascii="宋体" w:hAnsi="宋体" w:eastAsia="宋体" w:cs="宋体"/>
                <w:szCs w:val="22"/>
              </w:rPr>
            </w:pPr>
            <w:sdt>
              <w:sdtPr>
                <w:rPr>
                  <w:rFonts w:ascii="Segoe UI Emoji" w:hAnsi="Segoe UI Emoji" w:eastAsia="宋体" w:cs="Segoe UI Emoji"/>
                  <w:szCs w:val="22"/>
                </w:rPr>
                <w:id w:val="1391002625"/>
                <w14:checkbox>
                  <w14:checked w14:val="0"/>
                  <w14:checkedState w14:val="0052" w14:font="Wingdings 2"/>
                  <w14:uncheckedState w14:val="2610" w14:font="MS Gothic"/>
                </w14:checkbox>
              </w:sdtPr>
              <w:sdtEndPr>
                <w:rPr>
                  <w:rFonts w:ascii="Segoe UI Emoji" w:hAnsi="Segoe UI Emoji" w:eastAsia="宋体" w:cs="Segoe UI Emoji"/>
                  <w:szCs w:val="22"/>
                </w:rPr>
              </w:sdtEndPr>
              <w:sdtContent>
                <w:r>
                  <w:rPr>
                    <w:rFonts w:hint="eastAsia" w:ascii="MS Gothic" w:hAnsi="MS Gothic" w:eastAsia="MS Gothic" w:cs="Segoe UI Emoji"/>
                    <w:szCs w:val="22"/>
                  </w:rPr>
                  <w:t>☐</w:t>
                </w:r>
              </w:sdtContent>
            </w:sdt>
            <w:r>
              <w:rPr>
                <w:rFonts w:ascii="宋体" w:hAnsi="宋体" w:eastAsia="宋体" w:cs="宋体"/>
                <w:szCs w:val="22"/>
              </w:rPr>
              <w:t xml:space="preserve"> </w:t>
            </w:r>
            <w:r>
              <w:rPr>
                <w:rFonts w:hint="eastAsia" w:ascii="宋体" w:hAnsi="宋体" w:eastAsia="宋体" w:cs="宋体"/>
                <w:szCs w:val="22"/>
              </w:rPr>
              <w:t>/</w:t>
            </w:r>
          </w:p>
          <w:p>
            <w:pPr>
              <w:adjustRightInd w:val="0"/>
              <w:snapToGrid w:val="0"/>
              <w:rPr>
                <w:rFonts w:ascii="宋体" w:hAnsi="宋体" w:eastAsia="宋体" w:cs="宋体"/>
                <w:szCs w:val="22"/>
              </w:rPr>
            </w:pPr>
            <w:sdt>
              <w:sdtPr>
                <w:rPr>
                  <w:rFonts w:ascii="Segoe UI Emoji" w:hAnsi="Segoe UI Emoji" w:eastAsia="宋体" w:cs="Segoe UI Emoji"/>
                  <w:szCs w:val="22"/>
                </w:rPr>
                <w:id w:val="461706061"/>
                <w14:checkbox>
                  <w14:checked w14:val="1"/>
                  <w14:checkedState w14:val="0052" w14:font="Wingdings 2"/>
                  <w14:uncheckedState w14:val="2610" w14:font="MS Gothic"/>
                </w14:checkbox>
              </w:sdtPr>
              <w:sdtEndPr>
                <w:rPr>
                  <w:rFonts w:ascii="Segoe UI Emoji" w:hAnsi="Segoe UI Emoji" w:eastAsia="宋体" w:cs="Segoe UI Emoji"/>
                  <w:szCs w:val="22"/>
                </w:rPr>
              </w:sdtEndPr>
              <w:sdtContent>
                <w:r>
                  <w:rPr>
                    <w:rFonts w:ascii="Wingdings 2" w:hAnsi="Wingdings 2" w:eastAsia="MS Gothic" w:cs="Segoe UI Emoji"/>
                    <w:szCs w:val="22"/>
                  </w:rPr>
                  <w:t></w:t>
                </w:r>
              </w:sdtContent>
            </w:sdt>
            <w:r>
              <w:rPr>
                <w:rFonts w:hint="eastAsia" w:ascii="宋体" w:hAnsi="宋体" w:eastAsia="宋体" w:cs="宋体"/>
                <w:szCs w:val="22"/>
              </w:rPr>
              <w:t xml:space="preserve"> 2021年至2022年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szCs w:val="22"/>
              </w:rPr>
            </w:pPr>
            <w:r>
              <w:rPr>
                <w:rFonts w:ascii="宋体" w:hAnsi="宋体" w:eastAsia="宋体" w:cs="宋体"/>
                <w:szCs w:val="22"/>
              </w:rPr>
              <w:t>3.5.3</w:t>
            </w:r>
          </w:p>
        </w:tc>
        <w:tc>
          <w:tcPr>
            <w:tcW w:w="2562" w:type="dxa"/>
            <w:vAlign w:val="center"/>
          </w:tcPr>
          <w:p>
            <w:pPr>
              <w:adjustRightInd w:val="0"/>
              <w:snapToGrid w:val="0"/>
              <w:jc w:val="center"/>
              <w:rPr>
                <w:rFonts w:ascii="宋体" w:hAnsi="宋体" w:eastAsia="宋体" w:cs="宋体"/>
                <w:szCs w:val="22"/>
              </w:rPr>
            </w:pPr>
            <w:r>
              <w:rPr>
                <w:rFonts w:hint="eastAsia" w:ascii="宋体" w:hAnsi="宋体" w:eastAsia="宋体" w:cs="宋体"/>
                <w:szCs w:val="22"/>
              </w:rPr>
              <w:t>近年完成的类似项目情况的时间要求</w:t>
            </w:r>
          </w:p>
        </w:tc>
        <w:tc>
          <w:tcPr>
            <w:tcW w:w="5597" w:type="dxa"/>
            <w:tcMar>
              <w:top w:w="28" w:type="dxa"/>
              <w:left w:w="28" w:type="dxa"/>
              <w:bottom w:w="57" w:type="dxa"/>
              <w:right w:w="57" w:type="dxa"/>
            </w:tcMar>
            <w:vAlign w:val="center"/>
          </w:tcPr>
          <w:p>
            <w:pPr>
              <w:adjustRightInd w:val="0"/>
              <w:snapToGrid w:val="0"/>
              <w:rPr>
                <w:rFonts w:ascii="宋体" w:hAnsi="宋体" w:eastAsia="宋体" w:cs="宋体"/>
                <w:szCs w:val="22"/>
              </w:rPr>
            </w:pPr>
            <w:sdt>
              <w:sdtPr>
                <w:rPr>
                  <w:rFonts w:ascii="Segoe UI Emoji" w:hAnsi="Segoe UI Emoji" w:eastAsia="宋体" w:cs="Segoe UI Emoji"/>
                  <w:szCs w:val="22"/>
                </w:rPr>
                <w:id w:val="1550959799"/>
                <w14:checkbox>
                  <w14:checked w14:val="0"/>
                  <w14:checkedState w14:val="0052" w14:font="Wingdings 2"/>
                  <w14:uncheckedState w14:val="2610" w14:font="MS Gothic"/>
                </w14:checkbox>
              </w:sdtPr>
              <w:sdtEndPr>
                <w:rPr>
                  <w:rFonts w:ascii="Segoe UI Emoji" w:hAnsi="Segoe UI Emoji" w:eastAsia="宋体" w:cs="Segoe UI Emoji"/>
                  <w:szCs w:val="22"/>
                </w:rPr>
              </w:sdtEndPr>
              <w:sdtContent>
                <w:r>
                  <w:rPr>
                    <w:rFonts w:hint="eastAsia" w:ascii="MS Gothic" w:hAnsi="MS Gothic" w:eastAsia="MS Gothic" w:cs="Segoe UI Emoji"/>
                    <w:szCs w:val="22"/>
                  </w:rPr>
                  <w:t>☐</w:t>
                </w:r>
              </w:sdtContent>
            </w:sdt>
            <w:r>
              <w:rPr>
                <w:rFonts w:hint="eastAsia" w:ascii="宋体" w:hAnsi="宋体" w:eastAsia="宋体" w:cs="宋体"/>
                <w:szCs w:val="22"/>
              </w:rPr>
              <w:t xml:space="preserve"> /</w:t>
            </w:r>
          </w:p>
          <w:p>
            <w:pPr>
              <w:adjustRightInd w:val="0"/>
              <w:snapToGrid w:val="0"/>
              <w:rPr>
                <w:rFonts w:ascii="宋体" w:hAnsi="宋体" w:eastAsia="宋体" w:cs="宋体"/>
                <w:color w:val="FF0000"/>
                <w:szCs w:val="22"/>
              </w:rPr>
            </w:pPr>
            <w:sdt>
              <w:sdtPr>
                <w:rPr>
                  <w:rFonts w:ascii="Segoe UI Emoji" w:hAnsi="Segoe UI Emoji" w:eastAsia="宋体" w:cs="Segoe UI Emoji"/>
                  <w:szCs w:val="22"/>
                </w:rPr>
                <w:id w:val="1262037587"/>
                <w14:checkbox>
                  <w14:checked w14:val="1"/>
                  <w14:checkedState w14:val="0052" w14:font="Wingdings 2"/>
                  <w14:uncheckedState w14:val="2610" w14:font="MS Gothic"/>
                </w14:checkbox>
              </w:sdtPr>
              <w:sdtEndPr>
                <w:rPr>
                  <w:rFonts w:ascii="Segoe UI Emoji" w:hAnsi="Segoe UI Emoji" w:eastAsia="宋体" w:cs="Segoe UI Emoji"/>
                  <w:szCs w:val="22"/>
                </w:rPr>
              </w:sdtEndPr>
              <w:sdtContent>
                <w:r>
                  <w:rPr>
                    <w:rFonts w:ascii="Wingdings 2" w:hAnsi="Wingdings 2" w:eastAsia="MS Gothic" w:cs="Segoe UI Emoji"/>
                    <w:szCs w:val="22"/>
                  </w:rPr>
                  <w:t></w:t>
                </w:r>
              </w:sdtContent>
            </w:sdt>
            <w:r>
              <w:rPr>
                <w:rFonts w:ascii="宋体" w:hAnsi="宋体" w:eastAsia="宋体" w:cs="宋体"/>
                <w:szCs w:val="22"/>
              </w:rPr>
              <w:t xml:space="preserve"> 20</w:t>
            </w:r>
            <w:r>
              <w:rPr>
                <w:rFonts w:hint="eastAsia" w:ascii="宋体" w:hAnsi="宋体" w:eastAsia="宋体" w:cs="宋体"/>
                <w:szCs w:val="22"/>
              </w:rPr>
              <w:t>21</w:t>
            </w:r>
            <w:r>
              <w:rPr>
                <w:rFonts w:ascii="宋体" w:hAnsi="宋体" w:eastAsia="宋体" w:cs="宋体"/>
                <w:szCs w:val="22"/>
              </w:rPr>
              <w:t xml:space="preserve">  </w:t>
            </w:r>
            <w:r>
              <w:rPr>
                <w:rFonts w:hint="eastAsia" w:ascii="宋体" w:hAnsi="宋体" w:eastAsia="宋体" w:cs="宋体"/>
                <w:szCs w:val="22"/>
              </w:rPr>
              <w:t>年</w:t>
            </w:r>
            <w:r>
              <w:rPr>
                <w:rFonts w:ascii="宋体" w:hAnsi="宋体" w:eastAsia="宋体" w:cs="宋体"/>
                <w:szCs w:val="22"/>
              </w:rPr>
              <w:t xml:space="preserve"> </w:t>
            </w:r>
            <w:r>
              <w:rPr>
                <w:rFonts w:hint="eastAsia" w:ascii="宋体" w:hAnsi="宋体" w:eastAsia="宋体" w:cs="宋体"/>
                <w:szCs w:val="22"/>
              </w:rPr>
              <w:t>1</w:t>
            </w:r>
            <w:r>
              <w:rPr>
                <w:rFonts w:ascii="宋体" w:hAnsi="宋体" w:eastAsia="宋体" w:cs="宋体"/>
                <w:szCs w:val="22"/>
              </w:rPr>
              <w:t xml:space="preserve"> 月 </w:t>
            </w:r>
            <w:r>
              <w:rPr>
                <w:rFonts w:hint="eastAsia" w:ascii="宋体" w:hAnsi="宋体" w:eastAsia="宋体" w:cs="宋体"/>
                <w:szCs w:val="22"/>
              </w:rPr>
              <w:t>1</w:t>
            </w:r>
            <w:r>
              <w:rPr>
                <w:rFonts w:ascii="宋体" w:hAnsi="宋体" w:eastAsia="宋体" w:cs="宋体"/>
                <w:szCs w:val="22"/>
              </w:rPr>
              <w:t xml:space="preserve"> 日</w:t>
            </w:r>
            <w:r>
              <w:rPr>
                <w:rFonts w:hint="eastAsia" w:ascii="宋体" w:hAnsi="宋体" w:eastAsia="宋体" w:cs="宋体"/>
                <w:szCs w:val="22"/>
              </w:rPr>
              <w:t>至投标截止日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szCs w:val="22"/>
              </w:rPr>
            </w:pPr>
            <w:r>
              <w:rPr>
                <w:rFonts w:ascii="宋体" w:hAnsi="宋体" w:eastAsia="宋体" w:cs="宋体"/>
                <w:szCs w:val="22"/>
              </w:rPr>
              <w:t>3.5.5</w:t>
            </w:r>
          </w:p>
        </w:tc>
        <w:tc>
          <w:tcPr>
            <w:tcW w:w="2562" w:type="dxa"/>
            <w:vAlign w:val="center"/>
          </w:tcPr>
          <w:p>
            <w:pPr>
              <w:adjustRightInd w:val="0"/>
              <w:snapToGrid w:val="0"/>
              <w:jc w:val="center"/>
              <w:rPr>
                <w:rFonts w:ascii="宋体" w:hAnsi="宋体" w:eastAsia="宋体" w:cs="宋体"/>
                <w:szCs w:val="22"/>
              </w:rPr>
            </w:pPr>
            <w:r>
              <w:rPr>
                <w:rFonts w:hint="eastAsia" w:ascii="宋体" w:hAnsi="宋体" w:eastAsia="宋体" w:cs="宋体"/>
                <w:szCs w:val="22"/>
              </w:rPr>
              <w:t>近年发生的诉讼及仲裁情况的时间要求</w:t>
            </w:r>
          </w:p>
        </w:tc>
        <w:tc>
          <w:tcPr>
            <w:tcW w:w="5597" w:type="dxa"/>
            <w:tcMar>
              <w:top w:w="28" w:type="dxa"/>
              <w:left w:w="28" w:type="dxa"/>
              <w:bottom w:w="57" w:type="dxa"/>
              <w:right w:w="57" w:type="dxa"/>
            </w:tcMar>
            <w:vAlign w:val="center"/>
          </w:tcPr>
          <w:p>
            <w:pPr>
              <w:adjustRightInd w:val="0"/>
              <w:snapToGrid w:val="0"/>
              <w:rPr>
                <w:rFonts w:ascii="宋体" w:hAnsi="宋体" w:eastAsia="宋体" w:cs="宋体"/>
                <w:szCs w:val="22"/>
              </w:rPr>
            </w:pPr>
            <w:sdt>
              <w:sdtPr>
                <w:rPr>
                  <w:rFonts w:ascii="Segoe UI Emoji" w:hAnsi="Segoe UI Emoji" w:eastAsia="宋体" w:cs="Segoe UI Emoji"/>
                  <w:szCs w:val="22"/>
                </w:rPr>
                <w:id w:val="-449088651"/>
                <w14:checkbox>
                  <w14:checked w14:val="0"/>
                  <w14:checkedState w14:val="0052" w14:font="Wingdings 2"/>
                  <w14:uncheckedState w14:val="2610" w14:font="MS Gothic"/>
                </w14:checkbox>
              </w:sdtPr>
              <w:sdtEndPr>
                <w:rPr>
                  <w:rFonts w:ascii="Segoe UI Emoji" w:hAnsi="Segoe UI Emoji" w:eastAsia="宋体" w:cs="Segoe UI Emoji"/>
                  <w:szCs w:val="22"/>
                </w:rPr>
              </w:sdtEndPr>
              <w:sdtContent>
                <w:r>
                  <w:rPr>
                    <w:rFonts w:hint="eastAsia" w:ascii="MS Gothic" w:hAnsi="MS Gothic" w:eastAsia="MS Gothic" w:cs="Segoe UI Emoji"/>
                    <w:szCs w:val="22"/>
                  </w:rPr>
                  <w:t>☐</w:t>
                </w:r>
              </w:sdtContent>
            </w:sdt>
            <w:r>
              <w:rPr>
                <w:rFonts w:hint="eastAsia" w:ascii="宋体" w:hAnsi="宋体" w:eastAsia="宋体" w:cs="宋体"/>
                <w:szCs w:val="22"/>
              </w:rPr>
              <w:t xml:space="preserve"> /</w:t>
            </w:r>
          </w:p>
          <w:p>
            <w:pPr>
              <w:adjustRightInd w:val="0"/>
              <w:snapToGrid w:val="0"/>
              <w:rPr>
                <w:rFonts w:ascii="宋体" w:hAnsi="宋体" w:eastAsia="宋体" w:cs="宋体"/>
                <w:szCs w:val="22"/>
              </w:rPr>
            </w:pPr>
            <w:sdt>
              <w:sdtPr>
                <w:rPr>
                  <w:rFonts w:ascii="Segoe UI Emoji" w:hAnsi="Segoe UI Emoji" w:eastAsia="宋体" w:cs="Segoe UI Emoji"/>
                  <w:szCs w:val="22"/>
                </w:rPr>
                <w:id w:val="47886192"/>
                <w14:checkbox>
                  <w14:checked w14:val="1"/>
                  <w14:checkedState w14:val="0052" w14:font="Wingdings 2"/>
                  <w14:uncheckedState w14:val="2610" w14:font="MS Gothic"/>
                </w14:checkbox>
              </w:sdtPr>
              <w:sdtEndPr>
                <w:rPr>
                  <w:rFonts w:ascii="Segoe UI Emoji" w:hAnsi="Segoe UI Emoji" w:eastAsia="宋体" w:cs="Segoe UI Emoji"/>
                  <w:szCs w:val="22"/>
                </w:rPr>
              </w:sdtEndPr>
              <w:sdtContent>
                <w:r>
                  <w:rPr>
                    <w:rFonts w:ascii="Wingdings 2" w:hAnsi="Wingdings 2" w:eastAsia="MS Gothic" w:cs="Segoe UI Emoji"/>
                    <w:szCs w:val="22"/>
                  </w:rPr>
                  <w:t></w:t>
                </w:r>
              </w:sdtContent>
            </w:sdt>
            <w:r>
              <w:rPr>
                <w:rFonts w:hint="eastAsia" w:ascii="宋体" w:hAnsi="宋体" w:eastAsia="宋体" w:cs="宋体"/>
                <w:szCs w:val="22"/>
              </w:rPr>
              <w:t xml:space="preserve"> 2021 </w:t>
            </w:r>
            <w:r>
              <w:rPr>
                <w:rFonts w:ascii="宋体" w:hAnsi="宋体" w:eastAsia="宋体" w:cs="宋体"/>
                <w:szCs w:val="22"/>
              </w:rPr>
              <w:t xml:space="preserve"> </w:t>
            </w:r>
            <w:r>
              <w:rPr>
                <w:rFonts w:hint="eastAsia" w:ascii="宋体" w:hAnsi="宋体" w:eastAsia="宋体" w:cs="宋体"/>
                <w:szCs w:val="22"/>
              </w:rPr>
              <w:t>年</w:t>
            </w:r>
            <w:r>
              <w:rPr>
                <w:rFonts w:ascii="宋体" w:hAnsi="宋体" w:eastAsia="宋体" w:cs="宋体"/>
                <w:szCs w:val="22"/>
              </w:rPr>
              <w:t xml:space="preserve"> </w:t>
            </w:r>
            <w:r>
              <w:rPr>
                <w:rFonts w:hint="eastAsia" w:ascii="宋体" w:hAnsi="宋体" w:eastAsia="宋体" w:cs="宋体"/>
                <w:szCs w:val="22"/>
              </w:rPr>
              <w:t>1</w:t>
            </w:r>
            <w:r>
              <w:rPr>
                <w:rFonts w:ascii="宋体" w:hAnsi="宋体" w:eastAsia="宋体" w:cs="宋体"/>
                <w:szCs w:val="22"/>
              </w:rPr>
              <w:t xml:space="preserve"> </w:t>
            </w:r>
            <w:r>
              <w:rPr>
                <w:rFonts w:hint="eastAsia" w:ascii="宋体" w:hAnsi="宋体" w:eastAsia="宋体" w:cs="宋体"/>
                <w:szCs w:val="22"/>
              </w:rPr>
              <w:t>月</w:t>
            </w:r>
            <w:r>
              <w:rPr>
                <w:rFonts w:ascii="宋体" w:hAnsi="宋体" w:eastAsia="宋体" w:cs="宋体"/>
                <w:szCs w:val="22"/>
              </w:rPr>
              <w:t xml:space="preserve"> </w:t>
            </w:r>
            <w:r>
              <w:rPr>
                <w:rFonts w:hint="eastAsia" w:ascii="宋体" w:hAnsi="宋体" w:eastAsia="宋体" w:cs="宋体"/>
                <w:szCs w:val="22"/>
              </w:rPr>
              <w:t>1</w:t>
            </w:r>
            <w:r>
              <w:rPr>
                <w:rFonts w:ascii="宋体" w:hAnsi="宋体" w:eastAsia="宋体" w:cs="宋体"/>
                <w:szCs w:val="22"/>
              </w:rPr>
              <w:t xml:space="preserve"> </w:t>
            </w:r>
            <w:r>
              <w:rPr>
                <w:rFonts w:hint="eastAsia" w:ascii="宋体" w:hAnsi="宋体" w:eastAsia="宋体" w:cs="宋体"/>
                <w:szCs w:val="22"/>
              </w:rPr>
              <w:t>日至投标截止日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szCs w:val="22"/>
              </w:rPr>
            </w:pPr>
            <w:r>
              <w:rPr>
                <w:rFonts w:ascii="宋体" w:hAnsi="宋体" w:eastAsia="宋体" w:cs="宋体"/>
                <w:szCs w:val="22"/>
              </w:rPr>
              <w:t>3.6.1</w:t>
            </w:r>
          </w:p>
        </w:tc>
        <w:tc>
          <w:tcPr>
            <w:tcW w:w="2562" w:type="dxa"/>
            <w:vAlign w:val="center"/>
          </w:tcPr>
          <w:p>
            <w:pPr>
              <w:adjustRightInd w:val="0"/>
              <w:snapToGrid w:val="0"/>
              <w:jc w:val="center"/>
              <w:rPr>
                <w:rFonts w:ascii="宋体" w:hAnsi="宋体" w:eastAsia="宋体" w:cs="宋体"/>
                <w:szCs w:val="22"/>
              </w:rPr>
            </w:pPr>
            <w:r>
              <w:rPr>
                <w:rFonts w:hint="eastAsia" w:ascii="宋体" w:hAnsi="宋体" w:eastAsia="宋体" w:cs="宋体"/>
                <w:szCs w:val="22"/>
              </w:rPr>
              <w:t>是否允许递交备选投标方案</w:t>
            </w:r>
          </w:p>
        </w:tc>
        <w:tc>
          <w:tcPr>
            <w:tcW w:w="5597" w:type="dxa"/>
            <w:tcMar>
              <w:top w:w="28" w:type="dxa"/>
              <w:left w:w="28" w:type="dxa"/>
              <w:bottom w:w="57" w:type="dxa"/>
              <w:right w:w="57" w:type="dxa"/>
            </w:tcMar>
            <w:vAlign w:val="center"/>
          </w:tcPr>
          <w:p>
            <w:pPr>
              <w:adjustRightInd w:val="0"/>
              <w:snapToGrid w:val="0"/>
              <w:rPr>
                <w:rFonts w:ascii="宋体" w:hAnsi="宋体" w:eastAsia="宋体" w:cs="宋体"/>
                <w:szCs w:val="22"/>
              </w:rPr>
            </w:pPr>
            <w:sdt>
              <w:sdtPr>
                <w:rPr>
                  <w:rFonts w:ascii="Segoe UI Emoji" w:hAnsi="Segoe UI Emoji" w:eastAsia="宋体" w:cs="Segoe UI Emoji"/>
                  <w:szCs w:val="22"/>
                </w:rPr>
                <w:id w:val="1008023479"/>
                <w14:checkbox>
                  <w14:checked w14:val="1"/>
                  <w14:checkedState w14:val="0052" w14:font="Wingdings 2"/>
                  <w14:uncheckedState w14:val="2610" w14:font="MS Gothic"/>
                </w14:checkbox>
              </w:sdtPr>
              <w:sdtEndPr>
                <w:rPr>
                  <w:rFonts w:ascii="Segoe UI Emoji" w:hAnsi="Segoe UI Emoji" w:eastAsia="宋体" w:cs="Segoe UI Emoji"/>
                  <w:szCs w:val="22"/>
                </w:rPr>
              </w:sdtEndPr>
              <w:sdtContent>
                <w:r>
                  <w:rPr>
                    <w:rFonts w:ascii="Segoe UI Emoji" w:hAnsi="Segoe UI Emoji" w:eastAsia="宋体" w:cs="Segoe UI Emoji"/>
                    <w:szCs w:val="22"/>
                  </w:rPr>
                  <w:sym w:font="Wingdings 2" w:char="F052"/>
                </w:r>
              </w:sdtContent>
            </w:sdt>
            <w:r>
              <w:rPr>
                <w:rFonts w:hint="eastAsia" w:ascii="Segoe UI Emoji" w:hAnsi="Segoe UI Emoji" w:eastAsia="宋体" w:cs="Segoe UI Emoji"/>
                <w:szCs w:val="22"/>
              </w:rPr>
              <w:t xml:space="preserve"> </w:t>
            </w:r>
            <w:r>
              <w:rPr>
                <w:rFonts w:hint="eastAsia" w:ascii="宋体" w:hAnsi="宋体" w:eastAsia="宋体" w:cs="宋体"/>
                <w:szCs w:val="22"/>
              </w:rPr>
              <w:t>不允许</w:t>
            </w:r>
          </w:p>
          <w:p>
            <w:pPr>
              <w:adjustRightInd w:val="0"/>
              <w:snapToGrid w:val="0"/>
              <w:rPr>
                <w:rFonts w:ascii="宋体" w:hAnsi="宋体" w:eastAsia="宋体" w:cs="宋体"/>
                <w:szCs w:val="22"/>
              </w:rPr>
            </w:pPr>
            <w:sdt>
              <w:sdtPr>
                <w:rPr>
                  <w:rFonts w:ascii="Segoe UI Emoji" w:hAnsi="Segoe UI Emoji" w:eastAsia="宋体" w:cs="Segoe UI Emoji"/>
                  <w:szCs w:val="22"/>
                </w:rPr>
                <w:id w:val="-1364508587"/>
                <w14:checkbox>
                  <w14:checked w14:val="0"/>
                  <w14:checkedState w14:val="0052" w14:font="Wingdings 2"/>
                  <w14:uncheckedState w14:val="2610" w14:font="MS Gothic"/>
                </w14:checkbox>
              </w:sdtPr>
              <w:sdtEndPr>
                <w:rPr>
                  <w:rFonts w:ascii="Segoe UI Emoji" w:hAnsi="Segoe UI Emoji" w:eastAsia="宋体" w:cs="Segoe UI Emoji"/>
                  <w:szCs w:val="22"/>
                </w:rPr>
              </w:sdtEndPr>
              <w:sdtContent>
                <w:r>
                  <w:rPr>
                    <w:rFonts w:hint="eastAsia" w:ascii="MS Gothic" w:hAnsi="MS Gothic" w:eastAsia="MS Gothic" w:cs="Segoe UI Emoji"/>
                    <w:szCs w:val="22"/>
                  </w:rPr>
                  <w:t>☐</w:t>
                </w:r>
              </w:sdtContent>
            </w:sdt>
            <w:r>
              <w:rPr>
                <w:rFonts w:hint="eastAsia" w:ascii="宋体" w:hAnsi="宋体" w:eastAsia="宋体" w:cs="宋体"/>
                <w:szCs w:val="22"/>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szCs w:val="22"/>
              </w:rPr>
            </w:pPr>
            <w:r>
              <w:rPr>
                <w:rFonts w:ascii="宋体" w:hAnsi="宋体" w:eastAsia="宋体" w:cs="宋体"/>
                <w:szCs w:val="22"/>
              </w:rPr>
              <w:t>3.7.3</w:t>
            </w:r>
          </w:p>
        </w:tc>
        <w:tc>
          <w:tcPr>
            <w:tcW w:w="2562" w:type="dxa"/>
            <w:vAlign w:val="center"/>
          </w:tcPr>
          <w:p>
            <w:pPr>
              <w:adjustRightInd w:val="0"/>
              <w:snapToGrid w:val="0"/>
              <w:jc w:val="center"/>
              <w:rPr>
                <w:rFonts w:ascii="宋体" w:hAnsi="宋体" w:eastAsia="宋体" w:cs="宋体"/>
                <w:szCs w:val="22"/>
              </w:rPr>
            </w:pPr>
            <w:r>
              <w:rPr>
                <w:rFonts w:hint="eastAsia" w:ascii="宋体" w:hAnsi="宋体" w:eastAsia="宋体" w:cs="宋体"/>
                <w:szCs w:val="22"/>
              </w:rPr>
              <w:t>投标文件副本份数及其他要求</w:t>
            </w:r>
          </w:p>
        </w:tc>
        <w:tc>
          <w:tcPr>
            <w:tcW w:w="5597" w:type="dxa"/>
            <w:tcMar>
              <w:top w:w="28" w:type="dxa"/>
              <w:left w:w="28" w:type="dxa"/>
              <w:bottom w:w="57" w:type="dxa"/>
              <w:right w:w="57" w:type="dxa"/>
            </w:tcMar>
            <w:vAlign w:val="center"/>
          </w:tcPr>
          <w:p>
            <w:pPr>
              <w:adjustRightInd w:val="0"/>
              <w:snapToGrid w:val="0"/>
              <w:rPr>
                <w:rFonts w:ascii="宋体" w:hAnsi="宋体" w:eastAsia="宋体" w:cs="宋体"/>
                <w:szCs w:val="22"/>
              </w:rPr>
            </w:pPr>
            <w:r>
              <w:rPr>
                <w:rFonts w:hint="eastAsia" w:ascii="宋体" w:hAnsi="宋体" w:eastAsia="宋体" w:cs="宋体"/>
                <w:szCs w:val="22"/>
              </w:rPr>
              <w:t>投标文件份数：正本1份，副本2份，</w:t>
            </w:r>
            <w:sdt>
              <w:sdtPr>
                <w:rPr>
                  <w:rFonts w:ascii="Segoe UI Emoji" w:hAnsi="Segoe UI Emoji" w:eastAsia="宋体" w:cs="Segoe UI Emoji"/>
                  <w:szCs w:val="22"/>
                </w:rPr>
                <w:id w:val="-912083697"/>
                <w14:checkbox>
                  <w14:checked w14:val="1"/>
                  <w14:checkedState w14:val="0052" w14:font="Wingdings 2"/>
                  <w14:uncheckedState w14:val="2610" w14:font="MS Gothic"/>
                </w14:checkbox>
              </w:sdtPr>
              <w:sdtEndPr>
                <w:rPr>
                  <w:rFonts w:ascii="Segoe UI Emoji" w:hAnsi="Segoe UI Emoji" w:eastAsia="宋体" w:cs="Segoe UI Emoji"/>
                  <w:szCs w:val="22"/>
                </w:rPr>
              </w:sdtEndPr>
              <w:sdtContent>
                <w:r>
                  <w:rPr>
                    <w:rFonts w:ascii="Wingdings 2" w:hAnsi="Wingdings 2" w:eastAsia="MS Gothic" w:cs="Segoe UI Emoji"/>
                    <w:szCs w:val="22"/>
                  </w:rPr>
                  <w:t></w:t>
                </w:r>
              </w:sdtContent>
            </w:sdt>
            <w:r>
              <w:rPr>
                <w:rFonts w:hint="eastAsia" w:ascii="宋体" w:hAnsi="宋体" w:eastAsia="宋体" w:cs="宋体"/>
                <w:szCs w:val="22"/>
              </w:rPr>
              <w:t>电子版文件1份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szCs w:val="22"/>
              </w:rPr>
            </w:pPr>
            <w:r>
              <w:rPr>
                <w:rFonts w:ascii="宋体" w:hAnsi="宋体" w:eastAsia="宋体" w:cs="宋体"/>
                <w:szCs w:val="22"/>
              </w:rPr>
              <w:t>3.7.</w:t>
            </w:r>
            <w:r>
              <w:rPr>
                <w:rFonts w:hint="eastAsia" w:ascii="宋体" w:hAnsi="宋体" w:eastAsia="宋体" w:cs="宋体"/>
                <w:szCs w:val="22"/>
              </w:rPr>
              <w:t>4</w:t>
            </w:r>
          </w:p>
        </w:tc>
        <w:tc>
          <w:tcPr>
            <w:tcW w:w="2562" w:type="dxa"/>
            <w:vAlign w:val="center"/>
          </w:tcPr>
          <w:p>
            <w:pPr>
              <w:adjustRightInd w:val="0"/>
              <w:snapToGrid w:val="0"/>
              <w:jc w:val="center"/>
              <w:rPr>
                <w:rFonts w:ascii="宋体" w:hAnsi="宋体" w:eastAsia="宋体" w:cs="宋体"/>
                <w:szCs w:val="22"/>
              </w:rPr>
            </w:pPr>
            <w:r>
              <w:rPr>
                <w:rFonts w:hint="eastAsia" w:ascii="宋体" w:hAnsi="宋体" w:eastAsia="宋体" w:cs="宋体"/>
                <w:szCs w:val="22"/>
              </w:rPr>
              <w:t>投标文件签字或盖章要求</w:t>
            </w:r>
          </w:p>
        </w:tc>
        <w:tc>
          <w:tcPr>
            <w:tcW w:w="5597" w:type="dxa"/>
            <w:tcMar>
              <w:top w:w="28" w:type="dxa"/>
              <w:left w:w="28" w:type="dxa"/>
              <w:bottom w:w="57" w:type="dxa"/>
              <w:right w:w="57" w:type="dxa"/>
            </w:tcMar>
            <w:vAlign w:val="center"/>
          </w:tcPr>
          <w:p>
            <w:pPr>
              <w:adjustRightInd w:val="0"/>
              <w:snapToGrid w:val="0"/>
              <w:rPr>
                <w:rFonts w:ascii="宋体" w:hAnsi="宋体" w:eastAsia="宋体" w:cs="宋体"/>
                <w:szCs w:val="22"/>
              </w:rPr>
            </w:pPr>
            <w:r>
              <w:rPr>
                <w:rFonts w:hint="eastAsia" w:ascii="宋体" w:hAnsi="宋体" w:eastAsia="宋体" w:cs="宋体"/>
                <w:szCs w:val="22"/>
              </w:rPr>
              <w:t>在投标文件格式规定的签字和盖章处，投标人必须按要求签字或盖章。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szCs w:val="22"/>
              </w:rPr>
            </w:pPr>
            <w:r>
              <w:rPr>
                <w:rFonts w:ascii="宋体" w:hAnsi="宋体" w:eastAsia="宋体" w:cs="宋体"/>
                <w:szCs w:val="22"/>
              </w:rPr>
              <w:t>4.1.1</w:t>
            </w:r>
          </w:p>
        </w:tc>
        <w:tc>
          <w:tcPr>
            <w:tcW w:w="2562" w:type="dxa"/>
            <w:vAlign w:val="center"/>
          </w:tcPr>
          <w:p>
            <w:pPr>
              <w:adjustRightInd w:val="0"/>
              <w:snapToGrid w:val="0"/>
              <w:jc w:val="center"/>
              <w:rPr>
                <w:rFonts w:ascii="宋体" w:hAnsi="宋体" w:eastAsia="宋体" w:cs="宋体"/>
                <w:szCs w:val="22"/>
              </w:rPr>
            </w:pPr>
            <w:r>
              <w:rPr>
                <w:rFonts w:hint="eastAsia" w:ascii="宋体" w:hAnsi="宋体" w:eastAsia="宋体" w:cs="宋体"/>
                <w:szCs w:val="22"/>
              </w:rPr>
              <w:t>投标文件加密要求</w:t>
            </w:r>
          </w:p>
        </w:tc>
        <w:tc>
          <w:tcPr>
            <w:tcW w:w="5597" w:type="dxa"/>
            <w:tcMar>
              <w:top w:w="28" w:type="dxa"/>
              <w:left w:w="28" w:type="dxa"/>
              <w:bottom w:w="57" w:type="dxa"/>
              <w:right w:w="57" w:type="dxa"/>
            </w:tcMar>
            <w:vAlign w:val="center"/>
          </w:tcPr>
          <w:p>
            <w:pPr>
              <w:adjustRightInd w:val="0"/>
              <w:snapToGrid w:val="0"/>
              <w:rPr>
                <w:rFonts w:ascii="宋体" w:hAnsi="宋体" w:eastAsia="宋体" w:cs="宋体"/>
                <w:szCs w:val="22"/>
              </w:rPr>
            </w:pPr>
            <w:r>
              <w:rPr>
                <w:rFonts w:hint="eastAsia" w:ascii="宋体" w:hAnsi="宋体" w:eastAsia="宋体" w:cs="Times New Roman"/>
                <w:szCs w:val="22"/>
              </w:rPr>
              <w:t>投标文件中的正本、副本和电子版文件包装在一个(或多个)密封袋内，退还投标保证金的资料装订于投标文件内，且须额外单独封装一份随投标文件一同送达。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szCs w:val="22"/>
              </w:rPr>
            </w:pPr>
            <w:r>
              <w:rPr>
                <w:rFonts w:ascii="宋体" w:hAnsi="宋体" w:eastAsia="宋体" w:cs="宋体"/>
                <w:szCs w:val="22"/>
              </w:rPr>
              <w:t>4.1.2</w:t>
            </w:r>
          </w:p>
        </w:tc>
        <w:tc>
          <w:tcPr>
            <w:tcW w:w="2562" w:type="dxa"/>
            <w:vAlign w:val="center"/>
          </w:tcPr>
          <w:p>
            <w:pPr>
              <w:adjustRightInd w:val="0"/>
              <w:snapToGrid w:val="0"/>
              <w:jc w:val="center"/>
              <w:rPr>
                <w:rFonts w:ascii="宋体" w:hAnsi="宋体" w:eastAsia="宋体" w:cs="宋体"/>
                <w:szCs w:val="22"/>
              </w:rPr>
            </w:pPr>
            <w:r>
              <w:rPr>
                <w:rFonts w:hint="eastAsia" w:ascii="宋体" w:hAnsi="宋体" w:eastAsia="宋体" w:cs="宋体"/>
                <w:szCs w:val="22"/>
              </w:rPr>
              <w:t>封套上应载明的信息</w:t>
            </w:r>
          </w:p>
        </w:tc>
        <w:tc>
          <w:tcPr>
            <w:tcW w:w="5597" w:type="dxa"/>
            <w:tcMar>
              <w:top w:w="28" w:type="dxa"/>
              <w:left w:w="28" w:type="dxa"/>
              <w:bottom w:w="57" w:type="dxa"/>
              <w:right w:w="57" w:type="dxa"/>
            </w:tcMar>
            <w:vAlign w:val="center"/>
          </w:tcPr>
          <w:p>
            <w:pPr>
              <w:adjustRightInd w:val="0"/>
              <w:snapToGrid w:val="0"/>
              <w:rPr>
                <w:rFonts w:ascii="宋体" w:hAnsi="宋体" w:eastAsia="宋体" w:cs="宋体"/>
                <w:szCs w:val="22"/>
              </w:rPr>
            </w:pPr>
            <w:r>
              <w:rPr>
                <w:rFonts w:hint="eastAsia" w:ascii="宋体" w:hAnsi="宋体" w:eastAsia="宋体" w:cs="宋体"/>
                <w:szCs w:val="22"/>
              </w:rPr>
              <w:t>招标人名称：浙江空港数字科技有限公司</w:t>
            </w:r>
          </w:p>
          <w:p>
            <w:pPr>
              <w:adjustRightInd w:val="0"/>
              <w:snapToGrid w:val="0"/>
              <w:rPr>
                <w:rFonts w:ascii="宋体" w:hAnsi="宋体" w:eastAsia="宋体" w:cs="宋体"/>
                <w:szCs w:val="22"/>
              </w:rPr>
            </w:pPr>
            <w:r>
              <w:rPr>
                <w:rFonts w:hint="eastAsia" w:ascii="宋体" w:hAnsi="宋体" w:eastAsia="宋体" w:cs="宋体"/>
                <w:szCs w:val="22"/>
              </w:rPr>
              <w:t>招标人地址：杭州萧山国际机场信息大楼</w:t>
            </w:r>
          </w:p>
          <w:p>
            <w:pPr>
              <w:adjustRightInd w:val="0"/>
              <w:snapToGrid w:val="0"/>
              <w:rPr>
                <w:rFonts w:ascii="宋体" w:hAnsi="宋体" w:eastAsia="宋体" w:cs="宋体"/>
                <w:szCs w:val="22"/>
              </w:rPr>
            </w:pPr>
            <w:r>
              <w:rPr>
                <w:rFonts w:hint="eastAsia" w:ascii="宋体" w:hAnsi="宋体" w:eastAsia="宋体" w:cs="宋体"/>
                <w:szCs w:val="22"/>
                <w:u w:val="single"/>
              </w:rPr>
              <w:t>浙江空港数字科技有限公司数据资源管理咨询设计项目招标文件（</w:t>
            </w:r>
            <w:r>
              <w:rPr>
                <w:rFonts w:hint="eastAsia" w:ascii="宋体" w:hAnsi="宋体" w:eastAsia="宋体" w:cs="宋体"/>
                <w:szCs w:val="22"/>
              </w:rPr>
              <w:t>项目名称)投标文件</w:t>
            </w:r>
          </w:p>
          <w:p>
            <w:pPr>
              <w:adjustRightInd w:val="0"/>
              <w:snapToGrid w:val="0"/>
              <w:rPr>
                <w:rFonts w:ascii="宋体" w:hAnsi="宋体" w:eastAsia="宋体" w:cs="宋体"/>
                <w:szCs w:val="22"/>
              </w:rPr>
            </w:pPr>
            <w:r>
              <w:rPr>
                <w:rFonts w:hint="eastAsia" w:ascii="宋体" w:hAnsi="宋体" w:eastAsia="宋体" w:cs="宋体"/>
                <w:szCs w:val="22"/>
              </w:rPr>
              <w:t>在</w:t>
            </w:r>
            <w:r>
              <w:rPr>
                <w:rFonts w:hint="eastAsia" w:ascii="宋体" w:hAnsi="宋体" w:eastAsia="宋体" w:cs="宋体"/>
                <w:szCs w:val="22"/>
                <w:u w:val="single"/>
              </w:rPr>
              <w:t>20</w:t>
            </w:r>
            <w:r>
              <w:rPr>
                <w:rFonts w:ascii="宋体" w:hAnsi="宋体" w:eastAsia="宋体" w:cs="宋体"/>
                <w:szCs w:val="22"/>
                <w:u w:val="single"/>
              </w:rPr>
              <w:t>2</w:t>
            </w:r>
            <w:r>
              <w:rPr>
                <w:rFonts w:hint="eastAsia" w:ascii="宋体" w:hAnsi="宋体" w:eastAsia="宋体" w:cs="宋体"/>
                <w:szCs w:val="22"/>
                <w:u w:val="single"/>
                <w:lang w:val="en-US" w:eastAsia="zh-CN"/>
              </w:rPr>
              <w:t>4</w:t>
            </w:r>
            <w:r>
              <w:rPr>
                <w:rFonts w:hint="eastAsia" w:ascii="宋体" w:hAnsi="宋体" w:eastAsia="宋体" w:cs="宋体"/>
                <w:szCs w:val="22"/>
              </w:rPr>
              <w:t>年</w:t>
            </w:r>
            <w:r>
              <w:rPr>
                <w:rFonts w:hint="eastAsia" w:ascii="宋体" w:hAnsi="宋体" w:eastAsia="宋体" w:cs="宋体"/>
                <w:szCs w:val="22"/>
                <w:u w:val="single"/>
              </w:rPr>
              <w:t xml:space="preserve"> x</w:t>
            </w:r>
            <w:r>
              <w:rPr>
                <w:rFonts w:hint="eastAsia" w:ascii="宋体" w:hAnsi="宋体" w:eastAsia="宋体" w:cs="宋体"/>
                <w:szCs w:val="22"/>
              </w:rPr>
              <w:t>月</w:t>
            </w:r>
            <w:r>
              <w:rPr>
                <w:rFonts w:hint="eastAsia" w:ascii="宋体" w:hAnsi="宋体" w:eastAsia="宋体" w:cs="宋体"/>
                <w:szCs w:val="22"/>
                <w:u w:val="single"/>
              </w:rPr>
              <w:t>x</w:t>
            </w:r>
            <w:r>
              <w:rPr>
                <w:rFonts w:hint="eastAsia" w:ascii="宋体" w:hAnsi="宋体" w:eastAsia="宋体" w:cs="宋体"/>
                <w:szCs w:val="22"/>
              </w:rPr>
              <w:t>日</w:t>
            </w:r>
            <w:r>
              <w:rPr>
                <w:rFonts w:hint="eastAsia" w:ascii="宋体" w:hAnsi="宋体" w:eastAsia="宋体" w:cs="宋体"/>
                <w:szCs w:val="22"/>
                <w:u w:val="single"/>
              </w:rPr>
              <w:t>x</w:t>
            </w:r>
            <w:r>
              <w:rPr>
                <w:rFonts w:hint="eastAsia" w:ascii="宋体" w:hAnsi="宋体" w:eastAsia="宋体" w:cs="宋体"/>
                <w:szCs w:val="22"/>
              </w:rPr>
              <w:t>时</w:t>
            </w:r>
            <w:r>
              <w:rPr>
                <w:rFonts w:hint="eastAsia" w:ascii="宋体" w:hAnsi="宋体" w:eastAsia="宋体" w:cs="宋体"/>
                <w:szCs w:val="22"/>
                <w:u w:val="single"/>
              </w:rPr>
              <w:t>00</w:t>
            </w:r>
            <w:r>
              <w:rPr>
                <w:rFonts w:hint="eastAsia" w:ascii="宋体" w:hAnsi="宋体" w:eastAsia="宋体" w:cs="宋体"/>
                <w:szCs w:val="22"/>
              </w:rPr>
              <w:t>分(即开标时间)不得开启</w:t>
            </w:r>
          </w:p>
          <w:p>
            <w:pPr>
              <w:adjustRightInd w:val="0"/>
              <w:snapToGrid w:val="0"/>
              <w:rPr>
                <w:rFonts w:ascii="宋体" w:hAnsi="宋体" w:eastAsia="宋体" w:cs="宋体"/>
                <w:szCs w:val="22"/>
              </w:rPr>
            </w:pPr>
            <w:r>
              <w:rPr>
                <w:rFonts w:hint="eastAsia" w:ascii="宋体" w:hAnsi="宋体" w:eastAsia="宋体" w:cs="宋体"/>
                <w:szCs w:val="22"/>
              </w:rPr>
              <w:t>投标人名称：</w:t>
            </w:r>
            <w:r>
              <w:rPr>
                <w:rFonts w:hint="eastAsia" w:ascii="宋体" w:hAnsi="宋体" w:eastAsia="宋体" w:cs="宋体"/>
                <w:szCs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szCs w:val="22"/>
              </w:rPr>
            </w:pPr>
            <w:r>
              <w:rPr>
                <w:rFonts w:ascii="宋体" w:hAnsi="宋体" w:eastAsia="宋体" w:cs="宋体"/>
                <w:szCs w:val="22"/>
              </w:rPr>
              <w:t>4.2.1</w:t>
            </w:r>
          </w:p>
        </w:tc>
        <w:tc>
          <w:tcPr>
            <w:tcW w:w="2562" w:type="dxa"/>
            <w:vAlign w:val="center"/>
          </w:tcPr>
          <w:p>
            <w:pPr>
              <w:spacing w:after="120"/>
              <w:rPr>
                <w:rFonts w:ascii="宋体" w:hAnsi="宋体" w:eastAsia="宋体" w:cs="宋体"/>
                <w:szCs w:val="21"/>
              </w:rPr>
            </w:pPr>
            <w:r>
              <w:rPr>
                <w:rFonts w:hint="eastAsia" w:ascii="宋体" w:hAnsi="宋体" w:eastAsia="宋体" w:cs="宋体"/>
                <w:szCs w:val="21"/>
              </w:rPr>
              <w:t>投标截止时间</w:t>
            </w:r>
          </w:p>
        </w:tc>
        <w:tc>
          <w:tcPr>
            <w:tcW w:w="5597" w:type="dxa"/>
            <w:tcMar>
              <w:top w:w="28" w:type="dxa"/>
              <w:left w:w="28" w:type="dxa"/>
              <w:bottom w:w="57" w:type="dxa"/>
              <w:right w:w="57" w:type="dxa"/>
            </w:tcMar>
            <w:vAlign w:val="center"/>
          </w:tcPr>
          <w:p>
            <w:pPr>
              <w:spacing w:after="120"/>
              <w:rPr>
                <w:rFonts w:ascii="宋体" w:hAnsi="宋体" w:eastAsia="宋体" w:cs="宋体"/>
                <w:szCs w:val="21"/>
              </w:rPr>
            </w:pPr>
            <w:r>
              <w:rPr>
                <w:rFonts w:hint="eastAsia" w:ascii="宋体" w:hAnsi="宋体" w:eastAsia="宋体" w:cs="宋体"/>
                <w:szCs w:val="21"/>
              </w:rPr>
              <w:t>202</w:t>
            </w:r>
            <w:r>
              <w:rPr>
                <w:rFonts w:hint="eastAsia" w:ascii="宋体" w:hAnsi="宋体" w:eastAsia="宋体" w:cs="宋体"/>
                <w:szCs w:val="21"/>
                <w:lang w:val="en-US" w:eastAsia="zh-CN"/>
              </w:rPr>
              <w:t>4</w:t>
            </w:r>
            <w:r>
              <w:rPr>
                <w:rFonts w:hint="eastAsia" w:ascii="宋体" w:hAnsi="宋体" w:eastAsia="宋体" w:cs="宋体"/>
                <w:szCs w:val="21"/>
              </w:rPr>
              <w:t>年</w:t>
            </w:r>
            <w:r>
              <w:rPr>
                <w:rFonts w:hint="eastAsia" w:ascii="宋体" w:hAnsi="宋体" w:eastAsia="宋体" w:cs="宋体"/>
                <w:szCs w:val="21"/>
                <w:lang w:val="en-US" w:eastAsia="zh-CN"/>
              </w:rPr>
              <w:t>1</w:t>
            </w:r>
            <w:r>
              <w:rPr>
                <w:rFonts w:hint="eastAsia" w:ascii="宋体" w:hAnsi="宋体" w:eastAsia="宋体" w:cs="宋体"/>
                <w:szCs w:val="21"/>
              </w:rPr>
              <w:t>月</w:t>
            </w:r>
            <w:r>
              <w:rPr>
                <w:rFonts w:hint="eastAsia" w:ascii="宋体" w:hAnsi="宋体" w:eastAsia="宋体" w:cs="宋体"/>
                <w:szCs w:val="21"/>
                <w:lang w:val="en-US" w:eastAsia="zh-CN"/>
              </w:rPr>
              <w:t>26</w:t>
            </w:r>
            <w:r>
              <w:rPr>
                <w:rFonts w:hint="eastAsia" w:ascii="宋体" w:hAnsi="宋体" w:eastAsia="宋体" w:cs="宋体"/>
                <w:szCs w:val="21"/>
              </w:rPr>
              <w:t>日</w:t>
            </w:r>
            <w:r>
              <w:rPr>
                <w:rFonts w:hint="eastAsia" w:ascii="宋体" w:hAnsi="宋体" w:eastAsia="宋体" w:cs="宋体"/>
                <w:szCs w:val="21"/>
                <w:lang w:val="en-US" w:eastAsia="zh-CN"/>
              </w:rPr>
              <w:t>9</w:t>
            </w:r>
            <w:r>
              <w:rPr>
                <w:rFonts w:hint="eastAsia" w:ascii="宋体" w:hAnsi="宋体" w:eastAsia="宋体" w:cs="宋体"/>
                <w:szCs w:val="21"/>
              </w:rPr>
              <w:t>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szCs w:val="22"/>
              </w:rPr>
            </w:pPr>
            <w:r>
              <w:rPr>
                <w:rFonts w:ascii="宋体" w:hAnsi="宋体" w:eastAsia="宋体" w:cs="宋体"/>
                <w:szCs w:val="22"/>
              </w:rPr>
              <w:t>4.2.2</w:t>
            </w:r>
          </w:p>
        </w:tc>
        <w:tc>
          <w:tcPr>
            <w:tcW w:w="2562" w:type="dxa"/>
            <w:vAlign w:val="center"/>
          </w:tcPr>
          <w:p>
            <w:pPr>
              <w:adjustRightInd w:val="0"/>
              <w:snapToGrid w:val="0"/>
              <w:jc w:val="center"/>
              <w:rPr>
                <w:rFonts w:ascii="宋体" w:hAnsi="宋体" w:eastAsia="宋体" w:cs="宋体"/>
                <w:szCs w:val="22"/>
              </w:rPr>
            </w:pPr>
            <w:r>
              <w:rPr>
                <w:rFonts w:hint="eastAsia" w:ascii="宋体" w:hAnsi="宋体" w:eastAsia="宋体" w:cs="宋体"/>
                <w:szCs w:val="22"/>
              </w:rPr>
              <w:t>递交投标文件地点</w:t>
            </w:r>
          </w:p>
        </w:tc>
        <w:tc>
          <w:tcPr>
            <w:tcW w:w="5597" w:type="dxa"/>
            <w:tcMar>
              <w:top w:w="28" w:type="dxa"/>
              <w:left w:w="28" w:type="dxa"/>
              <w:bottom w:w="57" w:type="dxa"/>
              <w:right w:w="57" w:type="dxa"/>
            </w:tcMar>
            <w:vAlign w:val="center"/>
          </w:tcPr>
          <w:p>
            <w:pPr>
              <w:adjustRightInd w:val="0"/>
              <w:snapToGrid w:val="0"/>
              <w:rPr>
                <w:rFonts w:ascii="宋体" w:hAnsi="宋体" w:eastAsia="宋体" w:cs="宋体"/>
                <w:szCs w:val="21"/>
              </w:rPr>
            </w:pPr>
            <w:sdt>
              <w:sdtPr>
                <w:rPr>
                  <w:rFonts w:hint="eastAsia" w:ascii="宋体" w:hAnsi="宋体" w:eastAsia="宋体" w:cs="Times New Roman"/>
                  <w:szCs w:val="21"/>
                </w:rPr>
                <w:id w:val="278618298"/>
                <w14:checkbox>
                  <w14:checked w14:val="1"/>
                  <w14:checkedState w14:val="0052" w14:font="Wingdings 2"/>
                  <w14:uncheckedState w14:val="2610" w14:font="MS Gothic"/>
                </w14:checkbox>
              </w:sdtPr>
              <w:sdtEndPr>
                <w:rPr>
                  <w:rFonts w:hint="eastAsia" w:ascii="宋体" w:hAnsi="宋体" w:eastAsia="宋体" w:cs="Times New Roman"/>
                  <w:szCs w:val="21"/>
                </w:rPr>
              </w:sdtEndPr>
              <w:sdtContent>
                <w:r>
                  <w:rPr>
                    <w:rFonts w:ascii="宋体" w:hAnsi="宋体" w:eastAsia="宋体" w:cs="Times New Roman"/>
                    <w:szCs w:val="21"/>
                  </w:rPr>
                  <w:sym w:font="Wingdings 2" w:char="F052"/>
                </w:r>
              </w:sdtContent>
            </w:sdt>
            <w:r>
              <w:rPr>
                <w:rFonts w:hint="eastAsia" w:ascii="宋体" w:hAnsi="宋体" w:eastAsia="宋体" w:cs="宋体"/>
                <w:szCs w:val="21"/>
              </w:rPr>
              <w:t>见“招标公告”</w:t>
            </w:r>
          </w:p>
          <w:p>
            <w:pPr>
              <w:adjustRightInd w:val="0"/>
              <w:snapToGrid w:val="0"/>
              <w:rPr>
                <w:rFonts w:ascii="宋体" w:hAnsi="宋体" w:eastAsia="宋体" w:cs="宋体"/>
                <w:szCs w:val="22"/>
              </w:rPr>
            </w:pPr>
            <w:sdt>
              <w:sdtPr>
                <w:rPr>
                  <w:rFonts w:hint="eastAsia" w:ascii="宋体" w:hAnsi="宋体" w:eastAsia="宋体" w:cs="Times New Roman"/>
                  <w:szCs w:val="21"/>
                </w:rPr>
                <w:id w:val="1710142343"/>
                <w14:checkbox>
                  <w14:checked w14:val="0"/>
                  <w14:checkedState w14:val="0052" w14:font="Wingdings 2"/>
                  <w14:uncheckedState w14:val="2610" w14:font="MS Gothic"/>
                </w14:checkbox>
              </w:sdtPr>
              <w:sdtEndPr>
                <w:rPr>
                  <w:rFonts w:hint="eastAsia" w:ascii="宋体" w:hAnsi="宋体" w:eastAsia="宋体" w:cs="Times New Roman"/>
                  <w:szCs w:val="21"/>
                </w:rPr>
              </w:sdtEndPr>
              <w:sdtContent>
                <w:r>
                  <w:rPr>
                    <w:rFonts w:hint="eastAsia" w:ascii="MS Gothic" w:hAnsi="MS Gothic" w:eastAsia="MS Gothic" w:cs="Times New Roman"/>
                    <w:szCs w:val="21"/>
                  </w:rPr>
                  <w:t>☐</w:t>
                </w:r>
              </w:sdtContent>
            </w:sdt>
            <w:r>
              <w:rPr>
                <w:rFonts w:hint="eastAsia" w:ascii="宋体" w:hAnsi="宋体" w:eastAsia="宋体" w:cs="宋体"/>
                <w:szCs w:val="21"/>
              </w:rPr>
              <w:t>见“投标邀请书”相应内容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szCs w:val="22"/>
              </w:rPr>
            </w:pPr>
            <w:r>
              <w:rPr>
                <w:rFonts w:ascii="宋体" w:hAnsi="宋体" w:eastAsia="宋体" w:cs="宋体"/>
                <w:szCs w:val="22"/>
              </w:rPr>
              <w:t>4.2.3</w:t>
            </w:r>
          </w:p>
        </w:tc>
        <w:tc>
          <w:tcPr>
            <w:tcW w:w="2562" w:type="dxa"/>
            <w:vAlign w:val="center"/>
          </w:tcPr>
          <w:p>
            <w:pPr>
              <w:adjustRightInd w:val="0"/>
              <w:snapToGrid w:val="0"/>
              <w:jc w:val="center"/>
              <w:rPr>
                <w:rFonts w:ascii="宋体" w:hAnsi="宋体" w:eastAsia="宋体" w:cs="宋体"/>
                <w:szCs w:val="22"/>
              </w:rPr>
            </w:pPr>
            <w:r>
              <w:rPr>
                <w:rFonts w:hint="eastAsia" w:ascii="宋体" w:hAnsi="宋体" w:eastAsia="宋体" w:cs="宋体"/>
                <w:szCs w:val="22"/>
              </w:rPr>
              <w:t>投标文件是否退还</w:t>
            </w:r>
          </w:p>
        </w:tc>
        <w:tc>
          <w:tcPr>
            <w:tcW w:w="5597" w:type="dxa"/>
            <w:tcMar>
              <w:top w:w="28" w:type="dxa"/>
              <w:left w:w="28" w:type="dxa"/>
              <w:bottom w:w="57" w:type="dxa"/>
              <w:right w:w="57" w:type="dxa"/>
            </w:tcMar>
            <w:vAlign w:val="center"/>
          </w:tcPr>
          <w:p>
            <w:pPr>
              <w:adjustRightInd w:val="0"/>
              <w:snapToGrid w:val="0"/>
              <w:rPr>
                <w:rFonts w:ascii="宋体" w:hAnsi="宋体" w:eastAsia="宋体" w:cs="宋体"/>
                <w:szCs w:val="22"/>
              </w:rPr>
            </w:pPr>
            <w:sdt>
              <w:sdtPr>
                <w:rPr>
                  <w:rFonts w:ascii="Segoe UI Emoji" w:hAnsi="Segoe UI Emoji" w:eastAsia="宋体" w:cs="Segoe UI Emoji"/>
                  <w:szCs w:val="22"/>
                </w:rPr>
                <w:id w:val="-827597265"/>
                <w14:checkbox>
                  <w14:checked w14:val="1"/>
                  <w14:checkedState w14:val="0052" w14:font="Wingdings 2"/>
                  <w14:uncheckedState w14:val="2610" w14:font="MS Gothic"/>
                </w14:checkbox>
              </w:sdtPr>
              <w:sdtEndPr>
                <w:rPr>
                  <w:rFonts w:ascii="Segoe UI Emoji" w:hAnsi="Segoe UI Emoji" w:eastAsia="宋体" w:cs="Segoe UI Emoji"/>
                  <w:szCs w:val="22"/>
                </w:rPr>
              </w:sdtEndPr>
              <w:sdtContent>
                <w:r>
                  <w:rPr>
                    <w:rFonts w:ascii="Segoe UI Emoji" w:hAnsi="Segoe UI Emoji" w:eastAsia="宋体" w:cs="Segoe UI Emoji"/>
                    <w:szCs w:val="22"/>
                  </w:rPr>
                  <w:sym w:font="Wingdings 2" w:char="F052"/>
                </w:r>
              </w:sdtContent>
            </w:sdt>
            <w:r>
              <w:rPr>
                <w:rFonts w:hint="eastAsia" w:ascii="宋体" w:hAnsi="宋体" w:eastAsia="宋体" w:cs="宋体"/>
                <w:szCs w:val="22"/>
              </w:rPr>
              <w:t>否</w:t>
            </w:r>
          </w:p>
          <w:p>
            <w:pPr>
              <w:adjustRightInd w:val="0"/>
              <w:snapToGrid w:val="0"/>
              <w:rPr>
                <w:rFonts w:ascii="宋体" w:hAnsi="宋体" w:eastAsia="宋体" w:cs="宋体"/>
                <w:szCs w:val="22"/>
              </w:rPr>
            </w:pPr>
            <w:sdt>
              <w:sdtPr>
                <w:rPr>
                  <w:rFonts w:ascii="Segoe UI Emoji" w:hAnsi="Segoe UI Emoji" w:eastAsia="宋体" w:cs="Segoe UI Emoji"/>
                  <w:szCs w:val="22"/>
                </w:rPr>
                <w:id w:val="-17156676"/>
                <w14:checkbox>
                  <w14:checked w14:val="0"/>
                  <w14:checkedState w14:val="0052" w14:font="Wingdings 2"/>
                  <w14:uncheckedState w14:val="2610" w14:font="MS Gothic"/>
                </w14:checkbox>
              </w:sdtPr>
              <w:sdtEndPr>
                <w:rPr>
                  <w:rFonts w:ascii="Segoe UI Emoji" w:hAnsi="Segoe UI Emoji" w:eastAsia="宋体" w:cs="Segoe UI Emoji"/>
                  <w:szCs w:val="22"/>
                </w:rPr>
              </w:sdtEndPr>
              <w:sdtContent>
                <w:r>
                  <w:rPr>
                    <w:rFonts w:hint="eastAsia" w:ascii="MS Gothic" w:hAnsi="MS Gothic" w:eastAsia="MS Gothic" w:cs="Segoe UI Emoji"/>
                    <w:szCs w:val="22"/>
                  </w:rPr>
                  <w:t>☐</w:t>
                </w:r>
              </w:sdtContent>
            </w:sdt>
            <w:r>
              <w:rPr>
                <w:rFonts w:hint="eastAsia" w:ascii="宋体" w:hAnsi="宋体" w:eastAsia="宋体" w:cs="宋体"/>
                <w:szCs w:val="22"/>
              </w:rPr>
              <w:t>是，退还时间：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szCs w:val="22"/>
              </w:rPr>
            </w:pPr>
            <w:r>
              <w:rPr>
                <w:rFonts w:ascii="宋体" w:hAnsi="宋体" w:eastAsia="宋体" w:cs="宋体"/>
                <w:szCs w:val="22"/>
              </w:rPr>
              <w:t>5.1</w:t>
            </w:r>
          </w:p>
        </w:tc>
        <w:tc>
          <w:tcPr>
            <w:tcW w:w="2562" w:type="dxa"/>
            <w:vAlign w:val="center"/>
          </w:tcPr>
          <w:p>
            <w:pPr>
              <w:adjustRightInd w:val="0"/>
              <w:snapToGrid w:val="0"/>
              <w:jc w:val="center"/>
              <w:rPr>
                <w:rFonts w:ascii="宋体" w:hAnsi="宋体" w:eastAsia="宋体" w:cs="宋体"/>
                <w:szCs w:val="22"/>
              </w:rPr>
            </w:pPr>
            <w:r>
              <w:rPr>
                <w:rFonts w:hint="eastAsia" w:ascii="宋体" w:hAnsi="宋体" w:eastAsia="宋体" w:cs="宋体"/>
                <w:szCs w:val="22"/>
              </w:rPr>
              <w:t>开标时间和地点</w:t>
            </w:r>
          </w:p>
        </w:tc>
        <w:tc>
          <w:tcPr>
            <w:tcW w:w="5597" w:type="dxa"/>
            <w:tcMar>
              <w:top w:w="28" w:type="dxa"/>
              <w:left w:w="28" w:type="dxa"/>
              <w:bottom w:w="57" w:type="dxa"/>
              <w:right w:w="57" w:type="dxa"/>
            </w:tcMar>
            <w:vAlign w:val="center"/>
          </w:tcPr>
          <w:p>
            <w:pPr>
              <w:adjustRightInd w:val="0"/>
              <w:snapToGrid w:val="0"/>
              <w:rPr>
                <w:rFonts w:ascii="宋体" w:hAnsi="宋体" w:eastAsia="宋体" w:cs="宋体"/>
                <w:szCs w:val="22"/>
              </w:rPr>
            </w:pPr>
            <w:r>
              <w:rPr>
                <w:rFonts w:hint="eastAsia" w:ascii="宋体" w:hAnsi="宋体" w:eastAsia="宋体" w:cs="宋体"/>
                <w:szCs w:val="22"/>
              </w:rPr>
              <w:t>开标时间：同投标截止时间</w:t>
            </w:r>
          </w:p>
          <w:p>
            <w:pPr>
              <w:adjustRightInd w:val="0"/>
              <w:snapToGrid w:val="0"/>
              <w:rPr>
                <w:rFonts w:hint="eastAsia" w:ascii="宋体" w:hAnsi="宋体" w:eastAsia="宋体" w:cs="宋体"/>
                <w:szCs w:val="22"/>
                <w:lang w:eastAsia="zh-CN"/>
              </w:rPr>
            </w:pPr>
            <w:r>
              <w:rPr>
                <w:rFonts w:hint="eastAsia" w:ascii="宋体" w:hAnsi="宋体" w:eastAsia="宋体" w:cs="宋体"/>
                <w:szCs w:val="22"/>
              </w:rPr>
              <w:t>开标地点：</w:t>
            </w:r>
            <w:r>
              <w:rPr>
                <w:rFonts w:hint="eastAsia" w:ascii="宋体" w:hAnsi="宋体" w:eastAsia="宋体" w:cs="宋体"/>
                <w:szCs w:val="22"/>
                <w:lang w:eastAsia="zh-CN"/>
              </w:rPr>
              <w:t>招标中心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szCs w:val="22"/>
              </w:rPr>
            </w:pPr>
            <w:r>
              <w:rPr>
                <w:rFonts w:hint="eastAsia" w:ascii="宋体" w:hAnsi="宋体" w:eastAsia="宋体" w:cs="宋体"/>
                <w:szCs w:val="22"/>
              </w:rPr>
              <w:t>5.2</w:t>
            </w:r>
          </w:p>
        </w:tc>
        <w:tc>
          <w:tcPr>
            <w:tcW w:w="2562" w:type="dxa"/>
            <w:vAlign w:val="center"/>
          </w:tcPr>
          <w:p>
            <w:pPr>
              <w:adjustRightInd w:val="0"/>
              <w:snapToGrid w:val="0"/>
              <w:jc w:val="center"/>
              <w:rPr>
                <w:rFonts w:ascii="宋体" w:hAnsi="宋体" w:eastAsia="宋体" w:cs="宋体"/>
                <w:szCs w:val="22"/>
              </w:rPr>
            </w:pPr>
            <w:r>
              <w:rPr>
                <w:rFonts w:hint="eastAsia" w:ascii="宋体" w:hAnsi="宋体" w:eastAsia="宋体" w:cs="宋体"/>
                <w:szCs w:val="22"/>
              </w:rPr>
              <w:t>开标程序</w:t>
            </w:r>
          </w:p>
        </w:tc>
        <w:tc>
          <w:tcPr>
            <w:tcW w:w="5597" w:type="dxa"/>
            <w:tcMar>
              <w:top w:w="28" w:type="dxa"/>
              <w:left w:w="28" w:type="dxa"/>
              <w:bottom w:w="57" w:type="dxa"/>
              <w:right w:w="57" w:type="dxa"/>
            </w:tcMar>
            <w:vAlign w:val="center"/>
          </w:tcPr>
          <w:p>
            <w:pPr>
              <w:adjustRightInd w:val="0"/>
              <w:snapToGrid w:val="0"/>
              <w:rPr>
                <w:rFonts w:ascii="宋体" w:hAnsi="宋体" w:eastAsia="宋体" w:cs="宋体"/>
                <w:szCs w:val="22"/>
              </w:rPr>
            </w:pPr>
            <w:r>
              <w:rPr>
                <w:rFonts w:hint="eastAsia" w:ascii="宋体" w:hAnsi="宋体" w:eastAsia="宋体" w:cs="宋体"/>
                <w:szCs w:val="22"/>
              </w:rPr>
              <w:t>（4）密封情况检查：由投标人或者其集体推选的代表检查投标文件的密封情况。</w:t>
            </w:r>
          </w:p>
          <w:p>
            <w:pPr>
              <w:adjustRightInd w:val="0"/>
              <w:snapToGrid w:val="0"/>
              <w:rPr>
                <w:rFonts w:ascii="宋体" w:hAnsi="宋体" w:eastAsia="宋体" w:cs="宋体"/>
                <w:szCs w:val="22"/>
              </w:rPr>
            </w:pPr>
            <w:r>
              <w:rPr>
                <w:rFonts w:hint="eastAsia" w:ascii="宋体" w:hAnsi="宋体" w:eastAsia="宋体" w:cs="宋体"/>
                <w:szCs w:val="22"/>
              </w:rPr>
              <w:t>（</w:t>
            </w:r>
            <w:r>
              <w:rPr>
                <w:rFonts w:ascii="宋体" w:hAnsi="宋体" w:eastAsia="宋体" w:cs="宋体"/>
                <w:szCs w:val="22"/>
              </w:rPr>
              <w:t>5</w:t>
            </w:r>
            <w:r>
              <w:rPr>
                <w:rFonts w:hint="eastAsia" w:ascii="宋体" w:hAnsi="宋体" w:eastAsia="宋体" w:cs="宋体"/>
                <w:szCs w:val="22"/>
              </w:rPr>
              <w:t>）开标顺序：按照后送达先开的顺序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szCs w:val="22"/>
              </w:rPr>
            </w:pPr>
            <w:r>
              <w:rPr>
                <w:rFonts w:ascii="宋体" w:hAnsi="宋体" w:eastAsia="宋体" w:cs="宋体"/>
                <w:szCs w:val="22"/>
              </w:rPr>
              <w:t>6.1.1</w:t>
            </w:r>
          </w:p>
        </w:tc>
        <w:tc>
          <w:tcPr>
            <w:tcW w:w="2562" w:type="dxa"/>
            <w:vAlign w:val="center"/>
          </w:tcPr>
          <w:p>
            <w:pPr>
              <w:adjustRightInd w:val="0"/>
              <w:snapToGrid w:val="0"/>
              <w:jc w:val="center"/>
              <w:rPr>
                <w:rFonts w:ascii="宋体" w:hAnsi="宋体" w:eastAsia="宋体" w:cs="宋体"/>
                <w:szCs w:val="22"/>
              </w:rPr>
            </w:pPr>
            <w:r>
              <w:rPr>
                <w:rFonts w:hint="eastAsia" w:ascii="宋体" w:hAnsi="宋体" w:eastAsia="宋体" w:cs="宋体"/>
                <w:szCs w:val="22"/>
              </w:rPr>
              <w:t>评标委员会的组建</w:t>
            </w:r>
          </w:p>
        </w:tc>
        <w:tc>
          <w:tcPr>
            <w:tcW w:w="5597" w:type="dxa"/>
            <w:tcMar>
              <w:top w:w="28" w:type="dxa"/>
              <w:left w:w="28" w:type="dxa"/>
              <w:bottom w:w="57" w:type="dxa"/>
              <w:right w:w="57" w:type="dxa"/>
            </w:tcMar>
            <w:vAlign w:val="center"/>
          </w:tcPr>
          <w:p>
            <w:pPr>
              <w:autoSpaceDE w:val="0"/>
              <w:autoSpaceDN w:val="0"/>
              <w:adjustRightInd w:val="0"/>
              <w:snapToGrid w:val="0"/>
              <w:jc w:val="left"/>
              <w:rPr>
                <w:rFonts w:ascii="等线" w:hAnsi="等线" w:eastAsia="宋体" w:cs="Times New Roman"/>
                <w:sz w:val="22"/>
                <w:szCs w:val="22"/>
              </w:rPr>
            </w:pPr>
            <w:r>
              <w:rPr>
                <w:rFonts w:hint="eastAsia" w:ascii="等线" w:hAnsi="等线" w:eastAsia="宋体" w:cs="Times New Roman"/>
                <w:sz w:val="22"/>
                <w:szCs w:val="22"/>
              </w:rPr>
              <w:t>评标委员会构成</w:t>
            </w:r>
            <w:r>
              <w:rPr>
                <w:rFonts w:hint="eastAsia" w:ascii="等线" w:hAnsi="等线" w:eastAsia="宋体" w:cs="Calibri"/>
                <w:kern w:val="0"/>
                <w:sz w:val="22"/>
                <w:szCs w:val="22"/>
              </w:rPr>
              <w:t>：3</w:t>
            </w:r>
            <w:r>
              <w:rPr>
                <w:rFonts w:hint="eastAsia" w:ascii="等线" w:hAnsi="等线" w:eastAsia="宋体" w:cs="Times New Roman"/>
                <w:sz w:val="22"/>
                <w:szCs w:val="22"/>
              </w:rPr>
              <w:t>人及以上单数</w:t>
            </w:r>
          </w:p>
          <w:p>
            <w:pPr>
              <w:adjustRightInd w:val="0"/>
              <w:snapToGrid w:val="0"/>
              <w:rPr>
                <w:rFonts w:ascii="宋体" w:hAnsi="宋体" w:eastAsia="宋体" w:cs="宋体"/>
                <w:szCs w:val="22"/>
              </w:rPr>
            </w:pPr>
            <w:r>
              <w:rPr>
                <w:rFonts w:hint="eastAsia" w:ascii="等线" w:hAnsi="等线" w:eastAsia="宋体" w:cs="Times New Roman"/>
                <w:sz w:val="22"/>
                <w:szCs w:val="22"/>
              </w:rPr>
              <w:t>评标专家确定方式：评标委员会由招标人自行组建。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szCs w:val="22"/>
              </w:rPr>
            </w:pPr>
            <w:r>
              <w:rPr>
                <w:rFonts w:ascii="宋体" w:hAnsi="宋体" w:eastAsia="宋体" w:cs="宋体"/>
                <w:szCs w:val="22"/>
              </w:rPr>
              <w:t>6.3.2</w:t>
            </w:r>
          </w:p>
        </w:tc>
        <w:tc>
          <w:tcPr>
            <w:tcW w:w="2562" w:type="dxa"/>
            <w:vAlign w:val="center"/>
          </w:tcPr>
          <w:p>
            <w:pPr>
              <w:adjustRightInd w:val="0"/>
              <w:snapToGrid w:val="0"/>
              <w:jc w:val="center"/>
              <w:rPr>
                <w:rFonts w:ascii="宋体" w:hAnsi="宋体" w:eastAsia="宋体" w:cs="宋体"/>
                <w:szCs w:val="22"/>
              </w:rPr>
            </w:pPr>
            <w:r>
              <w:rPr>
                <w:rFonts w:hint="eastAsia" w:ascii="宋体" w:hAnsi="宋体" w:eastAsia="宋体" w:cs="宋体"/>
                <w:szCs w:val="22"/>
              </w:rPr>
              <w:t>评标委员会推荐中标候选人的人数</w:t>
            </w:r>
          </w:p>
        </w:tc>
        <w:tc>
          <w:tcPr>
            <w:tcW w:w="5597" w:type="dxa"/>
            <w:tcMar>
              <w:top w:w="28" w:type="dxa"/>
              <w:left w:w="28" w:type="dxa"/>
              <w:bottom w:w="57" w:type="dxa"/>
              <w:right w:w="57" w:type="dxa"/>
            </w:tcMar>
            <w:vAlign w:val="center"/>
          </w:tcPr>
          <w:p>
            <w:pPr>
              <w:adjustRightInd w:val="0"/>
              <w:snapToGrid w:val="0"/>
              <w:rPr>
                <w:rFonts w:ascii="宋体" w:hAnsi="宋体" w:eastAsia="宋体" w:cs="宋体"/>
                <w:szCs w:val="22"/>
              </w:rPr>
            </w:pPr>
            <w:r>
              <w:rPr>
                <w:rFonts w:hint="eastAsia" w:ascii="宋体" w:hAnsi="宋体" w:eastAsia="宋体" w:cs="宋体"/>
                <w:szCs w:val="22"/>
              </w:rPr>
              <w:t>推荐的中标候选人数：1人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szCs w:val="22"/>
              </w:rPr>
            </w:pPr>
            <w:r>
              <w:rPr>
                <w:rFonts w:ascii="宋体" w:hAnsi="宋体" w:eastAsia="宋体" w:cs="宋体"/>
                <w:szCs w:val="22"/>
              </w:rPr>
              <w:t>7.1</w:t>
            </w:r>
          </w:p>
        </w:tc>
        <w:tc>
          <w:tcPr>
            <w:tcW w:w="2562" w:type="dxa"/>
            <w:vAlign w:val="center"/>
          </w:tcPr>
          <w:p>
            <w:pPr>
              <w:adjustRightInd w:val="0"/>
              <w:snapToGrid w:val="0"/>
              <w:jc w:val="center"/>
              <w:rPr>
                <w:rFonts w:ascii="宋体" w:hAnsi="宋体" w:eastAsia="宋体" w:cs="宋体"/>
                <w:szCs w:val="22"/>
              </w:rPr>
            </w:pPr>
            <w:r>
              <w:rPr>
                <w:rFonts w:hint="eastAsia" w:ascii="宋体" w:hAnsi="宋体" w:eastAsia="宋体" w:cs="宋体"/>
                <w:szCs w:val="22"/>
              </w:rPr>
              <w:t>中标候选人公示媒介及期限</w:t>
            </w:r>
          </w:p>
        </w:tc>
        <w:tc>
          <w:tcPr>
            <w:tcW w:w="5597" w:type="dxa"/>
            <w:tcMar>
              <w:top w:w="28" w:type="dxa"/>
              <w:left w:w="28" w:type="dxa"/>
              <w:bottom w:w="57" w:type="dxa"/>
              <w:right w:w="57" w:type="dxa"/>
            </w:tcMar>
            <w:vAlign w:val="center"/>
          </w:tcPr>
          <w:p>
            <w:pPr>
              <w:adjustRightInd w:val="0"/>
              <w:snapToGrid w:val="0"/>
              <w:rPr>
                <w:rFonts w:ascii="宋体" w:hAnsi="宋体" w:eastAsia="宋体" w:cs="宋体"/>
                <w:szCs w:val="22"/>
              </w:rPr>
            </w:pPr>
            <w:r>
              <w:rPr>
                <w:rFonts w:hint="eastAsia" w:ascii="宋体" w:hAnsi="宋体" w:eastAsia="宋体" w:cs="宋体"/>
                <w:szCs w:val="21"/>
              </w:rPr>
              <w:t xml:space="preserve">公示媒介： </w:t>
            </w:r>
            <w:r>
              <w:rPr>
                <w:rFonts w:hint="eastAsia" w:ascii="宋体" w:hAnsi="宋体" w:eastAsia="宋体" w:cs="宋体"/>
              </w:rPr>
              <w:t>浙江省机场集团网站招标公告栏http://www.zjairports.com/notice.html</w:t>
            </w:r>
          </w:p>
          <w:p>
            <w:pPr>
              <w:adjustRightInd w:val="0"/>
              <w:snapToGrid w:val="0"/>
              <w:rPr>
                <w:rFonts w:ascii="宋体" w:hAnsi="宋体" w:eastAsia="宋体" w:cs="宋体"/>
                <w:szCs w:val="22"/>
              </w:rPr>
            </w:pPr>
            <w:r>
              <w:rPr>
                <w:rFonts w:hint="eastAsia" w:ascii="宋体" w:hAnsi="宋体" w:eastAsia="宋体" w:cs="宋体"/>
                <w:szCs w:val="22"/>
              </w:rPr>
              <w:t>注：投标人应密切关注此网站公告，招标人不再一一通知。</w:t>
            </w:r>
          </w:p>
          <w:p>
            <w:pPr>
              <w:adjustRightInd w:val="0"/>
              <w:snapToGrid w:val="0"/>
              <w:rPr>
                <w:rFonts w:ascii="宋体" w:hAnsi="宋体" w:eastAsia="宋体" w:cs="宋体"/>
                <w:szCs w:val="22"/>
              </w:rPr>
            </w:pPr>
            <w:r>
              <w:rPr>
                <w:rFonts w:hint="eastAsia" w:ascii="宋体" w:hAnsi="宋体" w:eastAsia="宋体" w:cs="宋体"/>
                <w:szCs w:val="22"/>
              </w:rPr>
              <w:t>公示期限：招标人自确定中标候选人之日起，在杭州萧山国际机场有限公司官网上发布中标候选人公示 ，公示期为3日，</w:t>
            </w:r>
            <w:r>
              <w:rPr>
                <w:rFonts w:ascii="宋体" w:hAnsi="宋体" w:eastAsia="宋体" w:cs="宋体"/>
                <w:szCs w:val="21"/>
              </w:rPr>
              <w:t>公示</w:t>
            </w:r>
            <w:r>
              <w:rPr>
                <w:rFonts w:hint="eastAsia" w:ascii="宋体" w:hAnsi="宋体" w:eastAsia="宋体" w:cs="宋体"/>
                <w:szCs w:val="21"/>
              </w:rPr>
              <w:t>当天不计入，从次日开始计算，期限的最后一日是国家法定节假日的，顺延到节假日后的次日为期限的最后一日。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szCs w:val="22"/>
              </w:rPr>
            </w:pPr>
            <w:r>
              <w:rPr>
                <w:rFonts w:ascii="宋体" w:hAnsi="宋体" w:eastAsia="宋体" w:cs="宋体"/>
                <w:szCs w:val="22"/>
              </w:rPr>
              <w:t>7.4</w:t>
            </w:r>
          </w:p>
        </w:tc>
        <w:tc>
          <w:tcPr>
            <w:tcW w:w="2562" w:type="dxa"/>
            <w:vAlign w:val="center"/>
          </w:tcPr>
          <w:p>
            <w:pPr>
              <w:adjustRightInd w:val="0"/>
              <w:snapToGrid w:val="0"/>
              <w:jc w:val="center"/>
              <w:rPr>
                <w:rFonts w:ascii="宋体" w:hAnsi="宋体" w:eastAsia="宋体" w:cs="宋体"/>
                <w:szCs w:val="22"/>
              </w:rPr>
            </w:pPr>
            <w:r>
              <w:rPr>
                <w:rFonts w:hint="eastAsia" w:ascii="宋体" w:hAnsi="宋体" w:eastAsia="宋体" w:cs="宋体"/>
                <w:szCs w:val="22"/>
              </w:rPr>
              <w:t>是否授权评标委员会确定中标人</w:t>
            </w:r>
          </w:p>
        </w:tc>
        <w:tc>
          <w:tcPr>
            <w:tcW w:w="5597" w:type="dxa"/>
            <w:tcMar>
              <w:top w:w="28" w:type="dxa"/>
              <w:left w:w="28" w:type="dxa"/>
              <w:bottom w:w="57" w:type="dxa"/>
              <w:right w:w="57" w:type="dxa"/>
            </w:tcMar>
            <w:vAlign w:val="center"/>
          </w:tcPr>
          <w:p>
            <w:pPr>
              <w:adjustRightInd w:val="0"/>
              <w:snapToGrid w:val="0"/>
              <w:rPr>
                <w:rFonts w:ascii="宋体" w:hAnsi="宋体" w:eastAsia="宋体" w:cs="宋体"/>
                <w:szCs w:val="22"/>
              </w:rPr>
            </w:pPr>
            <w:sdt>
              <w:sdtPr>
                <w:rPr>
                  <w:rFonts w:ascii="Segoe UI Emoji" w:hAnsi="Segoe UI Emoji" w:eastAsia="宋体" w:cs="Segoe UI Emoji"/>
                  <w:szCs w:val="22"/>
                </w:rPr>
                <w:id w:val="1775977316"/>
                <w14:checkbox>
                  <w14:checked w14:val="0"/>
                  <w14:checkedState w14:val="0052" w14:font="Wingdings 2"/>
                  <w14:uncheckedState w14:val="2610" w14:font="MS Gothic"/>
                </w14:checkbox>
              </w:sdtPr>
              <w:sdtEndPr>
                <w:rPr>
                  <w:rFonts w:ascii="Segoe UI Emoji" w:hAnsi="Segoe UI Emoji" w:eastAsia="宋体" w:cs="Segoe UI Emoji"/>
                  <w:szCs w:val="22"/>
                </w:rPr>
              </w:sdtEndPr>
              <w:sdtContent>
                <w:r>
                  <w:rPr>
                    <w:rFonts w:hint="eastAsia" w:ascii="MS Gothic" w:hAnsi="MS Gothic" w:eastAsia="MS Gothic" w:cs="Segoe UI Emoji"/>
                    <w:szCs w:val="22"/>
                  </w:rPr>
                  <w:t>☐</w:t>
                </w:r>
              </w:sdtContent>
            </w:sdt>
            <w:r>
              <w:rPr>
                <w:rFonts w:hint="eastAsia" w:ascii="宋体" w:hAnsi="宋体" w:eastAsia="宋体" w:cs="宋体"/>
                <w:szCs w:val="22"/>
              </w:rPr>
              <w:t>是</w:t>
            </w:r>
          </w:p>
          <w:p>
            <w:pPr>
              <w:adjustRightInd w:val="0"/>
              <w:snapToGrid w:val="0"/>
              <w:rPr>
                <w:rFonts w:ascii="宋体" w:hAnsi="宋体" w:eastAsia="宋体" w:cs="宋体"/>
                <w:szCs w:val="22"/>
              </w:rPr>
            </w:pPr>
            <w:sdt>
              <w:sdtPr>
                <w:rPr>
                  <w:rFonts w:ascii="Segoe UI Emoji" w:hAnsi="Segoe UI Emoji" w:eastAsia="宋体" w:cs="Segoe UI Emoji"/>
                  <w:szCs w:val="22"/>
                </w:rPr>
                <w:id w:val="1724330745"/>
                <w14:checkbox>
                  <w14:checked w14:val="1"/>
                  <w14:checkedState w14:val="0052" w14:font="Wingdings 2"/>
                  <w14:uncheckedState w14:val="2610" w14:font="MS Gothic"/>
                </w14:checkbox>
              </w:sdtPr>
              <w:sdtEndPr>
                <w:rPr>
                  <w:rFonts w:ascii="Segoe UI Emoji" w:hAnsi="Segoe UI Emoji" w:eastAsia="宋体" w:cs="Segoe UI Emoji"/>
                  <w:szCs w:val="22"/>
                </w:rPr>
              </w:sdtEndPr>
              <w:sdtContent>
                <w:r>
                  <w:rPr>
                    <w:rFonts w:ascii="Segoe UI Emoji" w:hAnsi="Segoe UI Emoji" w:eastAsia="宋体" w:cs="Segoe UI Emoji"/>
                    <w:szCs w:val="22"/>
                  </w:rPr>
                  <w:sym w:font="Wingdings 2" w:char="F052"/>
                </w:r>
              </w:sdtContent>
            </w:sdt>
            <w:r>
              <w:rPr>
                <w:rFonts w:ascii="Segoe UI Emoji" w:hAnsi="Segoe UI Emoji" w:eastAsia="宋体" w:cs="Segoe UI Emoji"/>
                <w:szCs w:val="22"/>
              </w:rPr>
              <w:t xml:space="preserve"> </w:t>
            </w:r>
            <w:r>
              <w:rPr>
                <w:rFonts w:hint="eastAsia" w:ascii="宋体" w:hAnsi="宋体" w:eastAsia="宋体" w:cs="宋体"/>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szCs w:val="22"/>
              </w:rPr>
            </w:pPr>
            <w:r>
              <w:rPr>
                <w:rFonts w:ascii="宋体" w:hAnsi="宋体" w:eastAsia="宋体" w:cs="宋体"/>
                <w:szCs w:val="22"/>
              </w:rPr>
              <w:t>7.6.1</w:t>
            </w:r>
          </w:p>
        </w:tc>
        <w:tc>
          <w:tcPr>
            <w:tcW w:w="2562" w:type="dxa"/>
            <w:vAlign w:val="center"/>
          </w:tcPr>
          <w:p>
            <w:pPr>
              <w:adjustRightInd w:val="0"/>
              <w:snapToGrid w:val="0"/>
              <w:jc w:val="center"/>
              <w:rPr>
                <w:rFonts w:ascii="宋体" w:hAnsi="宋体" w:eastAsia="宋体" w:cs="宋体"/>
                <w:szCs w:val="22"/>
              </w:rPr>
            </w:pPr>
            <w:r>
              <w:rPr>
                <w:rFonts w:hint="eastAsia" w:ascii="宋体" w:hAnsi="宋体" w:eastAsia="宋体" w:cs="宋体"/>
                <w:szCs w:val="22"/>
              </w:rPr>
              <w:t>履约保证金</w:t>
            </w:r>
          </w:p>
        </w:tc>
        <w:tc>
          <w:tcPr>
            <w:tcW w:w="5597" w:type="dxa"/>
            <w:tcMar>
              <w:top w:w="28" w:type="dxa"/>
              <w:left w:w="28" w:type="dxa"/>
              <w:bottom w:w="57" w:type="dxa"/>
              <w:right w:w="57" w:type="dxa"/>
            </w:tcMar>
            <w:vAlign w:val="center"/>
          </w:tcPr>
          <w:p>
            <w:pPr>
              <w:adjustRightInd w:val="0"/>
              <w:snapToGrid w:val="0"/>
              <w:rPr>
                <w:rFonts w:ascii="宋体" w:hAnsi="宋体" w:eastAsia="宋体" w:cs="宋体"/>
                <w:szCs w:val="22"/>
              </w:rPr>
            </w:pPr>
            <w:sdt>
              <w:sdtPr>
                <w:rPr>
                  <w:rFonts w:ascii="Segoe UI Emoji" w:hAnsi="Segoe UI Emoji" w:eastAsia="宋体" w:cs="Segoe UI Emoji"/>
                  <w:szCs w:val="22"/>
                </w:rPr>
                <w:id w:val="727808765"/>
                <w14:checkbox>
                  <w14:checked w14:val="1"/>
                  <w14:checkedState w14:val="0052" w14:font="Wingdings 2"/>
                  <w14:uncheckedState w14:val="2610" w14:font="MS Gothic"/>
                </w14:checkbox>
              </w:sdtPr>
              <w:sdtEndPr>
                <w:rPr>
                  <w:rFonts w:ascii="Segoe UI Emoji" w:hAnsi="Segoe UI Emoji" w:eastAsia="宋体" w:cs="Segoe UI Emoji"/>
                  <w:szCs w:val="22"/>
                </w:rPr>
              </w:sdtEndPr>
              <w:sdtContent>
                <w:r>
                  <w:rPr>
                    <w:rFonts w:ascii="Segoe UI Emoji" w:hAnsi="Segoe UI Emoji" w:eastAsia="宋体" w:cs="Segoe UI Emoji"/>
                    <w:szCs w:val="22"/>
                  </w:rPr>
                  <w:sym w:font="Wingdings 2" w:char="F052"/>
                </w:r>
              </w:sdtContent>
            </w:sdt>
            <w:r>
              <w:rPr>
                <w:rFonts w:hint="eastAsia" w:ascii="宋体" w:hAnsi="宋体" w:eastAsia="宋体" w:cs="宋体"/>
                <w:szCs w:val="22"/>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szCs w:val="22"/>
              </w:rPr>
            </w:pPr>
            <w:r>
              <w:rPr>
                <w:rFonts w:ascii="宋体" w:hAnsi="宋体" w:eastAsia="宋体" w:cs="宋体"/>
                <w:szCs w:val="22"/>
              </w:rPr>
              <w:t>7.7.4</w:t>
            </w:r>
          </w:p>
          <w:p>
            <w:pPr>
              <w:adjustRightInd w:val="0"/>
              <w:snapToGrid w:val="0"/>
              <w:jc w:val="center"/>
              <w:rPr>
                <w:rFonts w:ascii="宋体" w:hAnsi="宋体" w:eastAsia="宋体" w:cs="宋体"/>
                <w:szCs w:val="22"/>
              </w:rPr>
            </w:pPr>
          </w:p>
        </w:tc>
        <w:tc>
          <w:tcPr>
            <w:tcW w:w="2562" w:type="dxa"/>
            <w:vAlign w:val="center"/>
          </w:tcPr>
          <w:p>
            <w:pPr>
              <w:adjustRightInd w:val="0"/>
              <w:snapToGrid w:val="0"/>
              <w:jc w:val="center"/>
              <w:rPr>
                <w:rFonts w:ascii="宋体" w:hAnsi="宋体" w:eastAsia="宋体" w:cs="宋体"/>
                <w:szCs w:val="22"/>
              </w:rPr>
            </w:pPr>
            <w:r>
              <w:rPr>
                <w:rFonts w:hint="eastAsia" w:ascii="宋体" w:hAnsi="宋体" w:eastAsia="宋体" w:cs="宋体"/>
                <w:szCs w:val="22"/>
              </w:rPr>
              <w:t>签订合同</w:t>
            </w:r>
          </w:p>
        </w:tc>
        <w:tc>
          <w:tcPr>
            <w:tcW w:w="5597" w:type="dxa"/>
            <w:tcMar>
              <w:top w:w="28" w:type="dxa"/>
              <w:left w:w="28" w:type="dxa"/>
              <w:bottom w:w="57" w:type="dxa"/>
              <w:right w:w="57" w:type="dxa"/>
            </w:tcMar>
            <w:vAlign w:val="center"/>
          </w:tcPr>
          <w:p>
            <w:pPr>
              <w:adjustRightInd w:val="0"/>
              <w:snapToGrid w:val="0"/>
              <w:rPr>
                <w:rFonts w:ascii="宋体" w:hAnsi="宋体" w:eastAsia="宋体" w:cs="宋体"/>
                <w:szCs w:val="22"/>
              </w:rPr>
            </w:pPr>
            <w:r>
              <w:rPr>
                <w:rFonts w:ascii="宋体" w:hAnsi="宋体" w:eastAsia="宋体" w:cs="宋体"/>
                <w:szCs w:val="22"/>
              </w:rPr>
              <w:t>1</w:t>
            </w:r>
            <w:r>
              <w:rPr>
                <w:rFonts w:ascii="宋体" w:hAnsi="宋体" w:eastAsia="宋体" w:cs="Arial"/>
                <w:szCs w:val="22"/>
              </w:rPr>
              <w:t>、</w:t>
            </w:r>
            <w:r>
              <w:rPr>
                <w:rFonts w:hint="eastAsia" w:ascii="宋体" w:hAnsi="宋体" w:eastAsia="宋体" w:cs="宋体"/>
                <w:szCs w:val="22"/>
              </w:rPr>
              <w:t>招标人在授予合同时有权对本项目的招标范围和内容等予以增加或者减少，中标人不得提出异议，否则招标人有权取消其中标资格。</w:t>
            </w:r>
          </w:p>
          <w:p>
            <w:pPr>
              <w:adjustRightInd w:val="0"/>
              <w:snapToGrid w:val="0"/>
              <w:rPr>
                <w:rFonts w:ascii="宋体" w:hAnsi="宋体" w:eastAsia="宋体" w:cs="宋体"/>
                <w:szCs w:val="22"/>
              </w:rPr>
            </w:pPr>
            <w:r>
              <w:rPr>
                <w:rFonts w:ascii="宋体" w:hAnsi="宋体" w:eastAsia="宋体" w:cs="宋体"/>
                <w:szCs w:val="22"/>
              </w:rPr>
              <w:t>2</w:t>
            </w:r>
            <w:r>
              <w:rPr>
                <w:rFonts w:ascii="宋体" w:hAnsi="宋体" w:eastAsia="宋体" w:cs="Arial"/>
                <w:szCs w:val="22"/>
              </w:rPr>
              <w:t>、</w:t>
            </w:r>
            <w:r>
              <w:rPr>
                <w:rFonts w:hint="eastAsia" w:ascii="宋体" w:hAnsi="宋体" w:eastAsia="宋体" w:cs="宋体"/>
                <w:szCs w:val="22"/>
              </w:rPr>
              <w:t>招标人在授予合同前的任何时候，仍保留接受或者拒绝任何投标和拒绝所有投标的权利。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szCs w:val="22"/>
              </w:rPr>
            </w:pPr>
            <w:r>
              <w:rPr>
                <w:rFonts w:hint="eastAsia" w:ascii="宋体" w:hAnsi="宋体" w:eastAsia="宋体" w:cs="宋体"/>
                <w:szCs w:val="22"/>
              </w:rPr>
              <w:t>10</w:t>
            </w:r>
          </w:p>
        </w:tc>
        <w:tc>
          <w:tcPr>
            <w:tcW w:w="2562" w:type="dxa"/>
            <w:vAlign w:val="center"/>
          </w:tcPr>
          <w:p>
            <w:pPr>
              <w:adjustRightInd w:val="0"/>
              <w:snapToGrid w:val="0"/>
              <w:jc w:val="center"/>
              <w:rPr>
                <w:rFonts w:ascii="宋体" w:hAnsi="宋体" w:eastAsia="宋体" w:cs="宋体"/>
                <w:szCs w:val="22"/>
              </w:rPr>
            </w:pPr>
            <w:r>
              <w:rPr>
                <w:rFonts w:hint="eastAsia" w:ascii="宋体" w:hAnsi="宋体" w:eastAsia="宋体" w:cs="宋体"/>
                <w:szCs w:val="22"/>
              </w:rPr>
              <w:t>是否采用电子招标投标</w:t>
            </w:r>
          </w:p>
        </w:tc>
        <w:tc>
          <w:tcPr>
            <w:tcW w:w="5597" w:type="dxa"/>
            <w:tcMar>
              <w:top w:w="28" w:type="dxa"/>
              <w:left w:w="28" w:type="dxa"/>
              <w:bottom w:w="57" w:type="dxa"/>
              <w:right w:w="57" w:type="dxa"/>
            </w:tcMar>
            <w:vAlign w:val="center"/>
          </w:tcPr>
          <w:p>
            <w:pPr>
              <w:adjustRightInd w:val="0"/>
              <w:snapToGrid w:val="0"/>
              <w:rPr>
                <w:rFonts w:ascii="宋体" w:hAnsi="宋体" w:eastAsia="宋体" w:cs="宋体"/>
                <w:szCs w:val="22"/>
              </w:rPr>
            </w:pPr>
            <w:sdt>
              <w:sdtPr>
                <w:rPr>
                  <w:rFonts w:ascii="Segoe UI Emoji" w:hAnsi="Segoe UI Emoji" w:eastAsia="宋体" w:cs="Segoe UI Emoji"/>
                  <w:szCs w:val="22"/>
                </w:rPr>
                <w:id w:val="-118690056"/>
                <w14:checkbox>
                  <w14:checked w14:val="1"/>
                  <w14:checkedState w14:val="0052" w14:font="Wingdings 2"/>
                  <w14:uncheckedState w14:val="2610" w14:font="MS Gothic"/>
                </w14:checkbox>
              </w:sdtPr>
              <w:sdtEndPr>
                <w:rPr>
                  <w:rFonts w:ascii="Segoe UI Emoji" w:hAnsi="Segoe UI Emoji" w:eastAsia="宋体" w:cs="Segoe UI Emoji"/>
                  <w:szCs w:val="22"/>
                </w:rPr>
              </w:sdtEndPr>
              <w:sdtContent>
                <w:r>
                  <w:rPr>
                    <w:rFonts w:ascii="Wingdings 2" w:hAnsi="Wingdings 2" w:eastAsia="宋体" w:cs="Segoe UI Emoji"/>
                    <w:szCs w:val="22"/>
                  </w:rPr>
                  <w:t></w:t>
                </w:r>
              </w:sdtContent>
            </w:sdt>
            <w:r>
              <w:rPr>
                <w:rFonts w:hint="eastAsia" w:ascii="宋体" w:hAnsi="宋体" w:eastAsia="宋体" w:cs="宋体"/>
                <w:szCs w:val="22"/>
              </w:rPr>
              <w:t>否</w:t>
            </w:r>
          </w:p>
          <w:p>
            <w:pPr>
              <w:adjustRightInd w:val="0"/>
              <w:snapToGrid w:val="0"/>
              <w:rPr>
                <w:rFonts w:ascii="宋体" w:hAnsi="宋体" w:eastAsia="宋体" w:cs="宋体"/>
                <w:szCs w:val="22"/>
              </w:rPr>
            </w:pPr>
            <w:sdt>
              <w:sdtPr>
                <w:rPr>
                  <w:rFonts w:ascii="Segoe UI Emoji" w:hAnsi="Segoe UI Emoji" w:eastAsia="宋体" w:cs="Segoe UI Emoji"/>
                  <w:szCs w:val="22"/>
                </w:rPr>
                <w:id w:val="1292475938"/>
                <w14:checkbox>
                  <w14:checked w14:val="0"/>
                  <w14:checkedState w14:val="0052" w14:font="Wingdings 2"/>
                  <w14:uncheckedState w14:val="2610" w14:font="MS Gothic"/>
                </w14:checkbox>
              </w:sdtPr>
              <w:sdtEndPr>
                <w:rPr>
                  <w:rFonts w:ascii="Segoe UI Emoji" w:hAnsi="Segoe UI Emoji" w:eastAsia="宋体" w:cs="Segoe UI Emoji"/>
                  <w:szCs w:val="22"/>
                </w:rPr>
              </w:sdtEndPr>
              <w:sdtContent>
                <w:r>
                  <w:rPr>
                    <w:rFonts w:hint="eastAsia" w:ascii="MS Gothic" w:hAnsi="MS Gothic" w:eastAsia="MS Gothic" w:cs="Segoe UI Emoji"/>
                    <w:szCs w:val="22"/>
                  </w:rPr>
                  <w:t>☐</w:t>
                </w:r>
              </w:sdtContent>
            </w:sdt>
            <w:r>
              <w:rPr>
                <w:rFonts w:hint="eastAsia" w:ascii="宋体" w:hAnsi="宋体" w:eastAsia="宋体" w:cs="宋体"/>
                <w:szCs w:val="22"/>
              </w:rPr>
              <w:t>是，具体要求：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szCs w:val="22"/>
              </w:rPr>
            </w:pPr>
            <w:r>
              <w:rPr>
                <w:rFonts w:hint="eastAsia" w:ascii="宋体" w:hAnsi="宋体" w:eastAsia="宋体" w:cs="宋体"/>
                <w:szCs w:val="22"/>
              </w:rPr>
              <w:t>11</w:t>
            </w:r>
          </w:p>
        </w:tc>
        <w:tc>
          <w:tcPr>
            <w:tcW w:w="2562" w:type="dxa"/>
            <w:vAlign w:val="center"/>
          </w:tcPr>
          <w:p>
            <w:pPr>
              <w:adjustRightInd w:val="0"/>
              <w:snapToGrid w:val="0"/>
              <w:jc w:val="center"/>
              <w:rPr>
                <w:rFonts w:ascii="宋体" w:hAnsi="宋体" w:eastAsia="宋体" w:cs="宋体"/>
                <w:szCs w:val="22"/>
              </w:rPr>
            </w:pPr>
            <w:r>
              <w:rPr>
                <w:rFonts w:hint="eastAsia" w:ascii="宋体" w:hAnsi="宋体" w:eastAsia="宋体" w:cs="宋体"/>
                <w:szCs w:val="22"/>
              </w:rPr>
              <w:t>需要补充的其他内容</w:t>
            </w:r>
          </w:p>
        </w:tc>
        <w:tc>
          <w:tcPr>
            <w:tcW w:w="5597" w:type="dxa"/>
            <w:tcMar>
              <w:top w:w="28" w:type="dxa"/>
              <w:left w:w="28" w:type="dxa"/>
              <w:bottom w:w="57" w:type="dxa"/>
              <w:right w:w="57" w:type="dxa"/>
            </w:tcMar>
            <w:vAlign w:val="center"/>
          </w:tcPr>
          <w:p>
            <w:pPr>
              <w:autoSpaceDE w:val="0"/>
              <w:autoSpaceDN w:val="0"/>
              <w:adjustRightInd w:val="0"/>
              <w:snapToGrid w:val="0"/>
              <w:rPr>
                <w:rFonts w:ascii="宋体" w:hAnsi="宋体" w:eastAsia="宋体" w:cs="Arial"/>
                <w:szCs w:val="22"/>
              </w:rPr>
            </w:pPr>
            <w:r>
              <w:rPr>
                <w:rFonts w:hint="eastAsia" w:ascii="宋体" w:hAnsi="宋体" w:eastAsia="宋体" w:cs="Arial"/>
                <w:szCs w:val="22"/>
              </w:rPr>
              <w:t>1</w:t>
            </w:r>
            <w:r>
              <w:rPr>
                <w:rFonts w:ascii="宋体" w:hAnsi="宋体" w:eastAsia="宋体" w:cs="Arial"/>
                <w:szCs w:val="22"/>
              </w:rPr>
              <w:t>、根据《中华人民共和国招标投标法实施条例》(以下简称“《条例》”)，凡具有《条例》第三十九条、第四十条、第四十一条行为之一的，属于串通投标。评标中，发现有投标文件存在《条例》第三十九条、第四十条、第四十一条行为之一的，经评标委员会半数以上成员确认，其投标文件按无效标处理，予以否决，不再对其进行评审，也不影响招标</w:t>
            </w:r>
            <w:r>
              <w:rPr>
                <w:rFonts w:hint="eastAsia" w:ascii="宋体" w:hAnsi="宋体" w:eastAsia="宋体" w:cs="Arial"/>
                <w:szCs w:val="22"/>
              </w:rPr>
              <w:t>项目</w:t>
            </w:r>
            <w:r>
              <w:rPr>
                <w:rFonts w:ascii="宋体" w:hAnsi="宋体" w:eastAsia="宋体" w:cs="Arial"/>
                <w:szCs w:val="22"/>
              </w:rPr>
              <w:t>继续评标。评标结束后，评标专家应将有串通嫌疑的投标文件以及相关材料及时移交</w:t>
            </w:r>
            <w:r>
              <w:rPr>
                <w:rFonts w:hint="eastAsia" w:ascii="宋体" w:hAnsi="宋体" w:eastAsia="宋体" w:cs="Arial"/>
                <w:szCs w:val="22"/>
              </w:rPr>
              <w:t>招标人的招标管理</w:t>
            </w:r>
            <w:r>
              <w:rPr>
                <w:rFonts w:ascii="宋体" w:hAnsi="宋体" w:eastAsia="宋体" w:cs="Arial"/>
                <w:szCs w:val="22"/>
              </w:rPr>
              <w:t>部门，</w:t>
            </w:r>
            <w:r>
              <w:rPr>
                <w:rFonts w:hint="eastAsia" w:ascii="宋体" w:hAnsi="宋体" w:eastAsia="宋体" w:cs="Arial"/>
                <w:szCs w:val="22"/>
              </w:rPr>
              <w:t>招标</w:t>
            </w:r>
            <w:r>
              <w:rPr>
                <w:rFonts w:ascii="宋体" w:hAnsi="宋体" w:eastAsia="宋体" w:cs="Arial"/>
                <w:szCs w:val="22"/>
              </w:rPr>
              <w:t>人</w:t>
            </w:r>
            <w:r>
              <w:rPr>
                <w:rFonts w:hint="eastAsia" w:ascii="宋体" w:hAnsi="宋体" w:eastAsia="宋体" w:cs="Arial"/>
                <w:szCs w:val="22"/>
              </w:rPr>
              <w:t>有权不予退还其投标保证金且列入招标人禁止交易名单</w:t>
            </w:r>
            <w:r>
              <w:rPr>
                <w:rFonts w:hint="eastAsia" w:ascii="宋体" w:hAnsi="宋体" w:eastAsia="宋体" w:cs="宋体"/>
                <w:sz w:val="22"/>
                <w:szCs w:val="22"/>
              </w:rPr>
              <w:t>或不良</w:t>
            </w:r>
            <w:r>
              <w:rPr>
                <w:rFonts w:ascii="宋体" w:hAnsi="宋体" w:eastAsia="宋体" w:cs="宋体"/>
                <w:sz w:val="22"/>
                <w:szCs w:val="22"/>
              </w:rPr>
              <w:t>信用记录名单</w:t>
            </w:r>
            <w:r>
              <w:rPr>
                <w:rFonts w:hint="eastAsia" w:ascii="宋体" w:hAnsi="宋体" w:eastAsia="宋体" w:cs="Arial"/>
                <w:szCs w:val="22"/>
              </w:rPr>
              <w:t>，</w:t>
            </w:r>
            <w:r>
              <w:rPr>
                <w:rFonts w:ascii="宋体" w:hAnsi="宋体" w:eastAsia="宋体" w:cs="Arial"/>
                <w:szCs w:val="22"/>
              </w:rPr>
              <w:t>即使最终无法认定串通投标行为成立，也不影响对其按无效标处理的结果。</w:t>
            </w:r>
          </w:p>
          <w:p>
            <w:pPr>
              <w:adjustRightInd w:val="0"/>
              <w:snapToGrid w:val="0"/>
              <w:rPr>
                <w:rFonts w:ascii="宋体" w:hAnsi="宋体" w:eastAsia="宋体" w:cs="Arial"/>
                <w:szCs w:val="22"/>
              </w:rPr>
            </w:pPr>
            <w:r>
              <w:rPr>
                <w:rFonts w:hint="eastAsia" w:ascii="宋体" w:hAnsi="宋体" w:eastAsia="宋体" w:cs="Arial"/>
                <w:szCs w:val="22"/>
              </w:rPr>
              <w:t>2、</w:t>
            </w:r>
            <w:r>
              <w:rPr>
                <w:rFonts w:ascii="宋体" w:hAnsi="宋体" w:eastAsia="宋体" w:cs="Arial"/>
                <w:szCs w:val="22"/>
              </w:rPr>
              <w:t>定标前招标人有权派员对中标候选人投标时选用的投标业绩进行核</w:t>
            </w:r>
            <w:r>
              <w:rPr>
                <w:rFonts w:hint="eastAsia" w:ascii="宋体" w:hAnsi="宋体" w:eastAsia="宋体" w:cs="Arial"/>
                <w:szCs w:val="22"/>
              </w:rPr>
              <w:t>查</w:t>
            </w:r>
            <w:r>
              <w:rPr>
                <w:rFonts w:ascii="宋体" w:hAnsi="宋体" w:eastAsia="宋体" w:cs="Arial"/>
                <w:szCs w:val="22"/>
              </w:rPr>
              <w:t>，以确认其业绩真实情况，中标候选人必须积极配合业绩核察，如查实存在弄虚作假行为</w:t>
            </w:r>
            <w:r>
              <w:rPr>
                <w:rFonts w:hint="eastAsia" w:ascii="宋体" w:hAnsi="宋体" w:eastAsia="宋体" w:cs="Arial"/>
                <w:szCs w:val="22"/>
              </w:rPr>
              <w:t>，招标人有权不予退还其投标保证金且列入招标人禁止交易名单或不良信用记录名单</w:t>
            </w:r>
            <w:r>
              <w:rPr>
                <w:rFonts w:ascii="宋体" w:hAnsi="宋体" w:eastAsia="宋体" w:cs="Arial"/>
                <w:szCs w:val="22"/>
              </w:rPr>
              <w:t>。</w:t>
            </w:r>
          </w:p>
          <w:p>
            <w:pPr>
              <w:adjustRightInd w:val="0"/>
              <w:snapToGrid w:val="0"/>
              <w:rPr>
                <w:rFonts w:ascii="宋体" w:hAnsi="宋体" w:eastAsia="宋体" w:cs="Arial"/>
                <w:szCs w:val="22"/>
              </w:rPr>
            </w:pPr>
            <w:r>
              <w:rPr>
                <w:rFonts w:hint="eastAsia" w:ascii="宋体" w:hAnsi="宋体" w:eastAsia="宋体" w:cs="Arial"/>
                <w:szCs w:val="22"/>
              </w:rPr>
              <w:t>3、本项目中标合同与</w:t>
            </w:r>
            <w:r>
              <w:rPr>
                <w:rFonts w:hint="eastAsia" w:ascii="宋体" w:hAnsi="宋体" w:eastAsia="宋体" w:cs="Arial"/>
                <w:szCs w:val="22"/>
                <w:lang w:eastAsia="zh-CN"/>
              </w:rPr>
              <w:t>浙江空港数字科技有限公司</w:t>
            </w:r>
            <w:r>
              <w:rPr>
                <w:rFonts w:hint="eastAsia" w:ascii="宋体" w:hAnsi="宋体" w:eastAsia="宋体" w:cs="Arial"/>
                <w:szCs w:val="22"/>
              </w:rPr>
              <w:t>签订。</w:t>
            </w:r>
          </w:p>
          <w:p>
            <w:pPr>
              <w:adjustRightInd w:val="0"/>
              <w:snapToGrid w:val="0"/>
              <w:rPr>
                <w:rFonts w:ascii="宋体" w:hAnsi="宋体" w:eastAsia="宋体" w:cs="Arial"/>
                <w:szCs w:val="22"/>
              </w:rPr>
            </w:pPr>
            <w:r>
              <w:rPr>
                <w:rFonts w:hint="eastAsia" w:ascii="宋体" w:hAnsi="宋体" w:eastAsia="宋体" w:cs="宋体"/>
                <w:szCs w:val="22"/>
              </w:rPr>
              <w:t>4、投标人须知前附表与投标人须知</w:t>
            </w:r>
            <w:r>
              <w:rPr>
                <w:rFonts w:hint="eastAsia" w:ascii="宋体" w:hAnsi="宋体" w:eastAsia="宋体" w:cs="Arial"/>
                <w:szCs w:val="22"/>
              </w:rPr>
              <w:t>不一致之处，以投标人前附表为准。</w:t>
            </w:r>
          </w:p>
        </w:tc>
      </w:tr>
    </w:tbl>
    <w:p>
      <w:pPr>
        <w:autoSpaceDE w:val="0"/>
        <w:autoSpaceDN w:val="0"/>
        <w:adjustRightInd w:val="0"/>
        <w:spacing w:line="360" w:lineRule="auto"/>
        <w:ind w:firstLine="480" w:firstLineChars="200"/>
        <w:jc w:val="left"/>
        <w:rPr>
          <w:rFonts w:ascii="Times New Roman" w:hAnsi="Times New Roman"/>
          <w:kern w:val="0"/>
          <w:sz w:val="24"/>
        </w:rPr>
        <w:sectPr>
          <w:headerReference r:id="rId8" w:type="first"/>
          <w:headerReference r:id="rId6" w:type="default"/>
          <w:footerReference r:id="rId9" w:type="default"/>
          <w:headerReference r:id="rId7" w:type="even"/>
          <w:footerReference r:id="rId10" w:type="even"/>
          <w:pgSz w:w="11907" w:h="16840"/>
          <w:pgMar w:top="1191" w:right="1191" w:bottom="1191" w:left="1191" w:header="567" w:footer="720" w:gutter="227"/>
          <w:cols w:space="720" w:num="1"/>
        </w:sectPr>
      </w:pPr>
    </w:p>
    <w:p>
      <w:pPr>
        <w:pStyle w:val="6"/>
        <w:spacing w:line="240" w:lineRule="auto"/>
        <w:ind w:firstLine="0" w:firstLineChars="0"/>
        <w:jc w:val="center"/>
        <w:rPr>
          <w:sz w:val="28"/>
          <w:szCs w:val="28"/>
        </w:rPr>
      </w:pPr>
      <w:bookmarkStart w:id="19" w:name="_Hlk525123742"/>
      <w:r>
        <w:rPr>
          <w:sz w:val="28"/>
          <w:szCs w:val="28"/>
        </w:rPr>
        <w:t>投标人须知</w:t>
      </w:r>
    </w:p>
    <w:p>
      <w:pPr>
        <w:autoSpaceDE w:val="0"/>
        <w:autoSpaceDN w:val="0"/>
        <w:adjustRightInd w:val="0"/>
        <w:snapToGrid w:val="0"/>
        <w:spacing w:line="360" w:lineRule="exact"/>
        <w:ind w:firstLine="442" w:firstLineChars="200"/>
        <w:rPr>
          <w:rFonts w:ascii="宋体" w:hAnsi="宋体" w:eastAsia="宋体" w:cs="Times New Roman"/>
          <w:b/>
          <w:kern w:val="0"/>
          <w:sz w:val="22"/>
          <w:szCs w:val="22"/>
        </w:rPr>
      </w:pPr>
    </w:p>
    <w:p>
      <w:pPr>
        <w:autoSpaceDE w:val="0"/>
        <w:autoSpaceDN w:val="0"/>
        <w:adjustRightInd w:val="0"/>
        <w:snapToGrid w:val="0"/>
        <w:spacing w:line="360" w:lineRule="exact"/>
        <w:ind w:firstLine="442" w:firstLineChars="200"/>
        <w:rPr>
          <w:rFonts w:ascii="宋体" w:hAnsi="宋体" w:eastAsia="宋体" w:cs="微软雅黑"/>
          <w:b/>
          <w:kern w:val="0"/>
          <w:sz w:val="22"/>
          <w:szCs w:val="22"/>
        </w:rPr>
      </w:pPr>
      <w:r>
        <w:rPr>
          <w:rFonts w:ascii="宋体" w:hAnsi="宋体" w:eastAsia="宋体" w:cs="Times New Roman"/>
          <w:b/>
          <w:kern w:val="0"/>
          <w:sz w:val="22"/>
          <w:szCs w:val="22"/>
        </w:rPr>
        <w:t xml:space="preserve">1. </w:t>
      </w:r>
      <w:r>
        <w:rPr>
          <w:rFonts w:hint="eastAsia" w:ascii="宋体" w:hAnsi="宋体" w:eastAsia="宋体" w:cs="微软雅黑"/>
          <w:b/>
          <w:kern w:val="0"/>
          <w:sz w:val="22"/>
          <w:szCs w:val="22"/>
        </w:rPr>
        <w:t>总则</w:t>
      </w:r>
    </w:p>
    <w:p>
      <w:pPr>
        <w:autoSpaceDE w:val="0"/>
        <w:autoSpaceDN w:val="0"/>
        <w:adjustRightInd w:val="0"/>
        <w:snapToGrid w:val="0"/>
        <w:spacing w:line="360" w:lineRule="exact"/>
        <w:ind w:firstLine="442" w:firstLineChars="200"/>
        <w:rPr>
          <w:rFonts w:ascii="宋体" w:hAnsi="宋体" w:eastAsia="宋体" w:cs="宋体"/>
          <w:b/>
          <w:bCs/>
          <w:kern w:val="0"/>
          <w:sz w:val="22"/>
          <w:szCs w:val="22"/>
        </w:rPr>
      </w:pPr>
      <w:r>
        <w:rPr>
          <w:rFonts w:hint="eastAsia" w:ascii="宋体" w:hAnsi="宋体" w:eastAsia="宋体" w:cs="宋体"/>
          <w:b/>
          <w:bCs/>
          <w:kern w:val="0"/>
          <w:sz w:val="22"/>
          <w:szCs w:val="22"/>
        </w:rPr>
        <w:t>1.1 招标项目概况</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1.1.1 根据《中华人民共和国招标投标法》、《中华人民共和国招标投标法实施条例》等有关 法律、法规和规章的规定，本招标项目已具备招标条件，现对</w:t>
      </w:r>
      <w:r>
        <w:rPr>
          <w:rFonts w:hint="eastAsia" w:ascii="宋体" w:hAnsi="宋体" w:eastAsia="宋体" w:cs="宋体"/>
          <w:b/>
          <w:kern w:val="0"/>
          <w:sz w:val="22"/>
          <w:szCs w:val="22"/>
          <w:u w:val="single"/>
        </w:rPr>
        <w:t>本项目</w:t>
      </w:r>
      <w:r>
        <w:rPr>
          <w:rFonts w:hint="eastAsia" w:ascii="宋体" w:hAnsi="宋体" w:eastAsia="宋体" w:cs="宋体"/>
          <w:kern w:val="0"/>
          <w:sz w:val="22"/>
          <w:szCs w:val="22"/>
        </w:rPr>
        <w:t>进行招标。</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1.1.2 招标人：见投标人须知前附表。</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1.1.</w:t>
      </w:r>
      <w:r>
        <w:rPr>
          <w:rFonts w:ascii="宋体" w:hAnsi="宋体" w:eastAsia="宋体" w:cs="宋体"/>
          <w:kern w:val="0"/>
          <w:sz w:val="22"/>
          <w:szCs w:val="22"/>
        </w:rPr>
        <w:t>3</w:t>
      </w:r>
      <w:r>
        <w:rPr>
          <w:rFonts w:hint="eastAsia" w:ascii="宋体" w:hAnsi="宋体" w:eastAsia="宋体" w:cs="宋体"/>
          <w:kern w:val="0"/>
          <w:sz w:val="22"/>
          <w:szCs w:val="22"/>
        </w:rPr>
        <w:t xml:space="preserve"> 招标项目名称：见投标人须知前附表。</w:t>
      </w:r>
    </w:p>
    <w:p>
      <w:pPr>
        <w:autoSpaceDE w:val="0"/>
        <w:autoSpaceDN w:val="0"/>
        <w:adjustRightInd w:val="0"/>
        <w:snapToGrid w:val="0"/>
        <w:spacing w:line="360" w:lineRule="exact"/>
        <w:ind w:firstLine="442" w:firstLineChars="200"/>
        <w:rPr>
          <w:rFonts w:ascii="宋体" w:hAnsi="宋体" w:eastAsia="宋体" w:cs="宋体"/>
          <w:b/>
          <w:bCs/>
          <w:kern w:val="0"/>
          <w:sz w:val="22"/>
          <w:szCs w:val="22"/>
        </w:rPr>
      </w:pPr>
      <w:r>
        <w:rPr>
          <w:rFonts w:hint="eastAsia" w:ascii="宋体" w:hAnsi="宋体" w:eastAsia="宋体" w:cs="宋体"/>
          <w:b/>
          <w:bCs/>
          <w:kern w:val="0"/>
          <w:sz w:val="22"/>
          <w:szCs w:val="22"/>
        </w:rPr>
        <w:t>1.2 招标项目的资金来源和落实情况</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1.2.1 资金来源及比例：见投标人须知前附表。</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1.2.2 资金落实情况：见投标人须知前附表。</w:t>
      </w:r>
    </w:p>
    <w:p>
      <w:pPr>
        <w:autoSpaceDE w:val="0"/>
        <w:autoSpaceDN w:val="0"/>
        <w:adjustRightInd w:val="0"/>
        <w:snapToGrid w:val="0"/>
        <w:spacing w:line="360" w:lineRule="exact"/>
        <w:ind w:firstLine="442" w:firstLineChars="200"/>
        <w:rPr>
          <w:rFonts w:ascii="宋体" w:hAnsi="宋体" w:eastAsia="宋体" w:cs="宋体"/>
          <w:b/>
          <w:bCs/>
          <w:kern w:val="0"/>
          <w:sz w:val="22"/>
          <w:szCs w:val="22"/>
        </w:rPr>
      </w:pPr>
      <w:r>
        <w:rPr>
          <w:rFonts w:hint="eastAsia" w:ascii="宋体" w:hAnsi="宋体" w:eastAsia="宋体" w:cs="宋体"/>
          <w:b/>
          <w:bCs/>
          <w:kern w:val="0"/>
          <w:sz w:val="22"/>
          <w:szCs w:val="22"/>
        </w:rPr>
        <w:t>1.3 招标范围、服务期、服务地点和技术标准指标。</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1.3.1 招标范围：见投标人须知前附表。</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1.3.2 服务期：见投标人须知前附表。</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1.3.3 服务地点：见投标人须知前附表。</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1.3.4 技术标准指标：见投标人须知前附表。</w:t>
      </w:r>
    </w:p>
    <w:p>
      <w:pPr>
        <w:autoSpaceDE w:val="0"/>
        <w:autoSpaceDN w:val="0"/>
        <w:adjustRightInd w:val="0"/>
        <w:snapToGrid w:val="0"/>
        <w:spacing w:line="360" w:lineRule="exact"/>
        <w:ind w:firstLine="442" w:firstLineChars="200"/>
        <w:rPr>
          <w:rFonts w:ascii="宋体" w:hAnsi="宋体" w:eastAsia="宋体" w:cs="宋体"/>
          <w:b/>
          <w:bCs/>
          <w:kern w:val="0"/>
          <w:sz w:val="22"/>
          <w:szCs w:val="22"/>
        </w:rPr>
      </w:pPr>
      <w:r>
        <w:rPr>
          <w:rFonts w:hint="eastAsia" w:ascii="宋体" w:hAnsi="宋体" w:eastAsia="宋体" w:cs="宋体"/>
          <w:b/>
          <w:bCs/>
          <w:kern w:val="0"/>
          <w:sz w:val="22"/>
          <w:szCs w:val="22"/>
        </w:rPr>
        <w:t>1.4 投标人资格要求</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1.4.1 投标人应具备承担本招标项目资质条件、能力和信誉：</w:t>
      </w:r>
    </w:p>
    <w:p>
      <w:pPr>
        <w:numPr>
          <w:ilvl w:val="0"/>
          <w:numId w:val="1"/>
        </w:num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资质要求：见投标人须知前附表；</w:t>
      </w:r>
    </w:p>
    <w:p>
      <w:pPr>
        <w:numPr>
          <w:ilvl w:val="0"/>
          <w:numId w:val="1"/>
        </w:num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财务要求：见投标人须知前附表；</w:t>
      </w:r>
    </w:p>
    <w:p>
      <w:pPr>
        <w:numPr>
          <w:ilvl w:val="0"/>
          <w:numId w:val="1"/>
        </w:num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业绩要求：见投标人须知前附表；</w:t>
      </w:r>
    </w:p>
    <w:p>
      <w:pPr>
        <w:numPr>
          <w:ilvl w:val="0"/>
          <w:numId w:val="1"/>
        </w:num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信誉要求：见投标人须知前附表；</w:t>
      </w:r>
    </w:p>
    <w:p>
      <w:pPr>
        <w:numPr>
          <w:ilvl w:val="0"/>
          <w:numId w:val="1"/>
        </w:num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其他要求：见投标人须知前附表。</w:t>
      </w:r>
    </w:p>
    <w:p>
      <w:pPr>
        <w:autoSpaceDE w:val="0"/>
        <w:autoSpaceDN w:val="0"/>
        <w:adjustRightInd w:val="0"/>
        <w:snapToGrid w:val="0"/>
        <w:spacing w:line="360" w:lineRule="exact"/>
        <w:ind w:firstLine="440" w:firstLineChars="200"/>
        <w:rPr>
          <w:rFonts w:ascii="宋体" w:hAnsi="宋体" w:eastAsia="宋体" w:cs="微软雅黑"/>
          <w:kern w:val="0"/>
          <w:sz w:val="22"/>
          <w:szCs w:val="22"/>
        </w:rPr>
      </w:pPr>
      <w:r>
        <w:rPr>
          <w:rFonts w:hint="eastAsia" w:ascii="宋体" w:hAnsi="宋体" w:eastAsia="宋体" w:cs="宋体"/>
          <w:kern w:val="0"/>
          <w:sz w:val="22"/>
          <w:szCs w:val="22"/>
        </w:rPr>
        <w:t xml:space="preserve"> </w:t>
      </w:r>
      <w:r>
        <w:rPr>
          <w:rFonts w:ascii="宋体" w:hAnsi="宋体" w:eastAsia="宋体" w:cs="Times New Roman"/>
          <w:kern w:val="0"/>
          <w:sz w:val="22"/>
          <w:szCs w:val="22"/>
        </w:rPr>
        <w:t xml:space="preserve">1.4.2 </w:t>
      </w:r>
      <w:r>
        <w:rPr>
          <w:rFonts w:hint="eastAsia" w:ascii="宋体" w:hAnsi="宋体" w:eastAsia="宋体" w:cs="微软雅黑"/>
          <w:kern w:val="0"/>
          <w:sz w:val="22"/>
          <w:szCs w:val="22"/>
        </w:rPr>
        <w:t>投标人须知前附表规定接受联合体投标的，联合体除应符合本章第</w:t>
      </w:r>
      <w:r>
        <w:rPr>
          <w:rFonts w:ascii="宋体" w:hAnsi="宋体" w:eastAsia="宋体" w:cs="微软雅黑"/>
          <w:kern w:val="0"/>
          <w:sz w:val="22"/>
          <w:szCs w:val="22"/>
        </w:rPr>
        <w:t xml:space="preserve"> </w:t>
      </w:r>
      <w:r>
        <w:rPr>
          <w:rFonts w:ascii="宋体" w:hAnsi="宋体" w:eastAsia="宋体" w:cs="Times New Roman"/>
          <w:kern w:val="0"/>
          <w:sz w:val="22"/>
          <w:szCs w:val="22"/>
        </w:rPr>
        <w:t xml:space="preserve">1.4.1 </w:t>
      </w:r>
      <w:r>
        <w:rPr>
          <w:rFonts w:hint="eastAsia" w:ascii="宋体" w:hAnsi="宋体" w:eastAsia="宋体" w:cs="微软雅黑"/>
          <w:kern w:val="0"/>
          <w:sz w:val="22"/>
          <w:szCs w:val="22"/>
        </w:rPr>
        <w:t>项和投标人须知前附表的要求外，还应遵守以下规定：</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(1)联合体各方应按招标文件提供的格式签订联合体协议书，明确联合体牵头人和各方权利义务，并承诺就中标项目向招标人承担连带责任；</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(2)由同一专业的单位组成的联合体，按照资质等级较低的单位确定资质等级；</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(3)联合体各方不得再以自己名义单独或参加其他联合体在本招标项目中投标，否则各相关投标均无效。</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1.4.3 投标人不得存在下列情形之一：</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(1)与招标人存在利害关系且可能影响招标公正性；</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(2)与本招标项目的其他投标人为同一个单位负责人；</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(3)与本招标项目的其他投标人存在控股、管理关系；</w:t>
      </w:r>
    </w:p>
    <w:p>
      <w:pPr>
        <w:autoSpaceDE w:val="0"/>
        <w:autoSpaceDN w:val="0"/>
        <w:adjustRightInd w:val="0"/>
        <w:snapToGrid w:val="0"/>
        <w:spacing w:line="360" w:lineRule="exact"/>
        <w:rPr>
          <w:rFonts w:ascii="宋体" w:hAnsi="宋体" w:eastAsia="宋体" w:cs="宋体"/>
          <w:kern w:val="0"/>
          <w:sz w:val="22"/>
          <w:szCs w:val="22"/>
        </w:rPr>
      </w:pPr>
      <w:r>
        <w:rPr>
          <w:rFonts w:ascii="宋体" w:hAnsi="宋体" w:eastAsia="宋体" w:cs="宋体"/>
          <w:kern w:val="0"/>
          <w:sz w:val="22"/>
          <w:szCs w:val="22"/>
        </w:rPr>
        <w:t xml:space="preserve">   </w:t>
      </w:r>
      <w:r>
        <w:rPr>
          <w:rFonts w:hint="eastAsia" w:ascii="宋体" w:hAnsi="宋体" w:eastAsia="宋体" w:cs="宋体"/>
          <w:kern w:val="0"/>
          <w:sz w:val="22"/>
          <w:szCs w:val="22"/>
        </w:rPr>
        <w:t xml:space="preserve"> (</w:t>
      </w:r>
      <w:r>
        <w:rPr>
          <w:rFonts w:ascii="宋体" w:hAnsi="宋体" w:eastAsia="宋体" w:cs="宋体"/>
          <w:kern w:val="0"/>
          <w:sz w:val="22"/>
          <w:szCs w:val="22"/>
        </w:rPr>
        <w:t>4</w:t>
      </w:r>
      <w:r>
        <w:rPr>
          <w:rFonts w:hint="eastAsia" w:ascii="宋体" w:hAnsi="宋体" w:eastAsia="宋体" w:cs="宋体"/>
          <w:kern w:val="0"/>
          <w:sz w:val="22"/>
          <w:szCs w:val="22"/>
        </w:rPr>
        <w:t>)为本招标项目提供过设计、编制技术规范和其他文件的咨询服务；</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w:t>
      </w:r>
      <w:r>
        <w:rPr>
          <w:rFonts w:ascii="宋体" w:hAnsi="宋体" w:eastAsia="宋体" w:cs="宋体"/>
          <w:kern w:val="0"/>
          <w:sz w:val="22"/>
          <w:szCs w:val="22"/>
        </w:rPr>
        <w:t>5</w:t>
      </w:r>
      <w:r>
        <w:rPr>
          <w:rFonts w:hint="eastAsia" w:ascii="宋体" w:hAnsi="宋体" w:eastAsia="宋体" w:cs="宋体"/>
          <w:kern w:val="0"/>
          <w:sz w:val="22"/>
          <w:szCs w:val="22"/>
        </w:rPr>
        <w:t>)被依法暂停或者取消投标资格；</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w:t>
      </w:r>
      <w:r>
        <w:rPr>
          <w:rFonts w:ascii="宋体" w:hAnsi="宋体" w:eastAsia="宋体" w:cs="宋体"/>
          <w:kern w:val="0"/>
          <w:sz w:val="22"/>
          <w:szCs w:val="22"/>
        </w:rPr>
        <w:t>6</w:t>
      </w:r>
      <w:r>
        <w:rPr>
          <w:rFonts w:hint="eastAsia" w:ascii="宋体" w:hAnsi="宋体" w:eastAsia="宋体" w:cs="宋体"/>
          <w:kern w:val="0"/>
          <w:sz w:val="22"/>
          <w:szCs w:val="22"/>
        </w:rPr>
        <w:t>)被责令停产停业、暂扣或者吊销许可证、暂扣或者吊销执照；</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w:t>
      </w:r>
      <w:r>
        <w:rPr>
          <w:rFonts w:ascii="宋体" w:hAnsi="宋体" w:eastAsia="宋体" w:cs="宋体"/>
          <w:kern w:val="0"/>
          <w:sz w:val="22"/>
          <w:szCs w:val="22"/>
        </w:rPr>
        <w:t>7</w:t>
      </w:r>
      <w:r>
        <w:rPr>
          <w:rFonts w:hint="eastAsia" w:ascii="宋体" w:hAnsi="宋体" w:eastAsia="宋体" w:cs="宋体"/>
          <w:kern w:val="0"/>
          <w:sz w:val="22"/>
          <w:szCs w:val="22"/>
        </w:rPr>
        <w:t>)进入清算程序，或被宣告破产，或其他丧失履约能力的情形；</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ascii="宋体" w:hAnsi="宋体" w:eastAsia="宋体" w:cs="宋体"/>
          <w:kern w:val="0"/>
          <w:sz w:val="22"/>
          <w:szCs w:val="22"/>
        </w:rPr>
        <w:t>(8)在最近三年内发生重大产品质量问题(以相关行业主管部门的行政处罚决定或司法机关出具的有关法律文书为准)；</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ascii="宋体" w:hAnsi="宋体" w:eastAsia="宋体" w:cs="宋体"/>
          <w:kern w:val="0"/>
          <w:sz w:val="22"/>
          <w:szCs w:val="22"/>
        </w:rPr>
        <w:t>(9)被最高人民法</w:t>
      </w:r>
      <w:r>
        <w:rPr>
          <w:rFonts w:hint="eastAsia" w:ascii="宋体" w:hAnsi="宋体" w:eastAsia="宋体" w:cs="宋体"/>
          <w:kern w:val="0"/>
          <w:sz w:val="22"/>
          <w:szCs w:val="22"/>
        </w:rPr>
        <w:t>院在“信用中国”网站(</w:t>
      </w:r>
      <w:r>
        <w:fldChar w:fldCharType="begin"/>
      </w:r>
      <w:r>
        <w:instrText xml:space="preserve"> HYPERLINK "http://www.creditchina.gov.cn/" </w:instrText>
      </w:r>
      <w:r>
        <w:fldChar w:fldCharType="separate"/>
      </w:r>
      <w:r>
        <w:rPr>
          <w:rFonts w:hint="eastAsia" w:ascii="宋体" w:hAnsi="宋体" w:eastAsia="宋体" w:cs="宋体"/>
          <w:kern w:val="0"/>
          <w:sz w:val="22"/>
          <w:szCs w:val="22"/>
        </w:rPr>
        <w:t>www.creditchina.gov.cn</w:t>
      </w:r>
      <w:r>
        <w:rPr>
          <w:rFonts w:hint="eastAsia" w:ascii="宋体" w:hAnsi="宋体" w:eastAsia="宋体" w:cs="宋体"/>
          <w:kern w:val="0"/>
          <w:sz w:val="22"/>
          <w:szCs w:val="22"/>
        </w:rPr>
        <w:fldChar w:fldCharType="end"/>
      </w:r>
      <w:r>
        <w:rPr>
          <w:rFonts w:hint="eastAsia" w:ascii="宋体" w:hAnsi="宋体" w:eastAsia="宋体" w:cs="宋体"/>
          <w:kern w:val="0"/>
          <w:sz w:val="22"/>
          <w:szCs w:val="22"/>
        </w:rPr>
        <w:t>)或各级信用信息</w:t>
      </w:r>
      <w:r>
        <w:rPr>
          <w:rFonts w:ascii="宋体" w:hAnsi="宋体" w:eastAsia="宋体" w:cs="宋体"/>
          <w:kern w:val="0"/>
          <w:sz w:val="22"/>
          <w:szCs w:val="22"/>
        </w:rPr>
        <w:t>共享平台中列入失信被执行人名单；</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ascii="宋体" w:hAnsi="宋体" w:eastAsia="宋体" w:cs="宋体"/>
          <w:kern w:val="0"/>
          <w:sz w:val="22"/>
          <w:szCs w:val="22"/>
        </w:rPr>
        <w:t>(10)在</w:t>
      </w:r>
      <w:r>
        <w:rPr>
          <w:rFonts w:hint="eastAsia" w:ascii="宋体" w:hAnsi="宋体" w:eastAsia="宋体" w:cs="宋体"/>
          <w:kern w:val="0"/>
          <w:sz w:val="22"/>
          <w:szCs w:val="22"/>
        </w:rPr>
        <w:t>近</w:t>
      </w:r>
      <w:r>
        <w:rPr>
          <w:rFonts w:hint="eastAsia" w:ascii="宋体" w:hAnsi="宋体" w:eastAsia="宋体" w:cs="Times New Roman"/>
          <w:sz w:val="22"/>
          <w:szCs w:val="22"/>
        </w:rPr>
        <w:t>年（2020年1月1日起至投标截止日止）内投</w:t>
      </w:r>
      <w:r>
        <w:rPr>
          <w:rFonts w:ascii="宋体" w:hAnsi="宋体" w:eastAsia="宋体" w:cs="宋体"/>
          <w:kern w:val="0"/>
          <w:sz w:val="22"/>
          <w:szCs w:val="22"/>
        </w:rPr>
        <w:t>标人或其法定代表人、拟委任的项目负责人有行贿犯罪行为的(</w:t>
      </w:r>
      <w:r>
        <w:rPr>
          <w:rFonts w:ascii="宋体" w:hAnsi="宋体" w:eastAsia="宋体" w:cs="Times New Roman"/>
          <w:sz w:val="22"/>
          <w:szCs w:val="22"/>
        </w:rPr>
        <w:t>以</w:t>
      </w:r>
      <w:r>
        <w:rPr>
          <w:rFonts w:hint="eastAsia" w:ascii="宋体" w:hAnsi="宋体" w:eastAsia="宋体" w:cs="Times New Roman"/>
          <w:sz w:val="22"/>
          <w:szCs w:val="22"/>
        </w:rPr>
        <w:t>中国裁判文书网查询结果</w:t>
      </w:r>
      <w:r>
        <w:rPr>
          <w:rFonts w:ascii="宋体" w:hAnsi="宋体" w:eastAsia="宋体" w:cs="Times New Roman"/>
          <w:sz w:val="22"/>
          <w:szCs w:val="22"/>
        </w:rPr>
        <w:t>为准</w:t>
      </w:r>
      <w:r>
        <w:rPr>
          <w:rFonts w:ascii="宋体" w:hAnsi="宋体" w:eastAsia="宋体" w:cs="宋体"/>
          <w:kern w:val="0"/>
          <w:sz w:val="22"/>
          <w:szCs w:val="22"/>
        </w:rPr>
        <w:t>)；</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ascii="宋体" w:hAnsi="宋体" w:eastAsia="宋体" w:cs="宋体"/>
          <w:kern w:val="0"/>
          <w:sz w:val="22"/>
          <w:szCs w:val="22"/>
        </w:rPr>
        <w:t>(11)法律法规或投标人须知前附表规定的其他情形。</w:t>
      </w:r>
    </w:p>
    <w:p>
      <w:pPr>
        <w:autoSpaceDE w:val="0"/>
        <w:autoSpaceDN w:val="0"/>
        <w:adjustRightInd w:val="0"/>
        <w:snapToGrid w:val="0"/>
        <w:spacing w:line="360" w:lineRule="exact"/>
        <w:ind w:firstLine="442" w:firstLineChars="200"/>
        <w:rPr>
          <w:rFonts w:ascii="宋体" w:hAnsi="宋体" w:eastAsia="宋体" w:cs="宋体"/>
          <w:b/>
          <w:kern w:val="0"/>
          <w:sz w:val="22"/>
          <w:szCs w:val="22"/>
        </w:rPr>
      </w:pPr>
      <w:r>
        <w:rPr>
          <w:rFonts w:hint="eastAsia" w:ascii="宋体" w:hAnsi="宋体" w:eastAsia="宋体" w:cs="宋体"/>
          <w:b/>
          <w:kern w:val="0"/>
          <w:sz w:val="22"/>
          <w:szCs w:val="22"/>
        </w:rPr>
        <w:t>1.5 费用承担</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投标人准备和参加投标活动发生的费用自理。</w:t>
      </w:r>
    </w:p>
    <w:p>
      <w:pPr>
        <w:autoSpaceDE w:val="0"/>
        <w:autoSpaceDN w:val="0"/>
        <w:adjustRightInd w:val="0"/>
        <w:snapToGrid w:val="0"/>
        <w:spacing w:line="360" w:lineRule="exact"/>
        <w:ind w:firstLine="442" w:firstLineChars="200"/>
        <w:rPr>
          <w:rFonts w:ascii="宋体" w:hAnsi="宋体" w:eastAsia="宋体" w:cs="宋体"/>
          <w:b/>
          <w:kern w:val="0"/>
          <w:sz w:val="22"/>
          <w:szCs w:val="22"/>
        </w:rPr>
      </w:pPr>
      <w:r>
        <w:rPr>
          <w:rFonts w:hint="eastAsia" w:ascii="宋体" w:hAnsi="宋体" w:eastAsia="宋体" w:cs="宋体"/>
          <w:b/>
          <w:kern w:val="0"/>
          <w:sz w:val="22"/>
          <w:szCs w:val="22"/>
        </w:rPr>
        <w:t>1.6 保密</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参与招标投标活动的各方应对招标文件和投标文件中的商业和技术等秘密保密，否则应承担相应的法律责任。</w:t>
      </w:r>
    </w:p>
    <w:p>
      <w:pPr>
        <w:autoSpaceDE w:val="0"/>
        <w:autoSpaceDN w:val="0"/>
        <w:adjustRightInd w:val="0"/>
        <w:snapToGrid w:val="0"/>
        <w:spacing w:line="360" w:lineRule="exact"/>
        <w:ind w:firstLine="442" w:firstLineChars="200"/>
        <w:rPr>
          <w:rFonts w:ascii="宋体" w:hAnsi="宋体" w:eastAsia="宋体" w:cs="宋体"/>
          <w:b/>
          <w:kern w:val="0"/>
          <w:sz w:val="22"/>
          <w:szCs w:val="22"/>
        </w:rPr>
      </w:pPr>
      <w:r>
        <w:rPr>
          <w:rFonts w:hint="eastAsia" w:ascii="宋体" w:hAnsi="宋体" w:eastAsia="宋体" w:cs="宋体"/>
          <w:b/>
          <w:kern w:val="0"/>
          <w:sz w:val="22"/>
          <w:szCs w:val="22"/>
        </w:rPr>
        <w:t>1.7 语言文字</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招标投标文件使用的语言文字为中文。专用术语使用外文的，应附有中文注释。</w:t>
      </w:r>
    </w:p>
    <w:p>
      <w:pPr>
        <w:autoSpaceDE w:val="0"/>
        <w:autoSpaceDN w:val="0"/>
        <w:adjustRightInd w:val="0"/>
        <w:snapToGrid w:val="0"/>
        <w:spacing w:line="360" w:lineRule="exact"/>
        <w:ind w:firstLine="442" w:firstLineChars="200"/>
        <w:rPr>
          <w:rFonts w:ascii="宋体" w:hAnsi="宋体" w:eastAsia="宋体" w:cs="宋体"/>
          <w:b/>
          <w:kern w:val="0"/>
          <w:sz w:val="22"/>
          <w:szCs w:val="22"/>
        </w:rPr>
      </w:pPr>
      <w:r>
        <w:rPr>
          <w:rFonts w:hint="eastAsia" w:ascii="宋体" w:hAnsi="宋体" w:eastAsia="宋体" w:cs="宋体"/>
          <w:b/>
          <w:kern w:val="0"/>
          <w:sz w:val="22"/>
          <w:szCs w:val="22"/>
        </w:rPr>
        <w:t>1.8 计量单位</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所有计量均采用中华人民共和国法定计量单位。</w:t>
      </w:r>
    </w:p>
    <w:p>
      <w:pPr>
        <w:autoSpaceDE w:val="0"/>
        <w:autoSpaceDN w:val="0"/>
        <w:adjustRightInd w:val="0"/>
        <w:snapToGrid w:val="0"/>
        <w:spacing w:line="360" w:lineRule="exact"/>
        <w:ind w:firstLine="442" w:firstLineChars="200"/>
        <w:rPr>
          <w:rFonts w:ascii="宋体" w:hAnsi="宋体" w:eastAsia="宋体" w:cs="宋体"/>
          <w:kern w:val="0"/>
          <w:sz w:val="22"/>
          <w:szCs w:val="22"/>
        </w:rPr>
      </w:pPr>
      <w:r>
        <w:rPr>
          <w:rFonts w:ascii="宋体" w:hAnsi="宋体" w:eastAsia="宋体" w:cs="宋体"/>
          <w:b/>
          <w:kern w:val="0"/>
          <w:sz w:val="22"/>
          <w:szCs w:val="22"/>
        </w:rPr>
        <w:t xml:space="preserve">1.9 </w:t>
      </w:r>
      <w:r>
        <w:rPr>
          <w:rFonts w:hint="eastAsia" w:ascii="宋体" w:hAnsi="宋体" w:eastAsia="宋体" w:cs="宋体"/>
          <w:b/>
          <w:kern w:val="0"/>
          <w:sz w:val="22"/>
          <w:szCs w:val="22"/>
        </w:rPr>
        <w:t>踏勘现场</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ascii="宋体" w:hAnsi="宋体" w:eastAsia="宋体" w:cs="宋体"/>
          <w:kern w:val="0"/>
          <w:sz w:val="22"/>
          <w:szCs w:val="22"/>
        </w:rPr>
        <w:t xml:space="preserve">1.9.1 </w:t>
      </w:r>
      <w:r>
        <w:rPr>
          <w:rFonts w:hint="eastAsia" w:ascii="宋体" w:hAnsi="宋体" w:eastAsia="宋体" w:cs="宋体"/>
          <w:kern w:val="0"/>
          <w:sz w:val="22"/>
          <w:szCs w:val="22"/>
        </w:rPr>
        <w:t>投标人须知前附表规定组织踏勘现场的，招标人按投标人须知前附表规定的时间、地点组织投标人踏勘项目现场。</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ascii="宋体" w:hAnsi="宋体" w:eastAsia="宋体" w:cs="宋体"/>
          <w:kern w:val="0"/>
          <w:sz w:val="22"/>
          <w:szCs w:val="22"/>
        </w:rPr>
        <w:t xml:space="preserve">1.9.2 </w:t>
      </w:r>
      <w:r>
        <w:rPr>
          <w:rFonts w:hint="eastAsia" w:ascii="宋体" w:hAnsi="宋体" w:eastAsia="宋体" w:cs="宋体"/>
          <w:kern w:val="0"/>
          <w:sz w:val="22"/>
          <w:szCs w:val="22"/>
        </w:rPr>
        <w:t>投标人踏勘现场发生的费用自理。</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ascii="宋体" w:hAnsi="宋体" w:eastAsia="宋体" w:cs="宋体"/>
          <w:kern w:val="0"/>
          <w:sz w:val="22"/>
          <w:szCs w:val="22"/>
        </w:rPr>
        <w:t xml:space="preserve">1.9.3 </w:t>
      </w:r>
      <w:r>
        <w:rPr>
          <w:rFonts w:hint="eastAsia" w:ascii="宋体" w:hAnsi="宋体" w:eastAsia="宋体" w:cs="宋体"/>
          <w:kern w:val="0"/>
          <w:sz w:val="22"/>
          <w:szCs w:val="22"/>
        </w:rPr>
        <w:t>除招标人的原因外，投标人自行负责在踏勘现场中所发生的人员伤亡和财产损失。</w:t>
      </w:r>
    </w:p>
    <w:p>
      <w:pPr>
        <w:autoSpaceDE w:val="0"/>
        <w:autoSpaceDN w:val="0"/>
        <w:adjustRightInd w:val="0"/>
        <w:snapToGrid w:val="0"/>
        <w:spacing w:line="360" w:lineRule="exact"/>
        <w:ind w:firstLine="440" w:firstLineChars="200"/>
        <w:rPr>
          <w:rFonts w:ascii="宋体" w:hAnsi="宋体" w:eastAsia="宋体" w:cs="宋体"/>
          <w:b/>
          <w:kern w:val="0"/>
          <w:sz w:val="22"/>
          <w:szCs w:val="22"/>
        </w:rPr>
      </w:pPr>
      <w:r>
        <w:rPr>
          <w:rFonts w:ascii="宋体" w:hAnsi="宋体" w:eastAsia="宋体" w:cs="宋体"/>
          <w:kern w:val="0"/>
          <w:sz w:val="22"/>
          <w:szCs w:val="22"/>
        </w:rPr>
        <w:t xml:space="preserve">1.9.4 </w:t>
      </w:r>
      <w:r>
        <w:rPr>
          <w:rFonts w:hint="eastAsia" w:ascii="宋体" w:hAnsi="宋体" w:eastAsia="宋体" w:cs="宋体"/>
          <w:kern w:val="0"/>
          <w:sz w:val="22"/>
          <w:szCs w:val="22"/>
        </w:rPr>
        <w:t>招标人在踏勘现场中介绍的服务场地和相关的周边环境情况，供投标人在编制投标文件时参考，招标人不对投标人据此作出的判断和决策负责。</w:t>
      </w:r>
    </w:p>
    <w:p>
      <w:pPr>
        <w:autoSpaceDE w:val="0"/>
        <w:autoSpaceDN w:val="0"/>
        <w:adjustRightInd w:val="0"/>
        <w:snapToGrid w:val="0"/>
        <w:spacing w:line="360" w:lineRule="exact"/>
        <w:ind w:firstLine="442" w:firstLineChars="200"/>
        <w:rPr>
          <w:rFonts w:ascii="宋体" w:hAnsi="宋体" w:eastAsia="宋体" w:cs="宋体"/>
          <w:b/>
          <w:kern w:val="0"/>
          <w:sz w:val="22"/>
          <w:szCs w:val="22"/>
        </w:rPr>
      </w:pPr>
      <w:r>
        <w:rPr>
          <w:rFonts w:hint="eastAsia" w:ascii="宋体" w:hAnsi="宋体" w:eastAsia="宋体" w:cs="宋体"/>
          <w:b/>
          <w:kern w:val="0"/>
          <w:sz w:val="22"/>
          <w:szCs w:val="22"/>
        </w:rPr>
        <w:t>1.</w:t>
      </w:r>
      <w:r>
        <w:rPr>
          <w:rFonts w:ascii="宋体" w:hAnsi="宋体" w:eastAsia="宋体" w:cs="宋体"/>
          <w:b/>
          <w:kern w:val="0"/>
          <w:sz w:val="22"/>
          <w:szCs w:val="22"/>
        </w:rPr>
        <w:t>10</w:t>
      </w:r>
      <w:r>
        <w:rPr>
          <w:rFonts w:hint="eastAsia" w:ascii="宋体" w:hAnsi="宋体" w:eastAsia="宋体" w:cs="宋体"/>
          <w:b/>
          <w:kern w:val="0"/>
          <w:sz w:val="22"/>
          <w:szCs w:val="22"/>
        </w:rPr>
        <w:t xml:space="preserve"> 投标预备会</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1.</w:t>
      </w:r>
      <w:r>
        <w:rPr>
          <w:rFonts w:ascii="宋体" w:hAnsi="宋体" w:eastAsia="宋体" w:cs="宋体"/>
          <w:kern w:val="0"/>
          <w:sz w:val="22"/>
          <w:szCs w:val="22"/>
        </w:rPr>
        <w:t>10</w:t>
      </w:r>
      <w:r>
        <w:rPr>
          <w:rFonts w:hint="eastAsia" w:ascii="宋体" w:hAnsi="宋体" w:eastAsia="宋体" w:cs="宋体"/>
          <w:kern w:val="0"/>
          <w:sz w:val="22"/>
          <w:szCs w:val="22"/>
        </w:rPr>
        <w:t>.1 投标人须知前附表规定召开投标预备会的，招标人按投标人须知前附表规定的时间和地点召开投标预备会，澄清投标人提出的问题。</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1.</w:t>
      </w:r>
      <w:r>
        <w:rPr>
          <w:rFonts w:ascii="宋体" w:hAnsi="宋体" w:eastAsia="宋体" w:cs="宋体"/>
          <w:kern w:val="0"/>
          <w:sz w:val="22"/>
          <w:szCs w:val="22"/>
        </w:rPr>
        <w:t>10</w:t>
      </w:r>
      <w:r>
        <w:rPr>
          <w:rFonts w:hint="eastAsia" w:ascii="宋体" w:hAnsi="宋体" w:eastAsia="宋体" w:cs="宋体"/>
          <w:kern w:val="0"/>
          <w:sz w:val="22"/>
          <w:szCs w:val="22"/>
        </w:rPr>
        <w:t>.2 投标人应按投标人须知前附表规定的时间和形式将提出的问题送达招标人，以便招标人在会议期间澄清。</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1.10.3 投标预备会后，招标人将对投标人所提问题的澄清，以投标人须知前附表规定的形式通知所有购买招标文件的投标人。该澄清内容为招标文件的组成部分。</w:t>
      </w:r>
    </w:p>
    <w:p>
      <w:pPr>
        <w:autoSpaceDE w:val="0"/>
        <w:autoSpaceDN w:val="0"/>
        <w:adjustRightInd w:val="0"/>
        <w:snapToGrid w:val="0"/>
        <w:spacing w:line="360" w:lineRule="exact"/>
        <w:ind w:firstLine="442" w:firstLineChars="200"/>
        <w:rPr>
          <w:rFonts w:ascii="宋体" w:hAnsi="宋体" w:eastAsia="宋体" w:cs="宋体"/>
          <w:b/>
          <w:kern w:val="0"/>
          <w:sz w:val="22"/>
          <w:szCs w:val="22"/>
        </w:rPr>
      </w:pPr>
      <w:r>
        <w:rPr>
          <w:rFonts w:hint="eastAsia" w:ascii="宋体" w:hAnsi="宋体" w:eastAsia="宋体" w:cs="宋体"/>
          <w:b/>
          <w:kern w:val="0"/>
          <w:sz w:val="22"/>
          <w:szCs w:val="22"/>
        </w:rPr>
        <w:t>1.1</w:t>
      </w:r>
      <w:r>
        <w:rPr>
          <w:rFonts w:ascii="宋体" w:hAnsi="宋体" w:eastAsia="宋体" w:cs="宋体"/>
          <w:b/>
          <w:kern w:val="0"/>
          <w:sz w:val="22"/>
          <w:szCs w:val="22"/>
        </w:rPr>
        <w:t>1</w:t>
      </w:r>
      <w:r>
        <w:rPr>
          <w:rFonts w:hint="eastAsia" w:ascii="宋体" w:hAnsi="宋体" w:eastAsia="宋体" w:cs="宋体"/>
          <w:b/>
          <w:kern w:val="0"/>
          <w:sz w:val="22"/>
          <w:szCs w:val="22"/>
        </w:rPr>
        <w:t xml:space="preserve"> 分包</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1.1</w:t>
      </w:r>
      <w:r>
        <w:rPr>
          <w:rFonts w:ascii="宋体" w:hAnsi="宋体" w:eastAsia="宋体" w:cs="宋体"/>
          <w:kern w:val="0"/>
          <w:sz w:val="22"/>
          <w:szCs w:val="22"/>
        </w:rPr>
        <w:t>1</w:t>
      </w:r>
      <w:r>
        <w:rPr>
          <w:rFonts w:hint="eastAsia" w:ascii="宋体" w:hAnsi="宋体" w:eastAsia="宋体" w:cs="宋体"/>
          <w:kern w:val="0"/>
          <w:sz w:val="22"/>
          <w:szCs w:val="22"/>
        </w:rPr>
        <w:t>.1 投标人拟在中标后将中标项目的非主体设备进行分包的，应符合投标人须知前附表规定的分包内容、分包金额和资质要求等限制性条件，除投标人须知前附表规定的非主体设备 外，其他工作不得分包。</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1.1</w:t>
      </w:r>
      <w:r>
        <w:rPr>
          <w:rFonts w:ascii="宋体" w:hAnsi="宋体" w:eastAsia="宋体" w:cs="宋体"/>
          <w:kern w:val="0"/>
          <w:sz w:val="22"/>
          <w:szCs w:val="22"/>
        </w:rPr>
        <w:t>1</w:t>
      </w:r>
      <w:r>
        <w:rPr>
          <w:rFonts w:hint="eastAsia" w:ascii="宋体" w:hAnsi="宋体" w:eastAsia="宋体" w:cs="宋体"/>
          <w:kern w:val="0"/>
          <w:sz w:val="22"/>
          <w:szCs w:val="22"/>
        </w:rPr>
        <w:t>.2 中标人不得向他人转让中标项目，接受分包的人不得再次分包。中标人应当就分包项目向招标人负责，接受分包的人就分包项目承担连带责任。</w:t>
      </w:r>
    </w:p>
    <w:p>
      <w:pPr>
        <w:autoSpaceDE w:val="0"/>
        <w:autoSpaceDN w:val="0"/>
        <w:adjustRightInd w:val="0"/>
        <w:snapToGrid w:val="0"/>
        <w:spacing w:line="360" w:lineRule="exact"/>
        <w:ind w:firstLine="442" w:firstLineChars="200"/>
        <w:rPr>
          <w:rFonts w:ascii="宋体" w:hAnsi="宋体" w:eastAsia="宋体" w:cs="宋体"/>
          <w:b/>
          <w:kern w:val="0"/>
          <w:sz w:val="22"/>
          <w:szCs w:val="22"/>
        </w:rPr>
      </w:pPr>
      <w:r>
        <w:rPr>
          <w:rFonts w:hint="eastAsia" w:ascii="宋体" w:hAnsi="宋体" w:eastAsia="宋体" w:cs="宋体"/>
          <w:b/>
          <w:kern w:val="0"/>
          <w:sz w:val="22"/>
          <w:szCs w:val="22"/>
        </w:rPr>
        <w:t>1.1</w:t>
      </w:r>
      <w:r>
        <w:rPr>
          <w:rFonts w:ascii="宋体" w:hAnsi="宋体" w:eastAsia="宋体" w:cs="宋体"/>
          <w:b/>
          <w:kern w:val="0"/>
          <w:sz w:val="22"/>
          <w:szCs w:val="22"/>
        </w:rPr>
        <w:t>2</w:t>
      </w:r>
      <w:r>
        <w:rPr>
          <w:rFonts w:hint="eastAsia" w:ascii="宋体" w:hAnsi="宋体" w:eastAsia="宋体" w:cs="宋体"/>
          <w:b/>
          <w:kern w:val="0"/>
          <w:sz w:val="22"/>
          <w:szCs w:val="22"/>
        </w:rPr>
        <w:t xml:space="preserve"> 响应和偏差</w:t>
      </w:r>
    </w:p>
    <w:p>
      <w:pPr>
        <w:autoSpaceDE w:val="0"/>
        <w:autoSpaceDN w:val="0"/>
        <w:adjustRightInd w:val="0"/>
        <w:snapToGrid w:val="0"/>
        <w:spacing w:line="360" w:lineRule="exact"/>
        <w:ind w:firstLine="440" w:firstLineChars="200"/>
        <w:rPr>
          <w:rFonts w:ascii="宋体" w:hAnsi="宋体" w:eastAsia="宋体" w:cs="微软雅黑"/>
          <w:kern w:val="0"/>
          <w:sz w:val="22"/>
          <w:szCs w:val="22"/>
        </w:rPr>
      </w:pPr>
      <w:r>
        <w:rPr>
          <w:rFonts w:hint="eastAsia" w:ascii="宋体" w:hAnsi="宋体" w:eastAsia="宋体" w:cs="宋体"/>
          <w:kern w:val="0"/>
          <w:sz w:val="22"/>
          <w:szCs w:val="22"/>
        </w:rPr>
        <w:t>1.1</w:t>
      </w:r>
      <w:r>
        <w:rPr>
          <w:rFonts w:ascii="宋体" w:hAnsi="宋体" w:eastAsia="宋体" w:cs="宋体"/>
          <w:kern w:val="0"/>
          <w:sz w:val="22"/>
          <w:szCs w:val="22"/>
        </w:rPr>
        <w:t>2</w:t>
      </w:r>
      <w:r>
        <w:rPr>
          <w:rFonts w:hint="eastAsia" w:ascii="宋体" w:hAnsi="宋体" w:eastAsia="宋体" w:cs="宋体"/>
          <w:kern w:val="0"/>
          <w:sz w:val="22"/>
          <w:szCs w:val="22"/>
        </w:rPr>
        <w:t>.1 投标文件应当对招标文件的实质性要求和条件作出满足性或更有利于招</w:t>
      </w:r>
      <w:r>
        <w:rPr>
          <w:rFonts w:hint="eastAsia" w:ascii="宋体" w:hAnsi="宋体" w:eastAsia="宋体" w:cs="微软雅黑"/>
          <w:kern w:val="0"/>
          <w:sz w:val="22"/>
          <w:szCs w:val="22"/>
        </w:rPr>
        <w:t>标人的响应，否则，投标人的投标将被否决。实质性要求和条件见投标人须知前附表。</w:t>
      </w:r>
    </w:p>
    <w:p>
      <w:pPr>
        <w:autoSpaceDE w:val="0"/>
        <w:autoSpaceDN w:val="0"/>
        <w:adjustRightInd w:val="0"/>
        <w:snapToGrid w:val="0"/>
        <w:spacing w:line="360" w:lineRule="exact"/>
        <w:ind w:firstLine="440" w:firstLineChars="200"/>
        <w:rPr>
          <w:rFonts w:ascii="宋体" w:hAnsi="宋体" w:eastAsia="宋体" w:cs="微软雅黑"/>
          <w:kern w:val="0"/>
          <w:sz w:val="22"/>
          <w:szCs w:val="22"/>
        </w:rPr>
      </w:pPr>
      <w:r>
        <w:rPr>
          <w:rFonts w:ascii="宋体" w:hAnsi="宋体" w:eastAsia="宋体" w:cs="Times New Roman"/>
          <w:kern w:val="0"/>
          <w:sz w:val="22"/>
          <w:szCs w:val="22"/>
        </w:rPr>
        <w:t xml:space="preserve">1.12.2 </w:t>
      </w:r>
      <w:r>
        <w:rPr>
          <w:rFonts w:hint="eastAsia" w:ascii="宋体" w:hAnsi="宋体" w:eastAsia="宋体" w:cs="微软雅黑"/>
          <w:kern w:val="0"/>
          <w:sz w:val="22"/>
          <w:szCs w:val="22"/>
        </w:rPr>
        <w:t>投标人应根据招标文件的要求提供投标设备技术标准指标的详细描述、技术支持资料及技术服务和质保期服务计划等内容以对招标文件作出响应。</w:t>
      </w:r>
    </w:p>
    <w:p>
      <w:pPr>
        <w:autoSpaceDE w:val="0"/>
        <w:autoSpaceDN w:val="0"/>
        <w:adjustRightInd w:val="0"/>
        <w:snapToGrid w:val="0"/>
        <w:spacing w:line="360" w:lineRule="exact"/>
        <w:ind w:firstLine="440" w:firstLineChars="200"/>
        <w:rPr>
          <w:rFonts w:ascii="宋体" w:hAnsi="宋体" w:eastAsia="宋体" w:cs="微软雅黑"/>
          <w:kern w:val="0"/>
          <w:sz w:val="22"/>
          <w:szCs w:val="22"/>
        </w:rPr>
      </w:pPr>
      <w:r>
        <w:rPr>
          <w:rFonts w:ascii="宋体" w:hAnsi="宋体" w:eastAsia="宋体" w:cs="Times New Roman"/>
          <w:kern w:val="0"/>
          <w:sz w:val="22"/>
          <w:szCs w:val="22"/>
        </w:rPr>
        <w:t xml:space="preserve">1.12.3 </w:t>
      </w:r>
      <w:r>
        <w:rPr>
          <w:rFonts w:hint="eastAsia" w:ascii="宋体" w:hAnsi="宋体" w:eastAsia="宋体" w:cs="微软雅黑"/>
          <w:kern w:val="0"/>
          <w:sz w:val="22"/>
          <w:szCs w:val="22"/>
        </w:rPr>
        <w:t>投标文件中应针对实质性要求和条件中列明的技术要求提供技术支持资料。技术支持资料以公开发布的印刷资料，或检测机构出具的检测报告或投标人须知前附表允许的其他形式为准，不符合前述要求的，视为无技术支持资料，其投标将被否决。</w:t>
      </w:r>
    </w:p>
    <w:p>
      <w:pPr>
        <w:autoSpaceDE w:val="0"/>
        <w:autoSpaceDN w:val="0"/>
        <w:adjustRightInd w:val="0"/>
        <w:snapToGrid w:val="0"/>
        <w:spacing w:line="360" w:lineRule="exact"/>
        <w:ind w:firstLine="440" w:firstLineChars="200"/>
        <w:rPr>
          <w:rFonts w:ascii="宋体" w:hAnsi="宋体" w:eastAsia="宋体" w:cs="微软雅黑"/>
          <w:kern w:val="0"/>
          <w:sz w:val="22"/>
          <w:szCs w:val="22"/>
        </w:rPr>
      </w:pPr>
      <w:r>
        <w:rPr>
          <w:rFonts w:ascii="宋体" w:hAnsi="宋体" w:eastAsia="宋体" w:cs="Times New Roman"/>
          <w:kern w:val="0"/>
          <w:sz w:val="22"/>
          <w:szCs w:val="22"/>
        </w:rPr>
        <w:t xml:space="preserve">1.12.4 </w:t>
      </w:r>
      <w:r>
        <w:rPr>
          <w:rFonts w:hint="eastAsia" w:ascii="宋体" w:hAnsi="宋体" w:eastAsia="宋体" w:cs="微软雅黑"/>
          <w:kern w:val="0"/>
          <w:sz w:val="22"/>
          <w:szCs w:val="22"/>
        </w:rPr>
        <w:t>投标人须知前附表规定了可以偏差的范围和最高偏差项数的，偏差应当符合投标人须知前附表规定的偏差范围和最高项数，超出偏差范围和最高偏差项数的投标将被否决。</w:t>
      </w:r>
    </w:p>
    <w:p>
      <w:pPr>
        <w:autoSpaceDE w:val="0"/>
        <w:autoSpaceDN w:val="0"/>
        <w:adjustRightInd w:val="0"/>
        <w:snapToGrid w:val="0"/>
        <w:spacing w:line="360" w:lineRule="exact"/>
        <w:ind w:firstLine="440" w:firstLineChars="200"/>
        <w:rPr>
          <w:rFonts w:ascii="宋体" w:hAnsi="宋体" w:eastAsia="宋体" w:cs="微软雅黑"/>
          <w:kern w:val="0"/>
          <w:sz w:val="22"/>
          <w:szCs w:val="22"/>
        </w:rPr>
      </w:pPr>
      <w:r>
        <w:rPr>
          <w:rFonts w:ascii="宋体" w:hAnsi="宋体" w:eastAsia="宋体" w:cs="Times New Roman"/>
          <w:kern w:val="0"/>
          <w:sz w:val="22"/>
          <w:szCs w:val="22"/>
        </w:rPr>
        <w:t xml:space="preserve">1.12.5 </w:t>
      </w:r>
      <w:r>
        <w:rPr>
          <w:rFonts w:hint="eastAsia" w:ascii="宋体" w:hAnsi="宋体" w:eastAsia="宋体" w:cs="微软雅黑"/>
          <w:kern w:val="0"/>
          <w:sz w:val="22"/>
          <w:szCs w:val="22"/>
        </w:rPr>
        <w:t>投标文件对招标文件的全部偏差，均应在投标文件中列明，除列明的内容外，视为投标人响应招标文件的全部要求。</w:t>
      </w:r>
    </w:p>
    <w:p>
      <w:pPr>
        <w:autoSpaceDE w:val="0"/>
        <w:autoSpaceDN w:val="0"/>
        <w:adjustRightInd w:val="0"/>
        <w:snapToGrid w:val="0"/>
        <w:spacing w:line="360" w:lineRule="exact"/>
        <w:ind w:firstLine="442" w:firstLineChars="200"/>
        <w:rPr>
          <w:rFonts w:ascii="宋体" w:hAnsi="宋体" w:eastAsia="宋体" w:cs="宋体"/>
          <w:b/>
          <w:kern w:val="0"/>
          <w:sz w:val="22"/>
          <w:szCs w:val="22"/>
        </w:rPr>
      </w:pPr>
      <w:r>
        <w:rPr>
          <w:rFonts w:hint="eastAsia" w:ascii="宋体" w:hAnsi="宋体" w:eastAsia="宋体" w:cs="宋体"/>
          <w:b/>
          <w:kern w:val="0"/>
          <w:sz w:val="22"/>
          <w:szCs w:val="22"/>
        </w:rPr>
        <w:t>2. 招标文件</w:t>
      </w:r>
    </w:p>
    <w:p>
      <w:pPr>
        <w:autoSpaceDE w:val="0"/>
        <w:autoSpaceDN w:val="0"/>
        <w:adjustRightInd w:val="0"/>
        <w:snapToGrid w:val="0"/>
        <w:spacing w:line="360" w:lineRule="exact"/>
        <w:ind w:firstLine="442" w:firstLineChars="200"/>
        <w:rPr>
          <w:rFonts w:ascii="宋体" w:hAnsi="宋体" w:eastAsia="宋体" w:cs="宋体"/>
          <w:b/>
          <w:kern w:val="0"/>
          <w:sz w:val="22"/>
          <w:szCs w:val="22"/>
        </w:rPr>
      </w:pPr>
      <w:r>
        <w:rPr>
          <w:rFonts w:hint="eastAsia" w:ascii="宋体" w:hAnsi="宋体" w:eastAsia="宋体" w:cs="宋体"/>
          <w:b/>
          <w:kern w:val="0"/>
          <w:sz w:val="22"/>
          <w:szCs w:val="22"/>
        </w:rPr>
        <w:t>2.1 招标文件的组成</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本招标文件包括：</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(1)招标公告(或投标邀请书)；</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(2)投标人须知；</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(3)评标办法；</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(4)合同条款及格式；</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(5)用户需求书；</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(6)投标文件格式；</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(7)投标人须知前附表规定的其他资料。</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根据本章第 2.2 款和第 2.3 款对招标文件所作的澄清、修改，构成招标文件的组成部分。</w:t>
      </w:r>
    </w:p>
    <w:p>
      <w:pPr>
        <w:autoSpaceDE w:val="0"/>
        <w:autoSpaceDN w:val="0"/>
        <w:adjustRightInd w:val="0"/>
        <w:snapToGrid w:val="0"/>
        <w:spacing w:line="360" w:lineRule="exact"/>
        <w:ind w:firstLine="442" w:firstLineChars="200"/>
        <w:rPr>
          <w:rFonts w:ascii="宋体" w:hAnsi="宋体" w:eastAsia="宋体" w:cs="宋体"/>
          <w:b/>
          <w:kern w:val="0"/>
          <w:sz w:val="22"/>
          <w:szCs w:val="22"/>
        </w:rPr>
      </w:pPr>
      <w:r>
        <w:rPr>
          <w:rFonts w:hint="eastAsia" w:ascii="宋体" w:hAnsi="宋体" w:eastAsia="宋体" w:cs="宋体"/>
          <w:b/>
          <w:kern w:val="0"/>
          <w:sz w:val="22"/>
          <w:szCs w:val="22"/>
        </w:rPr>
        <w:t>2.2 招标文件的澄清</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2.2.2 招标文件的澄清以投标人须知前附表规定的形式发布，但不指明澄清问题的来源。澄清发出的时间距本章第 4.2.1 项规定的投标截止时间不足</w:t>
      </w:r>
      <w:r>
        <w:rPr>
          <w:rFonts w:hint="eastAsia" w:ascii="宋体" w:hAnsi="宋体" w:eastAsia="宋体" w:cs="宋体"/>
          <w:kern w:val="0"/>
          <w:sz w:val="22"/>
          <w:szCs w:val="22"/>
          <w:lang w:val="en-US" w:eastAsia="zh-CN"/>
        </w:rPr>
        <w:t>15</w:t>
      </w:r>
      <w:r>
        <w:rPr>
          <w:rFonts w:hint="eastAsia" w:ascii="宋体" w:hAnsi="宋体" w:eastAsia="宋体" w:cs="宋体"/>
          <w:kern w:val="0"/>
          <w:sz w:val="22"/>
          <w:szCs w:val="22"/>
        </w:rPr>
        <w:t>日的，并且澄清内容可能影响投标文件编制的，将相应延长投标截止时间。</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2.2.3 所有获得招标文件的投标人应自行关注网站（</w:t>
      </w:r>
      <w:r>
        <w:rPr>
          <w:rFonts w:hint="eastAsia" w:ascii="宋体" w:hAnsi="宋体" w:eastAsia="宋体" w:cs="宋体"/>
        </w:rPr>
        <w:t>浙江省机场集团网站招标公告栏http://www.zjairports.com/notice.html</w:t>
      </w:r>
      <w:r>
        <w:rPr>
          <w:rFonts w:hint="eastAsia" w:ascii="宋体" w:hAnsi="宋体" w:eastAsia="宋体" w:cs="宋体"/>
          <w:kern w:val="0"/>
          <w:sz w:val="22"/>
          <w:szCs w:val="22"/>
        </w:rPr>
        <w:t>）发布的招标文件澄清公告（补充公告），招标人不再一一通知。投标人因自身贻误行为导致投标失败的，责任自负。</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2.2.4 除非招标人认为确有必要答复，否则，招标人有权拒绝回复投标人在本章第 2.2.1 项规定的时间后的任何澄清要求。</w:t>
      </w:r>
    </w:p>
    <w:p>
      <w:pPr>
        <w:autoSpaceDE w:val="0"/>
        <w:autoSpaceDN w:val="0"/>
        <w:adjustRightInd w:val="0"/>
        <w:snapToGrid w:val="0"/>
        <w:spacing w:line="360" w:lineRule="exact"/>
        <w:ind w:firstLine="442" w:firstLineChars="200"/>
        <w:rPr>
          <w:rFonts w:ascii="宋体" w:hAnsi="宋体" w:eastAsia="宋体" w:cs="宋体"/>
          <w:b/>
          <w:kern w:val="0"/>
          <w:sz w:val="22"/>
          <w:szCs w:val="22"/>
        </w:rPr>
      </w:pPr>
      <w:r>
        <w:rPr>
          <w:rFonts w:hint="eastAsia" w:ascii="宋体" w:hAnsi="宋体" w:eastAsia="宋体" w:cs="宋体"/>
          <w:b/>
          <w:kern w:val="0"/>
          <w:sz w:val="22"/>
          <w:szCs w:val="22"/>
        </w:rPr>
        <w:t>2.3 招标文件的修改</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2.3.1 招标人以投标人须知前附表规定的形式修改招标文件，并以投标人须知前附表规定的形式发布。修改招标文件的时间距本章第 4.2.1项规定的投标截止时间不足</w:t>
      </w:r>
      <w:r>
        <w:rPr>
          <w:rFonts w:ascii="宋体" w:hAnsi="宋体" w:eastAsia="宋体" w:cs="宋体"/>
          <w:kern w:val="0"/>
          <w:sz w:val="22"/>
          <w:szCs w:val="22"/>
        </w:rPr>
        <w:t>15</w:t>
      </w:r>
      <w:r>
        <w:rPr>
          <w:rFonts w:hint="eastAsia" w:ascii="宋体" w:hAnsi="宋体" w:eastAsia="宋体" w:cs="宋体"/>
          <w:kern w:val="0"/>
          <w:sz w:val="22"/>
          <w:szCs w:val="22"/>
        </w:rPr>
        <w:t>日的，并且修改内容可能影响投标文件编制的，将相应延长投标截止时间。</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2.3.2 所有获得招标文件的投标人应自行关注网站（</w:t>
      </w:r>
      <w:r>
        <w:rPr>
          <w:rFonts w:hint="eastAsia" w:ascii="宋体" w:hAnsi="宋体" w:eastAsia="宋体" w:cs="宋体"/>
        </w:rPr>
        <w:t>浙江省机场集团网站招标公告栏http://www.zjairports.com/notice.html</w:t>
      </w:r>
      <w:r>
        <w:rPr>
          <w:rFonts w:hint="eastAsia" w:ascii="宋体" w:hAnsi="宋体" w:eastAsia="宋体" w:cs="宋体"/>
          <w:kern w:val="0"/>
          <w:sz w:val="22"/>
          <w:szCs w:val="22"/>
        </w:rPr>
        <w:t>）发布的招标文件修改公告（补充公告），招标人不再一一通知。投标人因自身贻误行为导致投标失败的，责任自负。</w:t>
      </w:r>
    </w:p>
    <w:p>
      <w:pPr>
        <w:autoSpaceDE w:val="0"/>
        <w:autoSpaceDN w:val="0"/>
        <w:adjustRightInd w:val="0"/>
        <w:snapToGrid w:val="0"/>
        <w:spacing w:line="360" w:lineRule="exact"/>
        <w:ind w:firstLine="442" w:firstLineChars="200"/>
        <w:rPr>
          <w:rFonts w:ascii="宋体" w:hAnsi="宋体" w:eastAsia="宋体" w:cs="宋体"/>
          <w:b/>
          <w:kern w:val="0"/>
          <w:sz w:val="22"/>
          <w:szCs w:val="22"/>
        </w:rPr>
      </w:pPr>
      <w:r>
        <w:rPr>
          <w:rFonts w:hint="eastAsia" w:ascii="宋体" w:hAnsi="宋体" w:eastAsia="宋体" w:cs="宋体"/>
          <w:b/>
          <w:kern w:val="0"/>
          <w:sz w:val="22"/>
          <w:szCs w:val="22"/>
        </w:rPr>
        <w:t>2.4 招标文件的异议</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szCs w:val="22"/>
        </w:rPr>
        <w:t>投标人或者其他利害关系人对招标文件有异议的，应当在投标截止时间 10 日前以书面形式</w:t>
      </w:r>
      <w:r>
        <w:rPr>
          <w:rFonts w:hint="eastAsia" w:ascii="宋体" w:hAnsi="宋体" w:eastAsia="宋体" w:cs="宋体"/>
          <w:kern w:val="0"/>
          <w:sz w:val="22"/>
        </w:rPr>
        <w:t>(必须由其法定代表人或者授权代表签字并加盖公章)</w:t>
      </w:r>
      <w:r>
        <w:rPr>
          <w:rFonts w:hint="eastAsia" w:ascii="宋体" w:hAnsi="宋体" w:eastAsia="宋体" w:cs="宋体"/>
          <w:kern w:val="0"/>
          <w:sz w:val="22"/>
          <w:szCs w:val="22"/>
        </w:rPr>
        <w:t>提出。招标人将在收到异议之日起 3 日内作出答复；作出答复前，将暂停招标投标活动。</w:t>
      </w:r>
      <w:r>
        <w:rPr>
          <w:rFonts w:hint="eastAsia" w:ascii="宋体" w:hAnsi="宋体" w:eastAsia="宋体" w:cs="宋体"/>
          <w:kern w:val="0"/>
          <w:sz w:val="22"/>
        </w:rPr>
        <w:t>异议的接收邮箱和联系电话见投标人须知前附表。</w:t>
      </w:r>
    </w:p>
    <w:p>
      <w:pPr>
        <w:autoSpaceDE w:val="0"/>
        <w:autoSpaceDN w:val="0"/>
        <w:adjustRightInd w:val="0"/>
        <w:snapToGrid w:val="0"/>
        <w:spacing w:line="360" w:lineRule="exact"/>
        <w:ind w:firstLine="442" w:firstLineChars="200"/>
        <w:rPr>
          <w:rFonts w:ascii="宋体" w:hAnsi="宋体" w:eastAsia="宋体" w:cs="宋体"/>
          <w:b/>
          <w:kern w:val="0"/>
          <w:sz w:val="22"/>
          <w:szCs w:val="22"/>
        </w:rPr>
      </w:pPr>
      <w:r>
        <w:rPr>
          <w:rFonts w:hint="eastAsia" w:ascii="宋体" w:hAnsi="宋体" w:eastAsia="宋体" w:cs="Times New Roman"/>
          <w:b/>
          <w:kern w:val="0"/>
          <w:sz w:val="22"/>
          <w:szCs w:val="22"/>
        </w:rPr>
        <w:t>3</w:t>
      </w:r>
      <w:r>
        <w:rPr>
          <w:rFonts w:ascii="宋体" w:hAnsi="宋体" w:eastAsia="宋体" w:cs="Times New Roman"/>
          <w:b/>
          <w:kern w:val="0"/>
          <w:sz w:val="22"/>
          <w:szCs w:val="22"/>
        </w:rPr>
        <w:t>.</w:t>
      </w:r>
      <w:r>
        <w:rPr>
          <w:rFonts w:hint="eastAsia" w:ascii="宋体" w:hAnsi="宋体" w:eastAsia="宋体" w:cs="宋体"/>
          <w:b/>
          <w:kern w:val="0"/>
          <w:sz w:val="22"/>
          <w:szCs w:val="22"/>
        </w:rPr>
        <w:t>投标文件</w:t>
      </w:r>
    </w:p>
    <w:p>
      <w:pPr>
        <w:autoSpaceDE w:val="0"/>
        <w:autoSpaceDN w:val="0"/>
        <w:adjustRightInd w:val="0"/>
        <w:snapToGrid w:val="0"/>
        <w:spacing w:line="360" w:lineRule="exact"/>
        <w:ind w:firstLine="442" w:firstLineChars="200"/>
        <w:rPr>
          <w:rFonts w:ascii="宋体" w:hAnsi="宋体" w:eastAsia="宋体" w:cs="宋体"/>
          <w:b/>
          <w:kern w:val="0"/>
          <w:sz w:val="22"/>
          <w:szCs w:val="22"/>
        </w:rPr>
      </w:pPr>
      <w:r>
        <w:rPr>
          <w:rFonts w:hint="eastAsia" w:ascii="宋体" w:hAnsi="宋体" w:eastAsia="宋体" w:cs="宋体"/>
          <w:b/>
          <w:kern w:val="0"/>
          <w:sz w:val="22"/>
          <w:szCs w:val="22"/>
        </w:rPr>
        <w:t>3.1 投标文件的组成</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3.1.1 投标文件应包括下列内容：</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(1)投标函；</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(2)法定代表人身份证明或授权委托书</w:t>
      </w:r>
      <w:r>
        <w:rPr>
          <w:rFonts w:hint="eastAsia" w:ascii="宋体" w:hAnsi="宋体" w:eastAsia="宋体" w:cs="宋体"/>
          <w:kern w:val="0"/>
          <w:sz w:val="22"/>
        </w:rPr>
        <w:t>(投标文件由委托代理人签字时提供)</w:t>
      </w:r>
      <w:r>
        <w:rPr>
          <w:rFonts w:hint="eastAsia" w:ascii="宋体" w:hAnsi="宋体" w:eastAsia="宋体" w:cs="宋体"/>
          <w:kern w:val="0"/>
          <w:sz w:val="22"/>
          <w:szCs w:val="22"/>
        </w:rPr>
        <w:t>；</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(3)联合体协议书（接受联合体投标的）；</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(4)投标报价表；</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(5)投标保证金；</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(6)商务和技术偏离表；</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(7)资格审查资料；</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rPr>
        <w:t>(8)</w:t>
      </w:r>
      <w:r>
        <w:rPr>
          <w:rFonts w:hint="eastAsia" w:ascii="宋体" w:hAnsi="宋体" w:eastAsia="宋体" w:cs="宋体"/>
          <w:kern w:val="0"/>
          <w:sz w:val="22"/>
          <w:szCs w:val="22"/>
        </w:rPr>
        <w:t>服务大纲；</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(9)其他承诺(质量保证计划、供货计划、售后服务承诺等)；</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(10)投标人须知前附表规定的其他资料。</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投标人在评标过程中作出的符合法律法规和招标文件规定的澄清确认，构成投标文件的组成部分。</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3.1.2 投标人须知前附表规定不接受联合体投标的，或投标人没有组成联合体的，投标文件不包括本章第 3.1.1(3)目所指的联合体协议书。</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3.1.3 投标人须知前附表未要求提交投标保证金的，投标文件不包括本章第 3.1.1(5)目所指的投标保证金。</w:t>
      </w:r>
    </w:p>
    <w:p>
      <w:pPr>
        <w:autoSpaceDE w:val="0"/>
        <w:autoSpaceDN w:val="0"/>
        <w:adjustRightInd w:val="0"/>
        <w:snapToGrid w:val="0"/>
        <w:spacing w:line="360" w:lineRule="exact"/>
        <w:ind w:firstLine="442" w:firstLineChars="200"/>
        <w:rPr>
          <w:rFonts w:ascii="宋体" w:hAnsi="宋体" w:eastAsia="宋体" w:cs="宋体"/>
          <w:b/>
          <w:kern w:val="0"/>
          <w:sz w:val="22"/>
          <w:szCs w:val="22"/>
        </w:rPr>
      </w:pPr>
      <w:r>
        <w:rPr>
          <w:rFonts w:hint="eastAsia" w:ascii="宋体" w:hAnsi="宋体" w:eastAsia="宋体" w:cs="宋体"/>
          <w:b/>
          <w:kern w:val="0"/>
          <w:sz w:val="22"/>
          <w:szCs w:val="22"/>
        </w:rPr>
        <w:t>3.2 投标报价</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3.2.1 投标报价应包括国家规定的增值税税金，除投标人须知前附表另有规定外，增值税税金按一般计税方法计算。投标人应按第六章“投标文件格式”的要求在投标函中进行报价并填写分项报价表。</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3.2.2 投标人应充分了解该项目的总体情况以及影响投标报价的其他要素。</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3.2.3 投标报价为投标</w:t>
      </w:r>
      <w:r>
        <w:rPr>
          <w:rFonts w:ascii="宋体" w:hAnsi="宋体" w:eastAsia="宋体" w:cs="宋体"/>
          <w:kern w:val="0"/>
          <w:sz w:val="22"/>
          <w:szCs w:val="22"/>
        </w:rPr>
        <w:t>报价表</w:t>
      </w:r>
      <w:r>
        <w:rPr>
          <w:rFonts w:hint="eastAsia" w:ascii="宋体" w:hAnsi="宋体" w:eastAsia="宋体" w:cs="宋体"/>
          <w:kern w:val="0"/>
          <w:sz w:val="22"/>
          <w:szCs w:val="22"/>
        </w:rPr>
        <w:t>各分项报价金额之和，投标报价与分项报价的合价不一致的，按</w:t>
      </w:r>
      <w:r>
        <w:rPr>
          <w:rFonts w:ascii="宋体" w:hAnsi="宋体" w:eastAsia="宋体" w:cs="宋体"/>
          <w:kern w:val="0"/>
          <w:sz w:val="22"/>
          <w:szCs w:val="22"/>
        </w:rPr>
        <w:t>投标人须知前附表</w:t>
      </w:r>
      <w:r>
        <w:rPr>
          <w:rFonts w:hint="eastAsia" w:ascii="宋体" w:hAnsi="宋体" w:eastAsia="宋体" w:cs="宋体"/>
          <w:kern w:val="0"/>
          <w:sz w:val="22"/>
          <w:szCs w:val="22"/>
        </w:rPr>
        <w:t>条款</w:t>
      </w:r>
      <w:r>
        <w:rPr>
          <w:rFonts w:ascii="宋体" w:hAnsi="宋体" w:eastAsia="宋体" w:cs="宋体"/>
          <w:kern w:val="0"/>
          <w:sz w:val="22"/>
          <w:szCs w:val="22"/>
        </w:rPr>
        <w:t>规定</w:t>
      </w:r>
      <w:r>
        <w:rPr>
          <w:rFonts w:hint="eastAsia" w:ascii="宋体" w:hAnsi="宋体" w:eastAsia="宋体" w:cs="宋体"/>
          <w:kern w:val="0"/>
          <w:sz w:val="22"/>
          <w:szCs w:val="22"/>
        </w:rPr>
        <w:t>修正投标报价；如分项报价中存在缺漏项，则视为缺漏项价格已包含在其他分项报价之中。投标人在投标截止时间前修改投标函中的投标报价总额，应同时修改投标文件 “投标报价表”中的相应分项报价。此修改须符合本章第 4.3 款的有关要求。</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3.2.4 招标人设有最高投标限价的，投标人的投标报价不得超过最高投标限价，最高投标限价在投标人须知前附表中载明。</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3.2.5 投标报价的其他要求见投标人须知前附表。</w:t>
      </w:r>
    </w:p>
    <w:p>
      <w:pPr>
        <w:autoSpaceDE w:val="0"/>
        <w:autoSpaceDN w:val="0"/>
        <w:adjustRightInd w:val="0"/>
        <w:snapToGrid w:val="0"/>
        <w:spacing w:line="360" w:lineRule="exact"/>
        <w:ind w:firstLine="442" w:firstLineChars="200"/>
        <w:rPr>
          <w:rFonts w:ascii="宋体" w:hAnsi="宋体" w:eastAsia="宋体" w:cs="宋体"/>
          <w:b/>
          <w:kern w:val="0"/>
          <w:sz w:val="22"/>
          <w:szCs w:val="22"/>
        </w:rPr>
      </w:pPr>
      <w:r>
        <w:rPr>
          <w:rFonts w:hint="eastAsia" w:ascii="宋体" w:hAnsi="宋体" w:eastAsia="宋体" w:cs="宋体"/>
          <w:b/>
          <w:kern w:val="0"/>
          <w:sz w:val="22"/>
          <w:szCs w:val="22"/>
        </w:rPr>
        <w:t>3.3 投标有效期</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3.3.1 除投标人须知前附表另有规定外，投标有效期为</w:t>
      </w:r>
      <w:r>
        <w:rPr>
          <w:rFonts w:ascii="宋体" w:hAnsi="宋体" w:eastAsia="宋体" w:cs="宋体"/>
          <w:kern w:val="0"/>
          <w:sz w:val="22"/>
          <w:szCs w:val="22"/>
        </w:rPr>
        <w:t>120</w:t>
      </w:r>
      <w:r>
        <w:rPr>
          <w:rFonts w:hint="eastAsia" w:ascii="宋体" w:hAnsi="宋体" w:eastAsia="宋体" w:cs="宋体"/>
          <w:kern w:val="0"/>
          <w:sz w:val="22"/>
          <w:szCs w:val="22"/>
        </w:rPr>
        <w:t>天。</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3.3.2 在投标有效期内，投标人撤销投标文件的，应承担招标文件和法律规定的责任。</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p>
    <w:p>
      <w:pPr>
        <w:autoSpaceDE w:val="0"/>
        <w:autoSpaceDN w:val="0"/>
        <w:adjustRightInd w:val="0"/>
        <w:snapToGrid w:val="0"/>
        <w:spacing w:line="360" w:lineRule="exact"/>
        <w:ind w:firstLine="442" w:firstLineChars="200"/>
        <w:rPr>
          <w:rFonts w:ascii="宋体" w:hAnsi="宋体" w:eastAsia="宋体" w:cs="宋体"/>
          <w:b/>
          <w:kern w:val="0"/>
          <w:sz w:val="22"/>
          <w:szCs w:val="22"/>
        </w:rPr>
      </w:pPr>
      <w:r>
        <w:rPr>
          <w:rFonts w:hint="eastAsia" w:ascii="宋体" w:hAnsi="宋体" w:eastAsia="宋体" w:cs="宋体"/>
          <w:b/>
          <w:kern w:val="0"/>
          <w:sz w:val="22"/>
          <w:szCs w:val="22"/>
        </w:rPr>
        <w:t>3.4 投标保证金</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3.4.1 投标人在递交投标文件的同时，应按投标人须知前附表规定的金额、形式和第六章“投标文件格式”规定的投标保证金格式递交投标保证金，并作为其投标文件的组成部分。境内投标人应当从其基本账户转出并在投标文件中附上基本账户开户证明。联合体投标的，其投标保证金可以由牵头人递交，并应符合投标人须知前附表的规定，否则，视为投标人自动放弃投标资格。</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3.4.2 投标人不按本章第 3.4.1 项要求提交投标保证金的，评标委员会将否决其投标。</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ascii="宋体" w:hAnsi="宋体" w:eastAsia="宋体" w:cs="宋体"/>
          <w:kern w:val="0"/>
          <w:sz w:val="22"/>
          <w:szCs w:val="22"/>
        </w:rPr>
        <w:t xml:space="preserve">3.4.3 </w:t>
      </w:r>
      <w:r>
        <w:rPr>
          <w:rFonts w:hint="eastAsia" w:ascii="宋体" w:hAnsi="宋体" w:eastAsia="宋体" w:cs="宋体"/>
          <w:kern w:val="0"/>
          <w:sz w:val="22"/>
          <w:szCs w:val="22"/>
        </w:rPr>
        <w:t>招标人最迟将在与中标人签订合同后</w:t>
      </w:r>
      <w:r>
        <w:rPr>
          <w:rFonts w:ascii="宋体" w:hAnsi="宋体" w:eastAsia="宋体" w:cs="宋体"/>
          <w:kern w:val="0"/>
          <w:sz w:val="22"/>
          <w:szCs w:val="22"/>
        </w:rPr>
        <w:t xml:space="preserve"> 5 </w:t>
      </w:r>
      <w:r>
        <w:rPr>
          <w:rFonts w:hint="eastAsia" w:ascii="宋体" w:hAnsi="宋体" w:eastAsia="宋体" w:cs="宋体"/>
          <w:kern w:val="0"/>
          <w:sz w:val="22"/>
          <w:szCs w:val="22"/>
        </w:rPr>
        <w:t>日内，向未中标的投标人和中标人退还投标保证金。退还投标保证金所需材料（装订于投标文件内，且须额外单独封装一份随投标文件一同送达）：</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①基本账户开户许可证和银行回单复印件；</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②投标保证金退还账户信息表（格式详见附件五）。</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3.4.4 有下列情形之一的，投标保证金将不予退还：</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(1)投标人在投标有效期内撤销投标文件；</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(2)中标人在收到中标通知书后，无正当理由不与招标人订立合同，在签订合同时向招标人提出附加条件，或者不按照招标文件要求提交履约保证金，</w:t>
      </w:r>
      <w:r>
        <w:rPr>
          <w:rFonts w:ascii="等线" w:hAnsi="等线" w:eastAsia="宋体" w:cs="Calibri"/>
          <w:color w:val="000000"/>
          <w:sz w:val="22"/>
          <w:szCs w:val="22"/>
        </w:rPr>
        <w:t>或因投标人在投标文件中未如实填报或隐瞒不报投标人的行贿犯罪记录导致取消中标资格的</w:t>
      </w:r>
      <w:r>
        <w:rPr>
          <w:rFonts w:hint="eastAsia" w:ascii="宋体" w:hAnsi="宋体" w:eastAsia="宋体" w:cs="宋体"/>
          <w:kern w:val="0"/>
          <w:sz w:val="22"/>
          <w:szCs w:val="22"/>
        </w:rPr>
        <w:t>；</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(3)第一中标候选人因不可抗力之外的原因放弃中标权的，必须按招标文件的规定没收其投标保证金。没收的投标保证金不能弥补由于其放弃中标权而给招标人造成中标价的差额损失的，由放弃中标权的中标候选人承担；</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(4)发生投标人须知前附表规定的其他可以不予退还投标保证金的情形。</w:t>
      </w:r>
    </w:p>
    <w:p>
      <w:pPr>
        <w:autoSpaceDE w:val="0"/>
        <w:autoSpaceDN w:val="0"/>
        <w:adjustRightInd w:val="0"/>
        <w:snapToGrid w:val="0"/>
        <w:spacing w:line="360" w:lineRule="exact"/>
        <w:ind w:firstLine="442" w:firstLineChars="200"/>
        <w:rPr>
          <w:rFonts w:ascii="宋体" w:hAnsi="宋体" w:eastAsia="宋体" w:cs="宋体"/>
          <w:b/>
          <w:kern w:val="0"/>
          <w:sz w:val="22"/>
          <w:szCs w:val="22"/>
        </w:rPr>
      </w:pPr>
      <w:r>
        <w:rPr>
          <w:rFonts w:hint="eastAsia" w:ascii="宋体" w:hAnsi="宋体" w:eastAsia="宋体" w:cs="宋体"/>
          <w:b/>
          <w:kern w:val="0"/>
          <w:sz w:val="22"/>
          <w:szCs w:val="22"/>
        </w:rPr>
        <w:t>3.5 资格审查资料</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除投标人须知前附表另有规定外，投标人应按下列规定提供资格审查资料，以证明其满足本章第 1.4 款规定的资质、财务、业绩、信誉等要求。</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3.5.1 “投标人基本情况表”应附投标人资格或者资质证书副本和投标材料检验或认证等材料的复印件以及：</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(1)投标人为企业的，应提交营业执照和组织机构代码证的复印件(按照“三证合一”或“五证合一”登记制度进行登记的，可仅提供营业执照复印件)；</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(2)投标人为依法允许经营的事业单位的，应提交事业单位法人证书和组织机构代码证的复印件。</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3.5.2 “近年财务状况表”应附经会计师事务所或审计机构审计的财务会计报表，包括资产负 债表、现金流量表、利润表和财务情况说明书的复印件，具体年份要求见投标人须知前附表。 投标人的成立时间少于投标人须知前附表规定年份的，应提供成立以来的财务状况表。</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3.5.3 “近年完成的类似项目情况表”应附中标通知书和(或)合同协议书、项目验收证书等的复印件，具体时间要求见投标人须知前附表。每张表格只填写一个项目，并标明序号。</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3.5.4 “正在履行和新承接的项目情况表”应附中标通知书和(或)合同协议书复印件。每张表格只填写一个项目，并标明序号。</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3.5.5 “近年发生的诉讼及仲裁情况”应说明投标人败诉合同的相关情况，并附法院或仲裁机构作出的判决、裁决等有关法律文书复印件，具体时间要求见投标人须知前附表。</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3.5.6 投标人须知前附表规定接受联合体投标的，本章第 3.5.1 项至第 3.5.5 项规定的表格和资料应包括联合体各方相关情况。</w:t>
      </w:r>
    </w:p>
    <w:p>
      <w:pPr>
        <w:autoSpaceDE w:val="0"/>
        <w:autoSpaceDN w:val="0"/>
        <w:adjustRightInd w:val="0"/>
        <w:snapToGrid w:val="0"/>
        <w:spacing w:line="360" w:lineRule="exact"/>
        <w:ind w:firstLine="442" w:firstLineChars="200"/>
        <w:rPr>
          <w:rFonts w:ascii="宋体" w:hAnsi="宋体" w:eastAsia="宋体" w:cs="宋体"/>
          <w:b/>
          <w:kern w:val="0"/>
          <w:sz w:val="22"/>
          <w:szCs w:val="22"/>
        </w:rPr>
      </w:pPr>
      <w:r>
        <w:rPr>
          <w:rFonts w:hint="eastAsia" w:ascii="宋体" w:hAnsi="宋体" w:eastAsia="宋体" w:cs="宋体"/>
          <w:b/>
          <w:kern w:val="0"/>
          <w:sz w:val="22"/>
          <w:szCs w:val="22"/>
        </w:rPr>
        <w:t>3.6 备选投标方案</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3.6.1 除投标人须知前附表规定允许外，投标人不得递交备选投标方案，否则其投标将被否 决。</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3.6.2  允许投标人递交备选投标方案的，只有中标人所递交的备选投标方案方可予以考虑。 评标委员会认为中标人的备选投标方案优于其按照招标文件要求编制的投标方案的，招标人可以接受该备选投标方案。</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3.6.3 投标人提供两个或两个以上投标报价，或者在投标文件中提供一个报价，但同时提供两个或两个以上服务方案的，视为提供备选方案。</w:t>
      </w:r>
    </w:p>
    <w:p>
      <w:pPr>
        <w:autoSpaceDE w:val="0"/>
        <w:autoSpaceDN w:val="0"/>
        <w:adjustRightInd w:val="0"/>
        <w:snapToGrid w:val="0"/>
        <w:spacing w:line="360" w:lineRule="exact"/>
        <w:ind w:firstLine="442" w:firstLineChars="200"/>
        <w:rPr>
          <w:rFonts w:ascii="宋体" w:hAnsi="宋体" w:eastAsia="宋体" w:cs="宋体"/>
          <w:b/>
          <w:kern w:val="0"/>
          <w:sz w:val="22"/>
          <w:szCs w:val="22"/>
        </w:rPr>
      </w:pPr>
      <w:r>
        <w:rPr>
          <w:rFonts w:hint="eastAsia" w:ascii="宋体" w:hAnsi="宋体" w:eastAsia="宋体" w:cs="宋体"/>
          <w:b/>
          <w:kern w:val="0"/>
          <w:sz w:val="22"/>
          <w:szCs w:val="22"/>
        </w:rPr>
        <w:t>3.7 投标文件的编制</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3.7.1 投标文件应按第六章“投标文件格式”进行编写，如有必要，可以增加附页，作为投标文件的组成部分。</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3.7.2 投标文件应当对招标文件有关服务期、投标有效期、用户需求书、招标范围等实质性内容作出响应。投标文件在满足招标文件实质性要求的基础上，可以提出比招标文件要求更有利于招标人的承诺。</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3.7.3(1)投标文件应用不褪色的材料书写或打印，投标函及对投标文件的澄清、说明和补正应由投标人的法定代表人或其授权的代理人签字或盖单位章。由投标人的法定代表人签字的，应附法定代表人身份证明，由代理人签字的，应附授权委托书，身份证明或授权委托书应符合第六章“投标文件格式”的要求。投标文件应尽量避免涂改、行间插字或删除。如果出现上述情况，改动之处应由投标人的法定代表人或其授权的代理人签字或盖单位章。</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(2)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纸质正本文件为准。</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(3)投标文件的正本与副本应分别装订，并编制目录，投标文件需分册装订的，具体分册装订要求见投标人须知前附表规定。</w:t>
      </w:r>
    </w:p>
    <w:p>
      <w:pPr>
        <w:autoSpaceDE w:val="0"/>
        <w:autoSpaceDN w:val="0"/>
        <w:adjustRightInd w:val="0"/>
        <w:snapToGrid w:val="0"/>
        <w:spacing w:line="360" w:lineRule="exact"/>
        <w:ind w:firstLine="442" w:firstLineChars="200"/>
        <w:rPr>
          <w:rFonts w:ascii="宋体" w:hAnsi="宋体" w:eastAsia="宋体" w:cs="宋体"/>
          <w:b/>
          <w:kern w:val="0"/>
          <w:sz w:val="22"/>
          <w:szCs w:val="22"/>
        </w:rPr>
      </w:pPr>
      <w:r>
        <w:rPr>
          <w:rFonts w:hint="eastAsia" w:ascii="宋体" w:hAnsi="宋体" w:eastAsia="宋体" w:cs="宋体"/>
          <w:b/>
          <w:kern w:val="0"/>
          <w:sz w:val="22"/>
          <w:szCs w:val="22"/>
        </w:rPr>
        <w:t>4. 投标</w:t>
      </w:r>
    </w:p>
    <w:p>
      <w:pPr>
        <w:autoSpaceDE w:val="0"/>
        <w:autoSpaceDN w:val="0"/>
        <w:adjustRightInd w:val="0"/>
        <w:snapToGrid w:val="0"/>
        <w:spacing w:line="360" w:lineRule="exact"/>
        <w:ind w:firstLine="442" w:firstLineChars="200"/>
        <w:rPr>
          <w:rFonts w:ascii="宋体" w:hAnsi="宋体" w:eastAsia="宋体" w:cs="宋体"/>
          <w:b/>
          <w:kern w:val="0"/>
          <w:sz w:val="22"/>
          <w:szCs w:val="22"/>
        </w:rPr>
      </w:pPr>
      <w:r>
        <w:rPr>
          <w:rFonts w:hint="eastAsia" w:ascii="宋体" w:hAnsi="宋体" w:eastAsia="宋体" w:cs="宋体"/>
          <w:b/>
          <w:kern w:val="0"/>
          <w:sz w:val="22"/>
          <w:szCs w:val="22"/>
        </w:rPr>
        <w:t>4.1 投标文件的密封和标记</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4.1.1 投标文件应密封包装，并在封套的封口处加盖投标人单位章或由投标人的法定代表人或其授权的代理人签字或盖章。</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 xml:space="preserve">4.1.2 </w:t>
      </w:r>
      <w:r>
        <w:rPr>
          <w:rFonts w:ascii="宋体" w:hAnsi="宋体" w:eastAsia="宋体" w:cs="Calibri"/>
          <w:sz w:val="22"/>
          <w:szCs w:val="22"/>
        </w:rPr>
        <w:t>投标文件的封套上应清楚地标记“投标文件”字样</w:t>
      </w:r>
      <w:r>
        <w:rPr>
          <w:rFonts w:hint="eastAsia" w:ascii="宋体" w:hAnsi="宋体" w:eastAsia="宋体" w:cs="Calibri"/>
          <w:sz w:val="22"/>
          <w:szCs w:val="22"/>
        </w:rPr>
        <w:t>，</w:t>
      </w:r>
      <w:r>
        <w:rPr>
          <w:rFonts w:hint="eastAsia" w:ascii="宋体" w:hAnsi="宋体" w:eastAsia="宋体" w:cs="宋体"/>
          <w:kern w:val="0"/>
          <w:sz w:val="22"/>
          <w:szCs w:val="22"/>
        </w:rPr>
        <w:t>投标文件封套上应写明的内容见投标人须知前附表。</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4.1.3 未按本章第4.1.1项或第4.1.2项要求密封和加写标记的投标文件，招标人将予以拒收。</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4.1.4 如果包封上没有按上述规定密封并加以标记，招标人将不承担投标文件错放或提前开封的责任。</w:t>
      </w:r>
    </w:p>
    <w:p>
      <w:pPr>
        <w:autoSpaceDE w:val="0"/>
        <w:autoSpaceDN w:val="0"/>
        <w:adjustRightInd w:val="0"/>
        <w:snapToGrid w:val="0"/>
        <w:spacing w:line="360" w:lineRule="exact"/>
        <w:ind w:firstLine="442" w:firstLineChars="200"/>
        <w:rPr>
          <w:rFonts w:ascii="宋体" w:hAnsi="宋体" w:eastAsia="宋体" w:cs="宋体"/>
          <w:b/>
          <w:kern w:val="0"/>
          <w:sz w:val="22"/>
          <w:szCs w:val="22"/>
        </w:rPr>
      </w:pPr>
      <w:r>
        <w:rPr>
          <w:rFonts w:hint="eastAsia" w:ascii="宋体" w:hAnsi="宋体" w:eastAsia="宋体" w:cs="宋体"/>
          <w:b/>
          <w:kern w:val="0"/>
          <w:sz w:val="22"/>
          <w:szCs w:val="22"/>
        </w:rPr>
        <w:t>4.2 投标文件的递交</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4.2.1 投标人应在投标人须知前附表规定的投标截止时间前递交投标文件。</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4.2.2 投标人递交投标文件的地点：见投标人须知前附表。</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4.2.3 除投标人须知前附表另有规定外，投标人所递交的投标文件不予退还。</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4.2.4 招标人收到投标文件后，向投标人出具签收凭证。</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4.2.5 逾期送达的投标文件，招标人将予以拒收。</w:t>
      </w:r>
    </w:p>
    <w:p>
      <w:pPr>
        <w:autoSpaceDE w:val="0"/>
        <w:autoSpaceDN w:val="0"/>
        <w:adjustRightInd w:val="0"/>
        <w:snapToGrid w:val="0"/>
        <w:spacing w:line="360" w:lineRule="exact"/>
        <w:ind w:firstLine="442" w:firstLineChars="200"/>
        <w:rPr>
          <w:rFonts w:ascii="宋体" w:hAnsi="宋体" w:eastAsia="宋体" w:cs="宋体"/>
          <w:b/>
          <w:kern w:val="0"/>
          <w:sz w:val="22"/>
          <w:szCs w:val="22"/>
        </w:rPr>
      </w:pPr>
      <w:r>
        <w:rPr>
          <w:rFonts w:hint="eastAsia" w:ascii="宋体" w:hAnsi="宋体" w:eastAsia="宋体" w:cs="宋体"/>
          <w:b/>
          <w:kern w:val="0"/>
          <w:sz w:val="22"/>
          <w:szCs w:val="22"/>
        </w:rPr>
        <w:t>4.3 投标文件的修改与撤回</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4.3.1 在本章第 4.2.1 项规定的投标截止时间前，投标人可以修改或撤回已递交的投标文件，但应以书面形式通知招标人。</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4.3.2 投标人修改或撤回已递交投标文件的书面通知应按照本章第 3.7.3项的要求签字或盖章。招标人收到书面通知后，向投标人出具签收凭证。</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4.3.3 投标人撤回投标文件的，招标人自收到投标人书面撤回通知之日起 5 日内退还已收取的投标保证金。</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4.3.4 修改的内容为投标文件的组成部分。修改的投标文件应按照本章第 3 条、第 4 条的规定进行编制、密封、标记和递交，并标明“修改”字样。</w:t>
      </w:r>
    </w:p>
    <w:p>
      <w:pPr>
        <w:autoSpaceDE w:val="0"/>
        <w:autoSpaceDN w:val="0"/>
        <w:adjustRightInd w:val="0"/>
        <w:snapToGrid w:val="0"/>
        <w:spacing w:line="360" w:lineRule="exact"/>
        <w:ind w:firstLine="442" w:firstLineChars="200"/>
        <w:rPr>
          <w:rFonts w:ascii="宋体" w:hAnsi="宋体" w:eastAsia="宋体" w:cs="宋体"/>
          <w:b/>
          <w:kern w:val="0"/>
          <w:sz w:val="22"/>
          <w:szCs w:val="22"/>
        </w:rPr>
      </w:pPr>
      <w:r>
        <w:rPr>
          <w:rFonts w:hint="eastAsia" w:ascii="宋体" w:hAnsi="宋体" w:eastAsia="宋体" w:cs="Times New Roman"/>
          <w:b/>
          <w:kern w:val="0"/>
          <w:sz w:val="22"/>
          <w:szCs w:val="22"/>
        </w:rPr>
        <w:t>5</w:t>
      </w:r>
      <w:r>
        <w:rPr>
          <w:rFonts w:ascii="宋体" w:hAnsi="宋体" w:eastAsia="宋体" w:cs="Times New Roman"/>
          <w:b/>
          <w:kern w:val="0"/>
          <w:sz w:val="22"/>
          <w:szCs w:val="22"/>
        </w:rPr>
        <w:t>.</w:t>
      </w:r>
      <w:r>
        <w:rPr>
          <w:rFonts w:hint="eastAsia" w:ascii="宋体" w:hAnsi="宋体" w:eastAsia="宋体" w:cs="宋体"/>
          <w:b/>
          <w:kern w:val="0"/>
          <w:sz w:val="22"/>
          <w:szCs w:val="22"/>
        </w:rPr>
        <w:t>开标</w:t>
      </w:r>
    </w:p>
    <w:p>
      <w:pPr>
        <w:autoSpaceDE w:val="0"/>
        <w:autoSpaceDN w:val="0"/>
        <w:adjustRightInd w:val="0"/>
        <w:snapToGrid w:val="0"/>
        <w:spacing w:line="360" w:lineRule="exact"/>
        <w:ind w:firstLine="442" w:firstLineChars="200"/>
        <w:rPr>
          <w:rFonts w:ascii="宋体" w:hAnsi="宋体" w:eastAsia="宋体" w:cs="宋体"/>
          <w:b/>
          <w:kern w:val="0"/>
          <w:sz w:val="22"/>
          <w:szCs w:val="22"/>
        </w:rPr>
      </w:pPr>
      <w:r>
        <w:rPr>
          <w:rFonts w:hint="eastAsia" w:ascii="宋体" w:hAnsi="宋体" w:eastAsia="宋体" w:cs="宋体"/>
          <w:b/>
          <w:kern w:val="0"/>
          <w:sz w:val="22"/>
          <w:szCs w:val="22"/>
        </w:rPr>
        <w:t>5.1 开标时间和地点</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5.1.1招标人在本章第 4.2.1 项规定的投标截止时间(开标时间)和投标人须知前附表规定的地点公开开标，并邀请所有投标人的法定代表人或其委托代理人准时参加，参加开标的代表应签名报到以证明其出席，未参加开标的投标人视作默认开标结果。</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5.1.2</w:t>
      </w:r>
      <w:r>
        <w:rPr>
          <w:rFonts w:hint="eastAsia" w:ascii="宋体" w:hAnsi="宋体" w:eastAsia="宋体" w:cs="宋体"/>
          <w:kern w:val="0"/>
          <w:sz w:val="22"/>
        </w:rPr>
        <w:t>参加开标的法定代表人或其委托代理人应出示身份证原件、法定代表人身份证明或法定代表人授权委托书原件(装订在投标文件内亦可)，否则不予参加开标。</w:t>
      </w:r>
    </w:p>
    <w:p>
      <w:pPr>
        <w:autoSpaceDE w:val="0"/>
        <w:autoSpaceDN w:val="0"/>
        <w:adjustRightInd w:val="0"/>
        <w:snapToGrid w:val="0"/>
        <w:spacing w:line="360" w:lineRule="exact"/>
        <w:ind w:firstLine="442" w:firstLineChars="200"/>
        <w:rPr>
          <w:rFonts w:ascii="宋体" w:hAnsi="宋体" w:eastAsia="宋体" w:cs="宋体"/>
          <w:b/>
          <w:kern w:val="0"/>
          <w:sz w:val="22"/>
          <w:szCs w:val="22"/>
        </w:rPr>
      </w:pPr>
      <w:r>
        <w:rPr>
          <w:rFonts w:hint="eastAsia" w:ascii="宋体" w:hAnsi="宋体" w:eastAsia="宋体" w:cs="宋体"/>
          <w:b/>
          <w:kern w:val="0"/>
          <w:sz w:val="22"/>
          <w:szCs w:val="22"/>
        </w:rPr>
        <w:t>5.2 开标程序</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主持人按下列程序进行开标：</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(1)宣布开标纪律；</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(2)公布在投标截止时间前递交投标文件的投标人名称；</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(3)宣布开标人、唱标人、记录人、监标人等有关人员姓名；</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(4)检查投标文件的密封情况，按照投标人须知前附表规定的开标顺序当众开标，公布招标项目名称、投标人名称、投标保证金的递交情况、投标报价、服务期、服务地点及其他内容，并记录在案；</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(5)投标人代表、招标人代表、监标人、记录人等有关人员在开标记录上签字确认；</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(6)开标结束。</w:t>
      </w:r>
    </w:p>
    <w:p>
      <w:pPr>
        <w:autoSpaceDE w:val="0"/>
        <w:autoSpaceDN w:val="0"/>
        <w:adjustRightInd w:val="0"/>
        <w:snapToGrid w:val="0"/>
        <w:spacing w:line="360" w:lineRule="exact"/>
        <w:ind w:firstLine="442" w:firstLineChars="200"/>
        <w:rPr>
          <w:rFonts w:ascii="宋体" w:hAnsi="宋体" w:eastAsia="宋体" w:cs="宋体"/>
          <w:b/>
          <w:kern w:val="0"/>
          <w:sz w:val="22"/>
          <w:szCs w:val="22"/>
        </w:rPr>
      </w:pPr>
      <w:r>
        <w:rPr>
          <w:rFonts w:hint="eastAsia" w:ascii="宋体" w:hAnsi="宋体" w:eastAsia="宋体" w:cs="宋体"/>
          <w:b/>
          <w:kern w:val="0"/>
          <w:sz w:val="22"/>
          <w:szCs w:val="22"/>
        </w:rPr>
        <w:t>5.3 开标异议</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投标人对开标有异议的，应当在开标现场提出，招标人当场作出答复，并制作记录。</w:t>
      </w:r>
    </w:p>
    <w:p>
      <w:pPr>
        <w:autoSpaceDE w:val="0"/>
        <w:autoSpaceDN w:val="0"/>
        <w:adjustRightInd w:val="0"/>
        <w:snapToGrid w:val="0"/>
        <w:spacing w:line="360" w:lineRule="exact"/>
        <w:ind w:firstLine="442" w:firstLineChars="200"/>
        <w:rPr>
          <w:rFonts w:ascii="宋体" w:hAnsi="宋体" w:eastAsia="宋体" w:cs="宋体"/>
          <w:b/>
          <w:kern w:val="0"/>
          <w:sz w:val="22"/>
          <w:szCs w:val="22"/>
        </w:rPr>
      </w:pPr>
      <w:r>
        <w:rPr>
          <w:rFonts w:hint="eastAsia" w:ascii="宋体" w:hAnsi="宋体" w:eastAsia="宋体" w:cs="宋体"/>
          <w:b/>
          <w:kern w:val="0"/>
          <w:sz w:val="22"/>
          <w:szCs w:val="22"/>
        </w:rPr>
        <w:t>6. 评标</w:t>
      </w:r>
    </w:p>
    <w:p>
      <w:pPr>
        <w:autoSpaceDE w:val="0"/>
        <w:autoSpaceDN w:val="0"/>
        <w:adjustRightInd w:val="0"/>
        <w:snapToGrid w:val="0"/>
        <w:spacing w:line="360" w:lineRule="exact"/>
        <w:ind w:firstLine="442" w:firstLineChars="200"/>
        <w:rPr>
          <w:rFonts w:ascii="宋体" w:hAnsi="宋体" w:eastAsia="宋体" w:cs="宋体"/>
          <w:b/>
          <w:kern w:val="0"/>
          <w:sz w:val="22"/>
          <w:szCs w:val="22"/>
        </w:rPr>
      </w:pPr>
      <w:r>
        <w:rPr>
          <w:rFonts w:hint="eastAsia" w:ascii="宋体" w:hAnsi="宋体" w:eastAsia="宋体" w:cs="宋体"/>
          <w:b/>
          <w:kern w:val="0"/>
          <w:sz w:val="22"/>
          <w:szCs w:val="22"/>
        </w:rPr>
        <w:t>6.1 评标委员会</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6.1.1 评标由招标人依法组建的评标委员会负责。评标委员会由招标人或其委托的招标代理 机构熟悉相关业务的代表，以及有关技术、经济等方面的专家组成。评标委员会成员人数以及技术、经济等方面专家的确定方式见投标人须知前附表。</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6.1.2 评标委员会成员有下列情形之一的，应当回避：</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(1)投标人或投标人主要负责人的近亲属；</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(2)项目主管部门或者行政监督部门的人员；</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(3)与投标人有经济利益关系，可能影响对投标公正评审的；</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(4)曾因在招标、评标以及其他与招标投标有关活动中从事违法行为而受过行政处罚或刑事处罚的；</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(5)与投标人有其他利害关系。</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6.1.3 评标过程中，评标委员会成员有回避事由、擅离职守或者因健康等原因不能继续评标 的，招标人有权更换。被更换的评标委员会成员作出的评审结论无效，由更换后的评标委员会成员重新进行评审。</w:t>
      </w:r>
    </w:p>
    <w:p>
      <w:pPr>
        <w:autoSpaceDE w:val="0"/>
        <w:autoSpaceDN w:val="0"/>
        <w:adjustRightInd w:val="0"/>
        <w:snapToGrid w:val="0"/>
        <w:spacing w:line="360" w:lineRule="exact"/>
        <w:ind w:firstLine="442" w:firstLineChars="200"/>
        <w:rPr>
          <w:rFonts w:ascii="宋体" w:hAnsi="宋体" w:eastAsia="宋体" w:cs="宋体"/>
          <w:b/>
          <w:kern w:val="0"/>
          <w:sz w:val="22"/>
          <w:szCs w:val="22"/>
        </w:rPr>
      </w:pPr>
      <w:r>
        <w:rPr>
          <w:rFonts w:hint="eastAsia" w:ascii="宋体" w:hAnsi="宋体" w:eastAsia="宋体" w:cs="宋体"/>
          <w:b/>
          <w:kern w:val="0"/>
          <w:sz w:val="22"/>
          <w:szCs w:val="22"/>
        </w:rPr>
        <w:t>6.2 评标原则</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评标活动遵循公平、公正、科学和择优的原则。</w:t>
      </w:r>
    </w:p>
    <w:p>
      <w:pPr>
        <w:autoSpaceDE w:val="0"/>
        <w:autoSpaceDN w:val="0"/>
        <w:adjustRightInd w:val="0"/>
        <w:snapToGrid w:val="0"/>
        <w:spacing w:line="360" w:lineRule="exact"/>
        <w:ind w:firstLine="442" w:firstLineChars="200"/>
        <w:rPr>
          <w:rFonts w:ascii="宋体" w:hAnsi="宋体" w:eastAsia="宋体" w:cs="宋体"/>
          <w:b/>
          <w:kern w:val="0"/>
          <w:sz w:val="22"/>
          <w:szCs w:val="22"/>
        </w:rPr>
      </w:pPr>
      <w:r>
        <w:rPr>
          <w:rFonts w:hint="eastAsia" w:ascii="宋体" w:hAnsi="宋体" w:eastAsia="宋体" w:cs="宋体"/>
          <w:b/>
          <w:kern w:val="0"/>
          <w:sz w:val="22"/>
          <w:szCs w:val="22"/>
        </w:rPr>
        <w:t>6.3 评标</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6.3.1 评标委员会按照第三章“评标办法”规定的方法、评审因素、标准和程序对投标文件进行评审。第三章“评标办法”没有规定的方法、评审因素和标准，不作为评标依据。</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6.3.2 评标完成后，评标委员会应当向招标人提交书面评标报告和中标候选人名单。评标委员会推荐中标候选人的人数见投标人须知前附表。</w:t>
      </w:r>
    </w:p>
    <w:p>
      <w:pPr>
        <w:autoSpaceDE w:val="0"/>
        <w:autoSpaceDN w:val="0"/>
        <w:adjustRightInd w:val="0"/>
        <w:snapToGrid w:val="0"/>
        <w:spacing w:line="360" w:lineRule="exact"/>
        <w:ind w:firstLine="442" w:firstLineChars="200"/>
        <w:rPr>
          <w:rFonts w:ascii="宋体" w:hAnsi="宋体" w:eastAsia="宋体" w:cs="宋体"/>
          <w:b/>
          <w:kern w:val="0"/>
          <w:sz w:val="22"/>
          <w:szCs w:val="22"/>
        </w:rPr>
      </w:pPr>
      <w:r>
        <w:rPr>
          <w:rFonts w:hint="eastAsia" w:ascii="宋体" w:hAnsi="宋体" w:eastAsia="宋体" w:cs="宋体"/>
          <w:b/>
          <w:kern w:val="0"/>
          <w:sz w:val="22"/>
          <w:szCs w:val="22"/>
        </w:rPr>
        <w:t>7. 合同授予</w:t>
      </w:r>
    </w:p>
    <w:p>
      <w:pPr>
        <w:autoSpaceDE w:val="0"/>
        <w:autoSpaceDN w:val="0"/>
        <w:adjustRightInd w:val="0"/>
        <w:snapToGrid w:val="0"/>
        <w:spacing w:line="360" w:lineRule="exact"/>
        <w:ind w:firstLine="442" w:firstLineChars="200"/>
        <w:rPr>
          <w:rFonts w:ascii="宋体" w:hAnsi="宋体" w:eastAsia="宋体" w:cs="宋体"/>
          <w:b/>
          <w:kern w:val="0"/>
          <w:sz w:val="22"/>
          <w:szCs w:val="22"/>
        </w:rPr>
      </w:pPr>
      <w:r>
        <w:rPr>
          <w:rFonts w:hint="eastAsia" w:ascii="宋体" w:hAnsi="宋体" w:eastAsia="宋体" w:cs="宋体"/>
          <w:b/>
          <w:kern w:val="0"/>
          <w:sz w:val="22"/>
          <w:szCs w:val="22"/>
        </w:rPr>
        <w:t>7.1 中标候选人公示</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招标人将按照投标人须知前附表规定的公示媒介和期限公示中标候选人，公示期不得少于 3 日。</w:t>
      </w:r>
    </w:p>
    <w:p>
      <w:pPr>
        <w:autoSpaceDE w:val="0"/>
        <w:autoSpaceDN w:val="0"/>
        <w:adjustRightInd w:val="0"/>
        <w:snapToGrid w:val="0"/>
        <w:spacing w:line="360" w:lineRule="exact"/>
        <w:ind w:firstLine="442" w:firstLineChars="200"/>
        <w:rPr>
          <w:rFonts w:ascii="宋体" w:hAnsi="宋体" w:eastAsia="宋体" w:cs="宋体"/>
          <w:b/>
          <w:kern w:val="0"/>
          <w:sz w:val="22"/>
          <w:szCs w:val="22"/>
        </w:rPr>
      </w:pPr>
      <w:r>
        <w:rPr>
          <w:rFonts w:hint="eastAsia" w:ascii="宋体" w:hAnsi="宋体" w:eastAsia="宋体" w:cs="宋体"/>
          <w:b/>
          <w:kern w:val="0"/>
          <w:sz w:val="22"/>
          <w:szCs w:val="22"/>
        </w:rPr>
        <w:t>7.2 评标结果异议</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投标人或者其他利害关系人对评标结果有异议的，应当在中标候选人公示期间提出。招标 人将在收到异议之日起 3 日内作出答复；作出答复前，将暂停本项目招标投标活动。</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异议书应当包括下列主要内容：①异议人名称、地址、有效联系人、联系电话；②与异议事项有关的当事人的名称；③异议的具体事实、具体理由；④相关请求和主张；⑤有效的证据材料；⑥提起异议的日期。</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异议人是法人的，异议书必须由其法定代表人或者授权代表签字并加盖公章；其他组织或者个人提出异议的，异议书必须由其主要负责人或者提出异议的本人签字，并附有效身份证明复制件。</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rPr>
        <w:t>异议的接收邮箱和联系电话见投标人须知前附表。</w:t>
      </w:r>
    </w:p>
    <w:p>
      <w:pPr>
        <w:autoSpaceDE w:val="0"/>
        <w:autoSpaceDN w:val="0"/>
        <w:adjustRightInd w:val="0"/>
        <w:snapToGrid w:val="0"/>
        <w:spacing w:line="360" w:lineRule="exact"/>
        <w:ind w:firstLine="442" w:firstLineChars="200"/>
        <w:jc w:val="left"/>
        <w:rPr>
          <w:rFonts w:ascii="宋体" w:hAnsi="宋体" w:eastAsia="宋体" w:cs="宋体"/>
          <w:b/>
          <w:kern w:val="0"/>
          <w:sz w:val="22"/>
          <w:szCs w:val="22"/>
        </w:rPr>
      </w:pPr>
      <w:r>
        <w:rPr>
          <w:rFonts w:hint="eastAsia" w:ascii="宋体" w:hAnsi="宋体" w:eastAsia="宋体" w:cs="宋体"/>
          <w:b/>
          <w:kern w:val="0"/>
          <w:sz w:val="22"/>
          <w:szCs w:val="22"/>
        </w:rPr>
        <w:t>7.3 中标候选人履约能力审查</w:t>
      </w:r>
    </w:p>
    <w:p>
      <w:pPr>
        <w:autoSpaceDE w:val="0"/>
        <w:autoSpaceDN w:val="0"/>
        <w:adjustRightInd w:val="0"/>
        <w:snapToGrid w:val="0"/>
        <w:spacing w:line="360" w:lineRule="exact"/>
        <w:ind w:firstLine="440" w:firstLineChars="200"/>
        <w:jc w:val="left"/>
        <w:rPr>
          <w:rFonts w:ascii="宋体" w:hAnsi="宋体" w:eastAsia="宋体" w:cs="宋体"/>
          <w:kern w:val="0"/>
          <w:sz w:val="22"/>
          <w:szCs w:val="22"/>
        </w:rPr>
      </w:pPr>
      <w:r>
        <w:rPr>
          <w:rFonts w:hint="eastAsia" w:ascii="宋体" w:hAnsi="宋体" w:eastAsia="宋体" w:cs="宋体"/>
          <w:kern w:val="0"/>
          <w:sz w:val="22"/>
          <w:szCs w:val="22"/>
        </w:rPr>
        <w:t>中标候选人的经营、财务状况发生较大变化或存在违法行为，招标人认为可能影响其履约能力的，将在发出中标通知书前提请原评标委员会按照招标文件规定的标准和方法进行审查确认。</w:t>
      </w:r>
    </w:p>
    <w:p>
      <w:pPr>
        <w:autoSpaceDE w:val="0"/>
        <w:autoSpaceDN w:val="0"/>
        <w:adjustRightInd w:val="0"/>
        <w:snapToGrid w:val="0"/>
        <w:spacing w:line="360" w:lineRule="exact"/>
        <w:ind w:firstLine="442" w:firstLineChars="200"/>
        <w:rPr>
          <w:rFonts w:ascii="宋体" w:hAnsi="宋体" w:eastAsia="宋体" w:cs="宋体"/>
          <w:b/>
          <w:kern w:val="0"/>
          <w:sz w:val="22"/>
          <w:szCs w:val="22"/>
        </w:rPr>
      </w:pPr>
      <w:r>
        <w:rPr>
          <w:rFonts w:hint="eastAsia" w:ascii="宋体" w:hAnsi="宋体" w:eastAsia="宋体" w:cs="宋体"/>
          <w:b/>
          <w:kern w:val="0"/>
          <w:sz w:val="22"/>
          <w:szCs w:val="22"/>
        </w:rPr>
        <w:t>7.4 定标</w:t>
      </w:r>
    </w:p>
    <w:p>
      <w:pPr>
        <w:autoSpaceDE w:val="0"/>
        <w:autoSpaceDN w:val="0"/>
        <w:adjustRightInd w:val="0"/>
        <w:snapToGrid w:val="0"/>
        <w:spacing w:line="360" w:lineRule="exact"/>
        <w:ind w:firstLine="440" w:firstLineChars="200"/>
        <w:rPr>
          <w:rFonts w:ascii="宋体" w:hAnsi="宋体" w:eastAsia="宋体" w:cs="宋体"/>
          <w:bCs/>
          <w:kern w:val="0"/>
          <w:sz w:val="22"/>
        </w:rPr>
      </w:pPr>
      <w:r>
        <w:rPr>
          <w:rFonts w:hint="eastAsia" w:ascii="宋体" w:hAnsi="宋体" w:eastAsia="宋体" w:cs="宋体"/>
          <w:bCs/>
          <w:kern w:val="0"/>
          <w:sz w:val="22"/>
        </w:rPr>
        <w:t>除投标人须知前附表规定评标委员会直接确定中标人外，招标人依据评标委员会推荐的中标候选人确定中标人。</w:t>
      </w:r>
    </w:p>
    <w:p>
      <w:pPr>
        <w:autoSpaceDE w:val="0"/>
        <w:autoSpaceDN w:val="0"/>
        <w:adjustRightInd w:val="0"/>
        <w:snapToGrid w:val="0"/>
        <w:spacing w:line="360" w:lineRule="exact"/>
        <w:ind w:firstLine="440" w:firstLineChars="200"/>
        <w:rPr>
          <w:rFonts w:ascii="宋体" w:hAnsi="宋体" w:eastAsia="宋体" w:cs="宋体"/>
          <w:bCs/>
          <w:kern w:val="0"/>
          <w:sz w:val="22"/>
        </w:rPr>
      </w:pPr>
      <w:r>
        <w:rPr>
          <w:rFonts w:hint="eastAsia" w:ascii="宋体" w:hAnsi="宋体" w:eastAsia="宋体" w:cs="宋体"/>
          <w:bCs/>
          <w:kern w:val="0"/>
          <w:sz w:val="22"/>
        </w:rPr>
        <w:t>招标人将确定评标委员会推荐的第一中标候选人为中标人。第一中标候选人放弃中标、因不可抗力不能履行合同或者被查实存在影响中标结果的违法行为等情形，不符合中标条件的，招标人可以在其他中标候选人中按照推荐的排序确定中标人或重新招标。</w:t>
      </w:r>
    </w:p>
    <w:p>
      <w:pPr>
        <w:autoSpaceDE w:val="0"/>
        <w:autoSpaceDN w:val="0"/>
        <w:adjustRightInd w:val="0"/>
        <w:snapToGrid w:val="0"/>
        <w:spacing w:line="360" w:lineRule="exact"/>
        <w:ind w:firstLine="442" w:firstLineChars="200"/>
        <w:rPr>
          <w:rFonts w:ascii="宋体" w:hAnsi="宋体" w:eastAsia="宋体" w:cs="宋体"/>
          <w:b/>
          <w:kern w:val="0"/>
          <w:sz w:val="22"/>
          <w:szCs w:val="22"/>
        </w:rPr>
      </w:pPr>
      <w:r>
        <w:rPr>
          <w:rFonts w:hint="eastAsia" w:ascii="宋体" w:hAnsi="宋体" w:eastAsia="宋体" w:cs="宋体"/>
          <w:b/>
          <w:kern w:val="0"/>
          <w:sz w:val="22"/>
          <w:szCs w:val="22"/>
        </w:rPr>
        <w:t>7.5 中标通知</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在本章第 3.3 款规定的投标有效期内，招标人以书面形式向中标人发出中标通知书。</w:t>
      </w:r>
    </w:p>
    <w:p>
      <w:pPr>
        <w:autoSpaceDE w:val="0"/>
        <w:autoSpaceDN w:val="0"/>
        <w:adjustRightInd w:val="0"/>
        <w:snapToGrid w:val="0"/>
        <w:spacing w:line="360" w:lineRule="exact"/>
        <w:ind w:firstLine="442" w:firstLineChars="200"/>
        <w:rPr>
          <w:rFonts w:ascii="宋体" w:hAnsi="宋体" w:eastAsia="宋体" w:cs="宋体"/>
          <w:b/>
          <w:kern w:val="0"/>
          <w:sz w:val="22"/>
          <w:szCs w:val="22"/>
        </w:rPr>
      </w:pPr>
      <w:r>
        <w:rPr>
          <w:rFonts w:hint="eastAsia" w:ascii="宋体" w:hAnsi="宋体" w:eastAsia="宋体" w:cs="宋体"/>
          <w:b/>
          <w:kern w:val="0"/>
          <w:sz w:val="22"/>
          <w:szCs w:val="22"/>
        </w:rPr>
        <w:t>7.6 履约保证金</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7.6.1中标人应按投标人须知前附表规定的形式、金额和招标文件第四章“合同条款及格式”规定的或者事先经过招标人书面认可的履约保证金格式向招标人提交履约保证金。履约保证金按投标人须知前附表规定执行，其履约保证金以联合体各方或者联合体中牵头人的名义提交。</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7.6.2 中标人不能按本章第 7.6.1 项要求提交履约保证金的，视为放弃中标，其投标保证金不予退还，给招标人造成的损失超过投标保证金数额的，中标人还应当对超过部分予以赔偿。</w:t>
      </w:r>
    </w:p>
    <w:p>
      <w:pPr>
        <w:autoSpaceDE w:val="0"/>
        <w:autoSpaceDN w:val="0"/>
        <w:adjustRightInd w:val="0"/>
        <w:snapToGrid w:val="0"/>
        <w:spacing w:line="360" w:lineRule="exact"/>
        <w:ind w:firstLine="442" w:firstLineChars="200"/>
        <w:rPr>
          <w:rFonts w:ascii="宋体" w:hAnsi="宋体" w:eastAsia="宋体" w:cs="宋体"/>
          <w:b/>
          <w:kern w:val="0"/>
          <w:sz w:val="22"/>
          <w:szCs w:val="22"/>
        </w:rPr>
      </w:pPr>
      <w:r>
        <w:rPr>
          <w:rFonts w:hint="eastAsia" w:ascii="宋体" w:hAnsi="宋体" w:eastAsia="宋体" w:cs="宋体"/>
          <w:b/>
          <w:kern w:val="0"/>
          <w:sz w:val="22"/>
          <w:szCs w:val="22"/>
        </w:rPr>
        <w:t>7.7 签订合同</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7.7.1 招标人和中标人应当在中标通知书发出之日起 30 日内，根据招标文件和中标人的投 标文件订立书面合同</w:t>
      </w:r>
      <w:r>
        <w:rPr>
          <w:rFonts w:ascii="宋体" w:hAnsi="宋体" w:eastAsia="宋体" w:cs="Calibri"/>
          <w:kern w:val="0"/>
          <w:sz w:val="22"/>
          <w:szCs w:val="22"/>
        </w:rPr>
        <w:t>（合同条款按第</w:t>
      </w:r>
      <w:r>
        <w:rPr>
          <w:rFonts w:hint="eastAsia" w:ascii="宋体" w:hAnsi="宋体" w:eastAsia="宋体" w:cs="Calibri"/>
          <w:kern w:val="0"/>
          <w:sz w:val="22"/>
          <w:szCs w:val="22"/>
        </w:rPr>
        <w:t>四</w:t>
      </w:r>
      <w:r>
        <w:rPr>
          <w:rFonts w:ascii="宋体" w:hAnsi="宋体" w:eastAsia="宋体" w:cs="Calibri"/>
          <w:kern w:val="0"/>
          <w:sz w:val="22"/>
          <w:szCs w:val="22"/>
        </w:rPr>
        <w:t>章</w:t>
      </w:r>
      <w:r>
        <w:rPr>
          <w:rFonts w:hint="eastAsia" w:ascii="宋体" w:hAnsi="宋体" w:eastAsia="宋体" w:cs="Calibri"/>
          <w:kern w:val="0"/>
          <w:sz w:val="22"/>
          <w:szCs w:val="22"/>
        </w:rPr>
        <w:t>“</w:t>
      </w:r>
      <w:r>
        <w:rPr>
          <w:rFonts w:ascii="宋体" w:hAnsi="宋体" w:eastAsia="宋体" w:cs="Calibri"/>
          <w:kern w:val="0"/>
          <w:sz w:val="22"/>
          <w:szCs w:val="22"/>
        </w:rPr>
        <w:t>合同条款</w:t>
      </w:r>
      <w:r>
        <w:rPr>
          <w:rFonts w:hint="eastAsia" w:ascii="宋体" w:hAnsi="宋体" w:eastAsia="宋体" w:cs="Calibri"/>
          <w:kern w:val="0"/>
          <w:sz w:val="22"/>
          <w:szCs w:val="22"/>
        </w:rPr>
        <w:t>”</w:t>
      </w:r>
      <w:r>
        <w:rPr>
          <w:rFonts w:ascii="宋体" w:hAnsi="宋体" w:eastAsia="宋体" w:cs="Calibri"/>
          <w:kern w:val="0"/>
          <w:sz w:val="22"/>
          <w:szCs w:val="22"/>
        </w:rPr>
        <w:t>）</w:t>
      </w:r>
      <w:r>
        <w:rPr>
          <w:rFonts w:hint="eastAsia" w:ascii="宋体" w:hAnsi="宋体" w:eastAsia="宋体" w:cs="宋体"/>
          <w:kern w:val="0"/>
          <w:sz w:val="22"/>
          <w:szCs w:val="22"/>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7.7.2 发出中标通知书后，招标人无正当理由拒签合同，或者在签订合同时向中标人提出附加条件的，招标人向中标人退还投标保证金；给中标人造成损失的，还应当赔偿损失。</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7.7.3 联合体中标的，联合体各方应当共同与招标人签订合同，就中标项目向招标人承担连 带责任。</w:t>
      </w:r>
    </w:p>
    <w:p>
      <w:pPr>
        <w:autoSpaceDE w:val="0"/>
        <w:autoSpaceDN w:val="0"/>
        <w:adjustRightInd w:val="0"/>
        <w:snapToGrid w:val="0"/>
        <w:spacing w:line="360" w:lineRule="exact"/>
        <w:ind w:firstLine="442" w:firstLineChars="200"/>
        <w:rPr>
          <w:rFonts w:ascii="宋体" w:hAnsi="宋体" w:eastAsia="宋体" w:cs="宋体"/>
          <w:b/>
          <w:bCs/>
          <w:kern w:val="0"/>
          <w:sz w:val="22"/>
          <w:szCs w:val="22"/>
        </w:rPr>
      </w:pPr>
      <w:r>
        <w:rPr>
          <w:rFonts w:hint="eastAsia" w:ascii="宋体" w:hAnsi="宋体" w:eastAsia="宋体" w:cs="宋体"/>
          <w:b/>
          <w:bCs/>
          <w:kern w:val="0"/>
          <w:sz w:val="22"/>
          <w:szCs w:val="22"/>
        </w:rPr>
        <w:t>7.7.4 招标人在授予合同有权对本项目的服务内容等予以增加或者减少，中标人不得提出异议，否则招标人有权取消其中标资格。招标人在授予合同前的任何时候，仍保留接受或者拒绝任何投标和拒绝所有投标的权利。</w:t>
      </w:r>
    </w:p>
    <w:p>
      <w:pPr>
        <w:autoSpaceDE w:val="0"/>
        <w:autoSpaceDN w:val="0"/>
        <w:adjustRightInd w:val="0"/>
        <w:snapToGrid w:val="0"/>
        <w:spacing w:line="360" w:lineRule="exact"/>
        <w:ind w:firstLine="442" w:firstLineChars="200"/>
        <w:rPr>
          <w:rFonts w:ascii="宋体" w:hAnsi="宋体" w:eastAsia="宋体" w:cs="宋体"/>
          <w:b/>
          <w:kern w:val="0"/>
          <w:sz w:val="22"/>
          <w:szCs w:val="22"/>
        </w:rPr>
      </w:pPr>
      <w:bookmarkStart w:id="20" w:name="_Toc220123242"/>
      <w:bookmarkStart w:id="21" w:name="_Toc219809802"/>
      <w:bookmarkStart w:id="22" w:name="_Toc15553"/>
      <w:r>
        <w:rPr>
          <w:rFonts w:hint="eastAsia" w:ascii="宋体" w:hAnsi="宋体" w:eastAsia="宋体" w:cs="宋体"/>
          <w:b/>
          <w:kern w:val="0"/>
          <w:sz w:val="22"/>
          <w:szCs w:val="22"/>
        </w:rPr>
        <w:t>8.重新招标和不再招标</w:t>
      </w:r>
    </w:p>
    <w:p>
      <w:pPr>
        <w:autoSpaceDE w:val="0"/>
        <w:autoSpaceDN w:val="0"/>
        <w:adjustRightInd w:val="0"/>
        <w:snapToGrid w:val="0"/>
        <w:spacing w:line="360" w:lineRule="exact"/>
        <w:ind w:firstLine="442" w:firstLineChars="200"/>
        <w:rPr>
          <w:rFonts w:ascii="宋体" w:hAnsi="宋体" w:eastAsia="宋体" w:cs="宋体"/>
          <w:b/>
          <w:kern w:val="0"/>
          <w:sz w:val="22"/>
          <w:szCs w:val="22"/>
        </w:rPr>
      </w:pPr>
      <w:r>
        <w:rPr>
          <w:rFonts w:hint="eastAsia" w:ascii="宋体" w:hAnsi="宋体" w:eastAsia="宋体" w:cs="宋体"/>
          <w:b/>
          <w:kern w:val="0"/>
          <w:sz w:val="22"/>
          <w:szCs w:val="22"/>
        </w:rPr>
        <w:t>8.1 重新招标</w:t>
      </w:r>
      <w:bookmarkEnd w:id="20"/>
      <w:bookmarkEnd w:id="21"/>
      <w:bookmarkEnd w:id="22"/>
    </w:p>
    <w:p>
      <w:pPr>
        <w:adjustRightInd w:val="0"/>
        <w:snapToGrid w:val="0"/>
        <w:spacing w:line="360" w:lineRule="exact"/>
        <w:ind w:firstLine="440"/>
        <w:rPr>
          <w:rFonts w:ascii="宋体" w:hAnsi="宋体" w:eastAsia="宋体" w:cs="Calibri"/>
          <w:sz w:val="22"/>
          <w:szCs w:val="22"/>
        </w:rPr>
      </w:pPr>
      <w:r>
        <w:rPr>
          <w:rFonts w:ascii="宋体" w:hAnsi="宋体" w:eastAsia="宋体" w:cs="Calibri"/>
          <w:sz w:val="22"/>
          <w:szCs w:val="22"/>
        </w:rPr>
        <w:t>有下列情形之一的，招标人将重新招标；</w:t>
      </w:r>
    </w:p>
    <w:p>
      <w:pPr>
        <w:adjustRightInd w:val="0"/>
        <w:snapToGrid w:val="0"/>
        <w:spacing w:line="360" w:lineRule="exact"/>
        <w:ind w:firstLine="440"/>
        <w:rPr>
          <w:rFonts w:ascii="宋体" w:hAnsi="宋体" w:eastAsia="宋体" w:cs="Calibri"/>
          <w:kern w:val="0"/>
          <w:sz w:val="22"/>
          <w:szCs w:val="22"/>
        </w:rPr>
      </w:pPr>
      <w:r>
        <w:rPr>
          <w:rFonts w:ascii="宋体" w:hAnsi="宋体" w:eastAsia="宋体" w:cs="Calibri"/>
          <w:kern w:val="0"/>
          <w:sz w:val="22"/>
          <w:szCs w:val="22"/>
        </w:rPr>
        <w:t>（1）投标截止时间止，投标人少于3个的；</w:t>
      </w:r>
    </w:p>
    <w:p>
      <w:pPr>
        <w:adjustRightInd w:val="0"/>
        <w:snapToGrid w:val="0"/>
        <w:spacing w:line="360" w:lineRule="exact"/>
        <w:ind w:firstLine="476"/>
        <w:rPr>
          <w:rFonts w:ascii="宋体" w:hAnsi="宋体" w:eastAsia="宋体" w:cs="Calibri"/>
          <w:b/>
          <w:kern w:val="0"/>
          <w:sz w:val="22"/>
          <w:szCs w:val="22"/>
        </w:rPr>
      </w:pPr>
      <w:r>
        <w:rPr>
          <w:rFonts w:ascii="宋体" w:hAnsi="宋体" w:eastAsia="宋体" w:cs="Calibri"/>
          <w:b/>
          <w:kern w:val="0"/>
          <w:sz w:val="22"/>
          <w:szCs w:val="22"/>
        </w:rPr>
        <w:t>（2）</w:t>
      </w:r>
      <w:r>
        <w:rPr>
          <w:rFonts w:hint="eastAsia" w:ascii="宋体" w:hAnsi="宋体" w:eastAsia="宋体" w:cs="Calibri"/>
          <w:b/>
          <w:kern w:val="0"/>
          <w:sz w:val="22"/>
          <w:szCs w:val="22"/>
        </w:rPr>
        <w:t>所有投标人的报价均偏高，招标人无法接受的；</w:t>
      </w:r>
    </w:p>
    <w:p>
      <w:pPr>
        <w:adjustRightInd w:val="0"/>
        <w:snapToGrid w:val="0"/>
        <w:spacing w:line="360" w:lineRule="exact"/>
        <w:ind w:firstLine="440"/>
        <w:rPr>
          <w:rFonts w:ascii="宋体" w:hAnsi="宋体" w:eastAsia="宋体" w:cs="Calibri"/>
          <w:kern w:val="0"/>
          <w:sz w:val="22"/>
          <w:szCs w:val="22"/>
        </w:rPr>
      </w:pPr>
      <w:r>
        <w:rPr>
          <w:rFonts w:ascii="宋体" w:hAnsi="宋体" w:eastAsia="宋体" w:cs="Calibri"/>
          <w:kern w:val="0"/>
          <w:sz w:val="22"/>
          <w:szCs w:val="22"/>
        </w:rPr>
        <w:t>（</w:t>
      </w:r>
      <w:r>
        <w:rPr>
          <w:rFonts w:hint="eastAsia" w:ascii="宋体" w:hAnsi="宋体" w:eastAsia="宋体" w:cs="Calibri"/>
          <w:kern w:val="0"/>
          <w:sz w:val="22"/>
          <w:szCs w:val="22"/>
        </w:rPr>
        <w:t>3</w:t>
      </w:r>
      <w:r>
        <w:rPr>
          <w:rFonts w:ascii="宋体" w:hAnsi="宋体" w:eastAsia="宋体" w:cs="Calibri"/>
          <w:kern w:val="0"/>
          <w:sz w:val="22"/>
          <w:szCs w:val="22"/>
        </w:rPr>
        <w:t>）经评标委员会评审后否决所有投标的。</w:t>
      </w:r>
    </w:p>
    <w:p>
      <w:pPr>
        <w:adjustRightInd w:val="0"/>
        <w:snapToGrid w:val="0"/>
        <w:spacing w:line="360" w:lineRule="exact"/>
        <w:ind w:firstLine="440"/>
        <w:rPr>
          <w:rFonts w:ascii="宋体" w:hAnsi="宋体" w:eastAsia="宋体" w:cs="Calibri"/>
          <w:b/>
          <w:sz w:val="22"/>
          <w:szCs w:val="22"/>
        </w:rPr>
      </w:pPr>
      <w:r>
        <w:rPr>
          <w:rFonts w:hint="eastAsia" w:ascii="宋体" w:hAnsi="宋体" w:eastAsia="宋体" w:cs="Calibri"/>
          <w:b/>
          <w:sz w:val="22"/>
          <w:szCs w:val="22"/>
        </w:rPr>
        <w:t>投标</w:t>
      </w:r>
      <w:r>
        <w:rPr>
          <w:rFonts w:ascii="宋体" w:hAnsi="宋体" w:eastAsia="宋体" w:cs="Calibri"/>
          <w:b/>
          <w:sz w:val="22"/>
          <w:szCs w:val="22"/>
        </w:rPr>
        <w:t>人少于三</w:t>
      </w:r>
      <w:r>
        <w:rPr>
          <w:rFonts w:hint="eastAsia" w:ascii="宋体" w:hAnsi="宋体" w:eastAsia="宋体" w:cs="Calibri"/>
          <w:b/>
          <w:sz w:val="22"/>
          <w:szCs w:val="22"/>
        </w:rPr>
        <w:t>个</w:t>
      </w:r>
      <w:r>
        <w:rPr>
          <w:rFonts w:ascii="宋体" w:hAnsi="宋体" w:eastAsia="宋体" w:cs="Calibri"/>
          <w:b/>
          <w:sz w:val="22"/>
          <w:szCs w:val="22"/>
        </w:rPr>
        <w:t>或</w:t>
      </w:r>
      <w:r>
        <w:rPr>
          <w:rFonts w:hint="eastAsia" w:ascii="宋体" w:hAnsi="宋体" w:eastAsia="宋体" w:cs="Calibri"/>
          <w:b/>
          <w:sz w:val="22"/>
          <w:szCs w:val="22"/>
        </w:rPr>
        <w:t>经</w:t>
      </w:r>
      <w:r>
        <w:rPr>
          <w:rFonts w:ascii="宋体" w:hAnsi="宋体" w:eastAsia="宋体" w:cs="Calibri"/>
          <w:b/>
          <w:sz w:val="22"/>
          <w:szCs w:val="22"/>
        </w:rPr>
        <w:t>符合性评审投标人</w:t>
      </w:r>
      <w:r>
        <w:rPr>
          <w:rFonts w:hint="eastAsia" w:ascii="宋体" w:hAnsi="宋体" w:eastAsia="宋体" w:cs="Calibri"/>
          <w:b/>
          <w:sz w:val="22"/>
          <w:szCs w:val="22"/>
        </w:rPr>
        <w:t>少于三个</w:t>
      </w:r>
      <w:r>
        <w:rPr>
          <w:rFonts w:ascii="宋体" w:hAnsi="宋体" w:eastAsia="宋体" w:cs="Calibri"/>
          <w:b/>
          <w:sz w:val="22"/>
          <w:szCs w:val="22"/>
        </w:rPr>
        <w:t>且</w:t>
      </w:r>
      <w:r>
        <w:rPr>
          <w:rFonts w:hint="eastAsia" w:ascii="宋体" w:hAnsi="宋体" w:eastAsia="宋体" w:cs="Calibri"/>
          <w:b/>
          <w:sz w:val="22"/>
          <w:szCs w:val="22"/>
        </w:rPr>
        <w:t>不具备</w:t>
      </w:r>
      <w:r>
        <w:rPr>
          <w:rFonts w:ascii="宋体" w:hAnsi="宋体" w:eastAsia="宋体" w:cs="Calibri"/>
          <w:b/>
          <w:sz w:val="22"/>
          <w:szCs w:val="22"/>
        </w:rPr>
        <w:t>竞争性</w:t>
      </w:r>
      <w:r>
        <w:rPr>
          <w:rFonts w:hint="eastAsia" w:ascii="宋体" w:hAnsi="宋体" w:eastAsia="宋体" w:cs="Calibri"/>
          <w:b/>
          <w:sz w:val="22"/>
          <w:szCs w:val="22"/>
        </w:rPr>
        <w:t>的</w:t>
      </w:r>
      <w:r>
        <w:rPr>
          <w:rFonts w:ascii="宋体" w:hAnsi="宋体" w:eastAsia="宋体" w:cs="Calibri"/>
          <w:b/>
          <w:sz w:val="22"/>
          <w:szCs w:val="22"/>
        </w:rPr>
        <w:t>，招标人不再</w:t>
      </w:r>
      <w:r>
        <w:rPr>
          <w:rFonts w:hint="eastAsia" w:ascii="宋体" w:hAnsi="宋体" w:eastAsia="宋体" w:cs="Calibri"/>
          <w:b/>
          <w:sz w:val="22"/>
          <w:szCs w:val="22"/>
        </w:rPr>
        <w:t>另行</w:t>
      </w:r>
      <w:r>
        <w:rPr>
          <w:rFonts w:ascii="宋体" w:hAnsi="宋体" w:eastAsia="宋体" w:cs="Calibri"/>
          <w:b/>
          <w:sz w:val="22"/>
          <w:szCs w:val="22"/>
        </w:rPr>
        <w:t>发布流标公告</w:t>
      </w:r>
      <w:r>
        <w:rPr>
          <w:rFonts w:hint="eastAsia" w:ascii="宋体" w:hAnsi="宋体" w:eastAsia="宋体" w:cs="Calibri"/>
          <w:b/>
          <w:sz w:val="22"/>
          <w:szCs w:val="22"/>
        </w:rPr>
        <w:t>，</w:t>
      </w:r>
      <w:r>
        <w:rPr>
          <w:rFonts w:ascii="宋体" w:hAnsi="宋体" w:eastAsia="宋体" w:cs="Calibri"/>
          <w:b/>
          <w:sz w:val="22"/>
          <w:szCs w:val="22"/>
        </w:rPr>
        <w:t>重新招标</w:t>
      </w:r>
      <w:r>
        <w:rPr>
          <w:rFonts w:hint="eastAsia" w:ascii="宋体" w:hAnsi="宋体" w:eastAsia="宋体" w:cs="Calibri"/>
          <w:b/>
          <w:sz w:val="22"/>
          <w:szCs w:val="22"/>
        </w:rPr>
        <w:t>或</w:t>
      </w:r>
      <w:r>
        <w:rPr>
          <w:rFonts w:ascii="宋体" w:hAnsi="宋体" w:eastAsia="宋体" w:cs="Calibri"/>
          <w:b/>
          <w:sz w:val="22"/>
          <w:szCs w:val="22"/>
        </w:rPr>
        <w:t>新一轮</w:t>
      </w:r>
      <w:r>
        <w:rPr>
          <w:rFonts w:hint="eastAsia" w:ascii="宋体" w:hAnsi="宋体" w:eastAsia="宋体" w:cs="Calibri"/>
          <w:b/>
          <w:sz w:val="22"/>
          <w:szCs w:val="22"/>
        </w:rPr>
        <w:t>的</w:t>
      </w:r>
      <w:r>
        <w:rPr>
          <w:rFonts w:ascii="宋体" w:hAnsi="宋体" w:eastAsia="宋体" w:cs="Calibri"/>
          <w:b/>
          <w:sz w:val="22"/>
          <w:szCs w:val="22"/>
        </w:rPr>
        <w:t>招标公告即表示</w:t>
      </w:r>
      <w:r>
        <w:rPr>
          <w:rFonts w:hint="eastAsia" w:ascii="宋体" w:hAnsi="宋体" w:eastAsia="宋体" w:cs="Calibri"/>
          <w:b/>
          <w:sz w:val="22"/>
          <w:szCs w:val="22"/>
        </w:rPr>
        <w:t>本项目上一轮</w:t>
      </w:r>
      <w:r>
        <w:rPr>
          <w:rFonts w:ascii="宋体" w:hAnsi="宋体" w:eastAsia="宋体" w:cs="Calibri"/>
          <w:b/>
          <w:sz w:val="22"/>
          <w:szCs w:val="22"/>
        </w:rPr>
        <w:t>招标已</w:t>
      </w:r>
      <w:r>
        <w:rPr>
          <w:rFonts w:hint="eastAsia" w:ascii="宋体" w:hAnsi="宋体" w:eastAsia="宋体" w:cs="Calibri"/>
          <w:b/>
          <w:sz w:val="22"/>
          <w:szCs w:val="22"/>
        </w:rPr>
        <w:t>流标。</w:t>
      </w:r>
    </w:p>
    <w:p>
      <w:pPr>
        <w:autoSpaceDE w:val="0"/>
        <w:autoSpaceDN w:val="0"/>
        <w:adjustRightInd w:val="0"/>
        <w:snapToGrid w:val="0"/>
        <w:spacing w:line="360" w:lineRule="exact"/>
        <w:ind w:firstLine="442" w:firstLineChars="200"/>
        <w:rPr>
          <w:rFonts w:ascii="宋体" w:hAnsi="宋体" w:eastAsia="宋体" w:cs="宋体"/>
          <w:b/>
          <w:kern w:val="0"/>
          <w:sz w:val="22"/>
          <w:szCs w:val="22"/>
        </w:rPr>
      </w:pPr>
      <w:bookmarkStart w:id="23" w:name="_Toc220123243"/>
      <w:bookmarkStart w:id="24" w:name="_Toc18806"/>
      <w:bookmarkStart w:id="25" w:name="_Toc219809803"/>
      <w:r>
        <w:rPr>
          <w:rFonts w:hint="eastAsia" w:ascii="宋体" w:hAnsi="宋体" w:eastAsia="宋体" w:cs="宋体"/>
          <w:b/>
          <w:kern w:val="0"/>
          <w:sz w:val="22"/>
          <w:szCs w:val="22"/>
        </w:rPr>
        <w:t>8.2 不再招标</w:t>
      </w:r>
      <w:bookmarkEnd w:id="23"/>
      <w:bookmarkEnd w:id="24"/>
      <w:bookmarkEnd w:id="25"/>
    </w:p>
    <w:p>
      <w:pPr>
        <w:autoSpaceDE w:val="0"/>
        <w:autoSpaceDN w:val="0"/>
        <w:adjustRightInd w:val="0"/>
        <w:snapToGrid w:val="0"/>
        <w:spacing w:line="360" w:lineRule="exact"/>
        <w:ind w:firstLine="440" w:firstLineChars="200"/>
        <w:rPr>
          <w:rFonts w:ascii="宋体" w:hAnsi="宋体" w:eastAsia="宋体" w:cs="宋体"/>
          <w:bCs/>
          <w:kern w:val="0"/>
          <w:sz w:val="22"/>
        </w:rPr>
      </w:pPr>
      <w:r>
        <w:rPr>
          <w:rFonts w:ascii="宋体" w:hAnsi="宋体" w:eastAsia="宋体" w:cs="Calibri"/>
          <w:sz w:val="22"/>
          <w:szCs w:val="22"/>
        </w:rPr>
        <w:t>重新招标后投标人仍少于3个或者所有投标被否决的，</w:t>
      </w:r>
      <w:r>
        <w:rPr>
          <w:rFonts w:hint="eastAsia" w:ascii="宋体" w:hAnsi="宋体" w:eastAsia="宋体" w:cs="宋体"/>
          <w:bCs/>
          <w:kern w:val="0"/>
          <w:sz w:val="22"/>
        </w:rPr>
        <w:t>经批准后可采用其他方式实施。</w:t>
      </w:r>
    </w:p>
    <w:p>
      <w:pPr>
        <w:autoSpaceDE w:val="0"/>
        <w:autoSpaceDN w:val="0"/>
        <w:adjustRightInd w:val="0"/>
        <w:snapToGrid w:val="0"/>
        <w:spacing w:line="360" w:lineRule="exact"/>
        <w:ind w:firstLine="442" w:firstLineChars="200"/>
        <w:rPr>
          <w:rFonts w:ascii="宋体" w:hAnsi="宋体" w:eastAsia="宋体" w:cs="宋体"/>
          <w:b/>
          <w:kern w:val="0"/>
          <w:sz w:val="22"/>
          <w:szCs w:val="22"/>
        </w:rPr>
      </w:pPr>
      <w:r>
        <w:rPr>
          <w:rFonts w:hint="eastAsia" w:ascii="宋体" w:hAnsi="宋体" w:eastAsia="宋体" w:cs="宋体"/>
          <w:b/>
          <w:kern w:val="0"/>
          <w:sz w:val="22"/>
          <w:szCs w:val="22"/>
        </w:rPr>
        <w:t>9.纪律和监督</w:t>
      </w:r>
    </w:p>
    <w:p>
      <w:pPr>
        <w:autoSpaceDE w:val="0"/>
        <w:autoSpaceDN w:val="0"/>
        <w:adjustRightInd w:val="0"/>
        <w:snapToGrid w:val="0"/>
        <w:spacing w:line="360" w:lineRule="exact"/>
        <w:ind w:firstLine="442" w:firstLineChars="200"/>
        <w:rPr>
          <w:rFonts w:ascii="宋体" w:hAnsi="宋体" w:eastAsia="宋体" w:cs="宋体"/>
          <w:b/>
          <w:kern w:val="0"/>
          <w:sz w:val="22"/>
          <w:szCs w:val="22"/>
        </w:rPr>
      </w:pPr>
      <w:r>
        <w:rPr>
          <w:rFonts w:hint="eastAsia" w:ascii="宋体" w:hAnsi="宋体" w:eastAsia="宋体" w:cs="宋体"/>
          <w:b/>
          <w:kern w:val="0"/>
          <w:sz w:val="22"/>
          <w:szCs w:val="22"/>
        </w:rPr>
        <w:t>9.1 对招标人的纪律要求</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招标人不得泄露招标投标活动中应当保密的情况和资料，不得与投标人串通损害国家利益、 社会公共利益或者他人合法权益。</w:t>
      </w:r>
    </w:p>
    <w:p>
      <w:pPr>
        <w:autoSpaceDE w:val="0"/>
        <w:autoSpaceDN w:val="0"/>
        <w:adjustRightInd w:val="0"/>
        <w:snapToGrid w:val="0"/>
        <w:spacing w:line="360" w:lineRule="exact"/>
        <w:ind w:firstLine="442" w:firstLineChars="200"/>
        <w:rPr>
          <w:rFonts w:ascii="宋体" w:hAnsi="宋体" w:eastAsia="宋体" w:cs="宋体"/>
          <w:b/>
          <w:bCs/>
          <w:kern w:val="0"/>
          <w:sz w:val="22"/>
          <w:szCs w:val="22"/>
        </w:rPr>
      </w:pPr>
      <w:r>
        <w:rPr>
          <w:rFonts w:hint="eastAsia" w:ascii="宋体" w:hAnsi="宋体" w:eastAsia="宋体" w:cs="宋体"/>
          <w:b/>
          <w:bCs/>
          <w:kern w:val="0"/>
          <w:sz w:val="22"/>
          <w:szCs w:val="22"/>
        </w:rPr>
        <w:t>9.2 对投标人的纪律要求</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360" w:lineRule="exact"/>
        <w:ind w:firstLine="442" w:firstLineChars="200"/>
        <w:rPr>
          <w:rFonts w:ascii="宋体" w:hAnsi="宋体" w:eastAsia="宋体" w:cs="宋体"/>
          <w:b/>
          <w:bCs/>
          <w:kern w:val="0"/>
          <w:sz w:val="22"/>
          <w:szCs w:val="22"/>
        </w:rPr>
      </w:pPr>
      <w:r>
        <w:rPr>
          <w:rFonts w:hint="eastAsia" w:ascii="宋体" w:hAnsi="宋体" w:eastAsia="宋体" w:cs="宋体"/>
          <w:b/>
          <w:bCs/>
          <w:kern w:val="0"/>
          <w:sz w:val="22"/>
          <w:szCs w:val="22"/>
        </w:rPr>
        <w:t>9.3 对评标委员会成员的纪律要求</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autoSpaceDE w:val="0"/>
        <w:autoSpaceDN w:val="0"/>
        <w:adjustRightInd w:val="0"/>
        <w:snapToGrid w:val="0"/>
        <w:spacing w:line="360" w:lineRule="exact"/>
        <w:ind w:firstLine="442" w:firstLineChars="200"/>
        <w:rPr>
          <w:rFonts w:ascii="宋体" w:hAnsi="宋体" w:eastAsia="宋体" w:cs="宋体"/>
          <w:b/>
          <w:bCs/>
          <w:kern w:val="0"/>
          <w:sz w:val="22"/>
          <w:szCs w:val="22"/>
        </w:rPr>
      </w:pPr>
      <w:r>
        <w:rPr>
          <w:rFonts w:hint="eastAsia" w:ascii="宋体" w:hAnsi="宋体" w:eastAsia="宋体" w:cs="宋体"/>
          <w:b/>
          <w:bCs/>
          <w:kern w:val="0"/>
          <w:sz w:val="22"/>
          <w:szCs w:val="22"/>
        </w:rPr>
        <w:t>9.4 对与评标活动有关的工作人员的纪律要求</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360" w:lineRule="exact"/>
        <w:ind w:firstLine="442" w:firstLineChars="200"/>
        <w:rPr>
          <w:rFonts w:ascii="宋体" w:hAnsi="宋体" w:eastAsia="宋体" w:cs="宋体"/>
          <w:b/>
          <w:bCs/>
          <w:kern w:val="0"/>
          <w:sz w:val="22"/>
          <w:szCs w:val="22"/>
        </w:rPr>
      </w:pPr>
      <w:r>
        <w:rPr>
          <w:rFonts w:hint="eastAsia" w:ascii="宋体" w:hAnsi="宋体" w:eastAsia="宋体" w:cs="宋体"/>
          <w:b/>
          <w:bCs/>
          <w:kern w:val="0"/>
          <w:sz w:val="22"/>
          <w:szCs w:val="22"/>
        </w:rPr>
        <w:t>9.5 投诉</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9.5.1 投标人或者其他利害关系人认为招标投标活动不符合法律、行政法规规定的，可以自 知道或者应当知道之日起 10 日内向有关行政监督部门投诉。投诉应当有明确的请求和必要的证 明材料。</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9.5.2 投标人或者其他利害关系人对招标文件、开标和评标结果提出投诉的，应当按照投标 人须知第 2.4 款、第 5.3 款和第 7.2 款的规定先向招标人提出异议。异议答复期间不计算在第 8.5.1 项规定的期限内。</w:t>
      </w:r>
    </w:p>
    <w:p>
      <w:pPr>
        <w:autoSpaceDE w:val="0"/>
        <w:autoSpaceDN w:val="0"/>
        <w:adjustRightInd w:val="0"/>
        <w:snapToGrid w:val="0"/>
        <w:spacing w:line="360" w:lineRule="exact"/>
        <w:ind w:firstLine="442" w:firstLineChars="200"/>
        <w:rPr>
          <w:rFonts w:ascii="宋体" w:hAnsi="宋体" w:eastAsia="宋体" w:cs="宋体"/>
          <w:b/>
          <w:kern w:val="0"/>
          <w:sz w:val="22"/>
          <w:szCs w:val="22"/>
        </w:rPr>
      </w:pPr>
      <w:r>
        <w:rPr>
          <w:rFonts w:hint="eastAsia" w:ascii="宋体" w:hAnsi="宋体" w:eastAsia="宋体" w:cs="宋体"/>
          <w:b/>
          <w:kern w:val="0"/>
          <w:sz w:val="22"/>
          <w:szCs w:val="22"/>
        </w:rPr>
        <w:t>10.是否采用电子招标投标</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本招标项目是否采用电子招标投标方式，见投标人须知前附表。</w:t>
      </w:r>
    </w:p>
    <w:p>
      <w:pPr>
        <w:autoSpaceDE w:val="0"/>
        <w:autoSpaceDN w:val="0"/>
        <w:adjustRightInd w:val="0"/>
        <w:snapToGrid w:val="0"/>
        <w:spacing w:line="360" w:lineRule="exact"/>
        <w:ind w:firstLine="442" w:firstLineChars="200"/>
        <w:rPr>
          <w:rFonts w:ascii="宋体" w:hAnsi="宋体" w:eastAsia="宋体" w:cs="宋体"/>
          <w:b/>
          <w:kern w:val="0"/>
          <w:sz w:val="22"/>
          <w:szCs w:val="22"/>
        </w:rPr>
      </w:pPr>
      <w:r>
        <w:rPr>
          <w:rFonts w:hint="eastAsia" w:ascii="宋体" w:hAnsi="宋体" w:eastAsia="宋体" w:cs="宋体"/>
          <w:b/>
          <w:kern w:val="0"/>
          <w:sz w:val="22"/>
          <w:szCs w:val="22"/>
        </w:rPr>
        <w:t>11.需要补充的其他内容</w:t>
      </w:r>
    </w:p>
    <w:p>
      <w:pPr>
        <w:autoSpaceDE w:val="0"/>
        <w:autoSpaceDN w:val="0"/>
        <w:adjustRightInd w:val="0"/>
        <w:snapToGrid w:val="0"/>
        <w:spacing w:line="360" w:lineRule="exact"/>
        <w:ind w:firstLine="440" w:firstLineChars="200"/>
        <w:rPr>
          <w:rFonts w:ascii="宋体" w:hAnsi="宋体" w:eastAsia="宋体" w:cs="宋体"/>
          <w:kern w:val="0"/>
          <w:sz w:val="22"/>
          <w:szCs w:val="22"/>
        </w:rPr>
      </w:pPr>
      <w:r>
        <w:rPr>
          <w:rFonts w:hint="eastAsia" w:ascii="宋体" w:hAnsi="宋体" w:eastAsia="宋体" w:cs="宋体"/>
          <w:kern w:val="0"/>
          <w:sz w:val="22"/>
          <w:szCs w:val="22"/>
        </w:rPr>
        <w:t>需要补充的其他内容：见投标人须知前附表。</w:t>
      </w:r>
    </w:p>
    <w:p>
      <w:pPr>
        <w:autoSpaceDE w:val="0"/>
        <w:autoSpaceDN w:val="0"/>
        <w:adjustRightInd w:val="0"/>
        <w:snapToGrid w:val="0"/>
        <w:spacing w:line="400" w:lineRule="exact"/>
        <w:ind w:firstLine="440" w:firstLineChars="200"/>
        <w:rPr>
          <w:rFonts w:ascii="宋体" w:hAnsi="宋体" w:cs="宋体"/>
          <w:kern w:val="0"/>
          <w:sz w:val="22"/>
        </w:rPr>
        <w:sectPr>
          <w:pgSz w:w="11907" w:h="16840"/>
          <w:pgMar w:top="1191" w:right="1191" w:bottom="1191" w:left="1191" w:header="567" w:footer="720" w:gutter="227"/>
          <w:cols w:space="720" w:num="1"/>
        </w:sectPr>
      </w:pPr>
    </w:p>
    <w:bookmarkEnd w:id="19"/>
    <w:p>
      <w:pPr>
        <w:keepNext/>
        <w:keepLines/>
        <w:spacing w:before="280" w:after="290" w:line="363" w:lineRule="exact"/>
        <w:ind w:left="357"/>
        <w:jc w:val="left"/>
        <w:outlineLvl w:val="3"/>
        <w:rPr>
          <w:rFonts w:ascii="Arial" w:hAnsi="Arial" w:eastAsia="黑体" w:cs="Times New Roman"/>
          <w:b/>
          <w:bCs/>
          <w:sz w:val="28"/>
          <w:szCs w:val="28"/>
        </w:rPr>
      </w:pPr>
      <w:r>
        <w:rPr>
          <w:rFonts w:ascii="Arial" w:hAnsi="Arial" w:eastAsia="黑体" w:cs="Times New Roman"/>
          <w:b/>
          <w:bCs/>
          <w:sz w:val="28"/>
          <w:szCs w:val="28"/>
        </w:rPr>
        <w:t>附件一：开标记录表</w:t>
      </w:r>
    </w:p>
    <w:p>
      <w:pPr>
        <w:rPr>
          <w:rFonts w:ascii="宋体" w:hAnsi="宋体" w:eastAsia="宋体" w:cs="宋体"/>
          <w:sz w:val="20"/>
          <w:szCs w:val="20"/>
        </w:rPr>
      </w:pPr>
    </w:p>
    <w:p>
      <w:pPr>
        <w:spacing w:before="9"/>
        <w:rPr>
          <w:rFonts w:ascii="宋体" w:hAnsi="宋体" w:eastAsia="宋体" w:cs="宋体"/>
          <w:sz w:val="23"/>
          <w:szCs w:val="23"/>
        </w:rPr>
      </w:pPr>
    </w:p>
    <w:p>
      <w:pPr>
        <w:spacing w:before="14"/>
        <w:ind w:left="3820" w:right="3719"/>
        <w:jc w:val="center"/>
        <w:rPr>
          <w:rFonts w:ascii="宋体" w:hAnsi="宋体" w:eastAsia="宋体" w:cs="宋体"/>
          <w:sz w:val="28"/>
          <w:szCs w:val="28"/>
        </w:rPr>
      </w:pPr>
      <w:r>
        <w:rPr>
          <w:rFonts w:ascii="宋体" w:hAnsi="宋体" w:eastAsia="宋体" w:cs="宋体"/>
          <w:sz w:val="28"/>
          <w:szCs w:val="28"/>
        </w:rPr>
        <w:t>开标记录表</w:t>
      </w:r>
    </w:p>
    <w:p>
      <w:pPr>
        <w:tabs>
          <w:tab w:val="left" w:pos="3614"/>
          <w:tab w:val="left" w:pos="4768"/>
          <w:tab w:val="left" w:pos="5923"/>
          <w:tab w:val="left" w:pos="7078"/>
          <w:tab w:val="left" w:pos="8233"/>
        </w:tabs>
        <w:spacing w:before="241" w:after="120"/>
        <w:jc w:val="left"/>
        <w:rPr>
          <w:rFonts w:ascii="Calibri" w:hAnsi="Calibri" w:eastAsia="宋体" w:cs="Times New Roman"/>
          <w:spacing w:val="-1"/>
        </w:rPr>
      </w:pPr>
      <w:r>
        <w:rPr>
          <w:rFonts w:hint="eastAsia" w:ascii="宋体" w:hAnsi="宋体" w:eastAsia="宋体" w:cs="宋体"/>
          <w:sz w:val="24"/>
        </w:rPr>
        <w:t>开标地点：招标中心</w:t>
      </w:r>
    </w:p>
    <w:p>
      <w:pPr>
        <w:tabs>
          <w:tab w:val="left" w:pos="3614"/>
          <w:tab w:val="left" w:pos="4768"/>
          <w:tab w:val="left" w:pos="5923"/>
          <w:tab w:val="left" w:pos="7078"/>
          <w:tab w:val="left" w:pos="8233"/>
        </w:tabs>
        <w:spacing w:before="241" w:after="120"/>
        <w:jc w:val="left"/>
        <w:rPr>
          <w:rFonts w:ascii="宋体" w:hAnsi="宋体" w:eastAsia="宋体" w:cs="宋体"/>
          <w:sz w:val="24"/>
        </w:rPr>
      </w:pPr>
      <w:r>
        <w:rPr>
          <w:rFonts w:hint="eastAsia" w:ascii="宋体" w:hAnsi="宋体" w:eastAsia="宋体" w:cs="宋体"/>
          <w:sz w:val="24"/>
        </w:rPr>
        <w:t>开标时间：    年    月    日</w:t>
      </w:r>
      <w:r>
        <w:rPr>
          <w:rFonts w:hint="eastAsia" w:ascii="宋体" w:hAnsi="宋体" w:eastAsia="宋体" w:cs="宋体"/>
          <w:sz w:val="24"/>
          <w:lang w:val="en-US" w:eastAsia="zh-CN"/>
        </w:rPr>
        <w:t xml:space="preserve">  </w:t>
      </w:r>
      <w:r>
        <w:rPr>
          <w:rFonts w:hint="eastAsia" w:ascii="宋体" w:hAnsi="宋体" w:eastAsia="宋体" w:cs="宋体"/>
          <w:sz w:val="24"/>
        </w:rPr>
        <w:t xml:space="preserve">  时    分</w:t>
      </w:r>
    </w:p>
    <w:p>
      <w:pPr>
        <w:spacing w:before="2"/>
        <w:rPr>
          <w:rFonts w:ascii="宋体" w:hAnsi="宋体" w:eastAsia="宋体" w:cs="宋体"/>
          <w:sz w:val="13"/>
          <w:szCs w:val="13"/>
        </w:rPr>
      </w:pPr>
    </w:p>
    <w:tbl>
      <w:tblPr>
        <w:tblStyle w:val="17"/>
        <w:tblW w:w="8970" w:type="dxa"/>
        <w:tblInd w:w="0" w:type="dxa"/>
        <w:tblLayout w:type="fixed"/>
        <w:tblCellMar>
          <w:top w:w="0" w:type="dxa"/>
          <w:left w:w="0" w:type="dxa"/>
          <w:bottom w:w="0" w:type="dxa"/>
          <w:right w:w="0" w:type="dxa"/>
        </w:tblCellMar>
      </w:tblPr>
      <w:tblGrid>
        <w:gridCol w:w="712"/>
        <w:gridCol w:w="2547"/>
        <w:gridCol w:w="1415"/>
        <w:gridCol w:w="1274"/>
        <w:gridCol w:w="1276"/>
        <w:gridCol w:w="1746"/>
      </w:tblGrid>
      <w:tr>
        <w:tblPrEx>
          <w:tblCellMar>
            <w:top w:w="0" w:type="dxa"/>
            <w:left w:w="0" w:type="dxa"/>
            <w:bottom w:w="0" w:type="dxa"/>
            <w:right w:w="0" w:type="dxa"/>
          </w:tblCellMar>
        </w:tblPrEx>
        <w:trPr>
          <w:trHeight w:val="1010" w:hRule="exact"/>
        </w:trPr>
        <w:tc>
          <w:tcPr>
            <w:tcW w:w="71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eastAsia="宋体" w:cs="宋体"/>
                <w:sz w:val="22"/>
                <w:szCs w:val="22"/>
              </w:rPr>
            </w:pPr>
            <w:r>
              <w:rPr>
                <w:rFonts w:hint="eastAsia" w:ascii="宋体" w:hAnsi="宋体" w:eastAsia="宋体" w:cs="宋体"/>
                <w:sz w:val="22"/>
                <w:szCs w:val="22"/>
              </w:rPr>
              <w:t>序号</w:t>
            </w:r>
          </w:p>
        </w:tc>
        <w:tc>
          <w:tcPr>
            <w:tcW w:w="254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eastAsia="宋体" w:cs="宋体"/>
                <w:sz w:val="22"/>
                <w:szCs w:val="22"/>
              </w:rPr>
            </w:pPr>
            <w:r>
              <w:rPr>
                <w:rFonts w:hint="eastAsia" w:ascii="宋体" w:hAnsi="宋体" w:eastAsia="宋体" w:cs="宋体"/>
                <w:sz w:val="22"/>
                <w:szCs w:val="22"/>
              </w:rPr>
              <w:t>投标人</w:t>
            </w:r>
          </w:p>
        </w:tc>
        <w:tc>
          <w:tcPr>
            <w:tcW w:w="141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eastAsia="宋体" w:cs="宋体"/>
                <w:sz w:val="22"/>
                <w:szCs w:val="22"/>
              </w:rPr>
            </w:pPr>
            <w:r>
              <w:rPr>
                <w:rFonts w:hint="eastAsia" w:ascii="宋体" w:hAnsi="宋体" w:eastAsia="宋体" w:cs="宋体"/>
                <w:sz w:val="22"/>
                <w:szCs w:val="22"/>
              </w:rPr>
              <w:t>投标报价</w:t>
            </w:r>
          </w:p>
          <w:p>
            <w:pPr>
              <w:spacing w:line="360" w:lineRule="exact"/>
              <w:jc w:val="center"/>
            </w:pPr>
            <w:r>
              <w:rPr>
                <w:rFonts w:hint="eastAsia" w:ascii="宋体" w:hAnsi="宋体" w:eastAsia="宋体" w:cs="宋体"/>
                <w:sz w:val="22"/>
                <w:szCs w:val="22"/>
              </w:rPr>
              <w:t>（万元）</w:t>
            </w: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eastAsia="宋体" w:cs="宋体"/>
                <w:sz w:val="22"/>
                <w:szCs w:val="22"/>
              </w:rPr>
            </w:pPr>
            <w:r>
              <w:rPr>
                <w:rFonts w:hint="eastAsia" w:ascii="宋体" w:hAnsi="宋体" w:eastAsia="宋体" w:cs="宋体"/>
                <w:sz w:val="22"/>
                <w:szCs w:val="22"/>
              </w:rPr>
              <w:t>备注</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eastAsia="宋体" w:cs="宋体"/>
                <w:sz w:val="22"/>
                <w:szCs w:val="22"/>
              </w:rPr>
            </w:pPr>
            <w:r>
              <w:rPr>
                <w:rFonts w:hint="eastAsia" w:ascii="宋体" w:hAnsi="宋体" w:eastAsia="宋体" w:cs="宋体"/>
                <w:sz w:val="22"/>
                <w:szCs w:val="22"/>
              </w:rPr>
              <w:t>投标人代表</w:t>
            </w:r>
          </w:p>
          <w:p>
            <w:pPr>
              <w:spacing w:line="360" w:lineRule="exact"/>
              <w:jc w:val="center"/>
              <w:rPr>
                <w:rFonts w:ascii="宋体" w:hAnsi="宋体" w:eastAsia="宋体" w:cs="宋体"/>
                <w:sz w:val="22"/>
                <w:szCs w:val="22"/>
              </w:rPr>
            </w:pPr>
            <w:r>
              <w:rPr>
                <w:rFonts w:hint="eastAsia" w:ascii="宋体" w:hAnsi="宋体" w:eastAsia="宋体" w:cs="宋体"/>
                <w:sz w:val="22"/>
                <w:szCs w:val="22"/>
              </w:rPr>
              <w:t>签名</w:t>
            </w:r>
          </w:p>
        </w:tc>
        <w:tc>
          <w:tcPr>
            <w:tcW w:w="174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eastAsia="宋体" w:cs="宋体"/>
                <w:sz w:val="22"/>
                <w:szCs w:val="22"/>
              </w:rPr>
            </w:pPr>
            <w:r>
              <w:rPr>
                <w:rFonts w:hint="eastAsia" w:ascii="宋体" w:hAnsi="宋体" w:eastAsia="宋体" w:cs="宋体"/>
                <w:sz w:val="22"/>
                <w:szCs w:val="22"/>
              </w:rPr>
              <w:t>投标人代表</w:t>
            </w:r>
          </w:p>
          <w:p>
            <w:pPr>
              <w:spacing w:line="360" w:lineRule="exact"/>
              <w:jc w:val="center"/>
              <w:rPr>
                <w:rFonts w:ascii="宋体" w:hAnsi="宋体" w:eastAsia="宋体" w:cs="宋体"/>
                <w:sz w:val="22"/>
                <w:szCs w:val="22"/>
              </w:rPr>
            </w:pPr>
            <w:r>
              <w:rPr>
                <w:rFonts w:hint="eastAsia" w:ascii="宋体" w:hAnsi="宋体" w:eastAsia="宋体" w:cs="宋体"/>
                <w:sz w:val="22"/>
                <w:szCs w:val="22"/>
              </w:rPr>
              <w:t>联系电话</w:t>
            </w:r>
          </w:p>
        </w:tc>
      </w:tr>
      <w:tr>
        <w:tblPrEx>
          <w:tblCellMar>
            <w:top w:w="0" w:type="dxa"/>
            <w:left w:w="0" w:type="dxa"/>
            <w:bottom w:w="0" w:type="dxa"/>
            <w:right w:w="0" w:type="dxa"/>
          </w:tblCellMar>
        </w:tblPrEx>
        <w:trPr>
          <w:trHeight w:val="509"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eastAsia="宋体" w:cs="Times New Roman"/>
                <w:szCs w:val="22"/>
              </w:rP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eastAsia="宋体" w:cs="Times New Roman"/>
                <w:szCs w:val="22"/>
              </w:rP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eastAsia="宋体" w:cs="Times New Roman"/>
                <w:szCs w:val="22"/>
              </w:rP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eastAsia="宋体" w:cs="Times New Roman"/>
                <w:szCs w:val="22"/>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eastAsia="宋体" w:cs="Times New Roman"/>
                <w:szCs w:val="22"/>
              </w:rP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eastAsia="宋体" w:cs="Times New Roman"/>
                <w:szCs w:val="22"/>
              </w:rPr>
            </w:pPr>
          </w:p>
        </w:tc>
      </w:tr>
      <w:tr>
        <w:tblPrEx>
          <w:tblCellMar>
            <w:top w:w="0" w:type="dxa"/>
            <w:left w:w="0" w:type="dxa"/>
            <w:bottom w:w="0" w:type="dxa"/>
            <w:right w:w="0" w:type="dxa"/>
          </w:tblCellMar>
        </w:tblPrEx>
        <w:trPr>
          <w:trHeight w:val="509"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eastAsia="宋体" w:cs="Times New Roman"/>
                <w:szCs w:val="22"/>
              </w:rP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eastAsia="宋体" w:cs="Times New Roman"/>
                <w:szCs w:val="22"/>
              </w:rP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eastAsia="宋体" w:cs="Times New Roman"/>
                <w:szCs w:val="22"/>
              </w:rP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eastAsia="宋体" w:cs="Times New Roman"/>
                <w:szCs w:val="22"/>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eastAsia="宋体" w:cs="Times New Roman"/>
                <w:szCs w:val="22"/>
              </w:rP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eastAsia="宋体" w:cs="Times New Roman"/>
                <w:szCs w:val="22"/>
              </w:rPr>
            </w:pPr>
          </w:p>
        </w:tc>
      </w:tr>
      <w:tr>
        <w:tblPrEx>
          <w:tblCellMar>
            <w:top w:w="0" w:type="dxa"/>
            <w:left w:w="0" w:type="dxa"/>
            <w:bottom w:w="0" w:type="dxa"/>
            <w:right w:w="0" w:type="dxa"/>
          </w:tblCellMar>
        </w:tblPrEx>
        <w:trPr>
          <w:trHeight w:val="511"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eastAsia="宋体" w:cs="Times New Roman"/>
                <w:szCs w:val="22"/>
              </w:rP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eastAsia="宋体" w:cs="Times New Roman"/>
                <w:szCs w:val="22"/>
              </w:rP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eastAsia="宋体" w:cs="Times New Roman"/>
                <w:szCs w:val="22"/>
              </w:rP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eastAsia="宋体" w:cs="Times New Roman"/>
                <w:szCs w:val="22"/>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eastAsia="宋体" w:cs="Times New Roman"/>
                <w:szCs w:val="22"/>
              </w:rP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eastAsia="宋体" w:cs="Times New Roman"/>
                <w:szCs w:val="22"/>
              </w:rPr>
            </w:pPr>
          </w:p>
        </w:tc>
      </w:tr>
      <w:tr>
        <w:tblPrEx>
          <w:tblCellMar>
            <w:top w:w="0" w:type="dxa"/>
            <w:left w:w="0" w:type="dxa"/>
            <w:bottom w:w="0" w:type="dxa"/>
            <w:right w:w="0" w:type="dxa"/>
          </w:tblCellMar>
        </w:tblPrEx>
        <w:trPr>
          <w:trHeight w:val="509"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eastAsia="宋体" w:cs="Times New Roman"/>
                <w:szCs w:val="22"/>
              </w:rP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eastAsia="宋体" w:cs="Times New Roman"/>
                <w:szCs w:val="22"/>
              </w:rP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eastAsia="宋体" w:cs="Times New Roman"/>
                <w:szCs w:val="22"/>
              </w:rP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eastAsia="宋体" w:cs="Times New Roman"/>
                <w:szCs w:val="22"/>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eastAsia="宋体" w:cs="Times New Roman"/>
                <w:szCs w:val="22"/>
              </w:rP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eastAsia="宋体" w:cs="Times New Roman"/>
                <w:szCs w:val="22"/>
              </w:rPr>
            </w:pPr>
          </w:p>
        </w:tc>
      </w:tr>
      <w:tr>
        <w:tblPrEx>
          <w:tblCellMar>
            <w:top w:w="0" w:type="dxa"/>
            <w:left w:w="0" w:type="dxa"/>
            <w:bottom w:w="0" w:type="dxa"/>
            <w:right w:w="0" w:type="dxa"/>
          </w:tblCellMar>
        </w:tblPrEx>
        <w:trPr>
          <w:trHeight w:val="511"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eastAsia="宋体" w:cs="Times New Roman"/>
                <w:szCs w:val="22"/>
              </w:rP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eastAsia="宋体" w:cs="Times New Roman"/>
                <w:szCs w:val="22"/>
              </w:rP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eastAsia="宋体" w:cs="Times New Roman"/>
                <w:szCs w:val="22"/>
              </w:rP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eastAsia="宋体" w:cs="Times New Roman"/>
                <w:szCs w:val="22"/>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eastAsia="宋体" w:cs="Times New Roman"/>
                <w:szCs w:val="22"/>
              </w:rP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eastAsia="宋体" w:cs="Times New Roman"/>
                <w:szCs w:val="22"/>
              </w:rPr>
            </w:pPr>
          </w:p>
        </w:tc>
      </w:tr>
      <w:tr>
        <w:tblPrEx>
          <w:tblCellMar>
            <w:top w:w="0" w:type="dxa"/>
            <w:left w:w="0" w:type="dxa"/>
            <w:bottom w:w="0" w:type="dxa"/>
            <w:right w:w="0" w:type="dxa"/>
          </w:tblCellMar>
        </w:tblPrEx>
        <w:trPr>
          <w:trHeight w:val="511"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eastAsia="宋体" w:cs="Times New Roman"/>
                <w:szCs w:val="22"/>
              </w:rP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eastAsia="宋体" w:cs="Times New Roman"/>
                <w:szCs w:val="22"/>
              </w:rP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eastAsia="宋体" w:cs="Times New Roman"/>
                <w:szCs w:val="22"/>
              </w:rP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eastAsia="宋体" w:cs="Times New Roman"/>
                <w:szCs w:val="22"/>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eastAsia="宋体" w:cs="Times New Roman"/>
                <w:szCs w:val="22"/>
              </w:rP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eastAsia="宋体" w:cs="Times New Roman"/>
                <w:szCs w:val="22"/>
              </w:rPr>
            </w:pPr>
          </w:p>
        </w:tc>
      </w:tr>
      <w:tr>
        <w:tblPrEx>
          <w:tblCellMar>
            <w:top w:w="0" w:type="dxa"/>
            <w:left w:w="0" w:type="dxa"/>
            <w:bottom w:w="0" w:type="dxa"/>
            <w:right w:w="0" w:type="dxa"/>
          </w:tblCellMar>
        </w:tblPrEx>
        <w:trPr>
          <w:trHeight w:val="511"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eastAsia="宋体" w:cs="Times New Roman"/>
                <w:szCs w:val="22"/>
              </w:rP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eastAsia="宋体" w:cs="Times New Roman"/>
                <w:szCs w:val="22"/>
              </w:rP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eastAsia="宋体" w:cs="Times New Roman"/>
                <w:szCs w:val="22"/>
              </w:rP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eastAsia="宋体" w:cs="Times New Roman"/>
                <w:szCs w:val="22"/>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eastAsia="宋体" w:cs="Times New Roman"/>
                <w:szCs w:val="22"/>
              </w:rP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eastAsia="宋体" w:cs="Times New Roman"/>
                <w:szCs w:val="22"/>
              </w:rPr>
            </w:pPr>
          </w:p>
        </w:tc>
      </w:tr>
      <w:tr>
        <w:tblPrEx>
          <w:tblCellMar>
            <w:top w:w="0" w:type="dxa"/>
            <w:left w:w="0" w:type="dxa"/>
            <w:bottom w:w="0" w:type="dxa"/>
            <w:right w:w="0" w:type="dxa"/>
          </w:tblCellMar>
        </w:tblPrEx>
        <w:trPr>
          <w:trHeight w:val="509"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eastAsia="宋体" w:cs="Times New Roman"/>
                <w:szCs w:val="22"/>
              </w:rP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eastAsia="宋体" w:cs="Times New Roman"/>
                <w:szCs w:val="22"/>
              </w:rP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eastAsia="宋体" w:cs="Times New Roman"/>
                <w:szCs w:val="22"/>
              </w:rP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eastAsia="宋体" w:cs="Times New Roman"/>
                <w:szCs w:val="22"/>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eastAsia="宋体" w:cs="Times New Roman"/>
                <w:szCs w:val="22"/>
              </w:rP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eastAsia="宋体" w:cs="Times New Roman"/>
                <w:szCs w:val="22"/>
              </w:rPr>
            </w:pPr>
          </w:p>
        </w:tc>
      </w:tr>
    </w:tbl>
    <w:p>
      <w:pPr>
        <w:rPr>
          <w:rFonts w:ascii="宋体" w:hAnsi="宋体" w:eastAsia="宋体" w:cs="宋体"/>
          <w:sz w:val="20"/>
          <w:szCs w:val="20"/>
        </w:rPr>
      </w:pPr>
    </w:p>
    <w:p>
      <w:pPr>
        <w:rPr>
          <w:rFonts w:ascii="宋体" w:hAnsi="宋体" w:eastAsia="宋体" w:cs="宋体"/>
          <w:sz w:val="20"/>
          <w:szCs w:val="20"/>
        </w:rPr>
      </w:pPr>
    </w:p>
    <w:p>
      <w:pPr>
        <w:tabs>
          <w:tab w:val="left" w:pos="3614"/>
          <w:tab w:val="left" w:pos="4768"/>
          <w:tab w:val="left" w:pos="5923"/>
          <w:tab w:val="left" w:pos="7078"/>
          <w:tab w:val="left" w:pos="8233"/>
        </w:tabs>
        <w:spacing w:before="241" w:after="120"/>
        <w:jc w:val="left"/>
        <w:rPr>
          <w:rFonts w:ascii="宋体" w:hAnsi="宋体" w:eastAsia="宋体" w:cs="宋体"/>
          <w:sz w:val="24"/>
        </w:rPr>
      </w:pPr>
      <w:r>
        <w:rPr>
          <w:rFonts w:hint="eastAsia" w:ascii="宋体" w:hAnsi="宋体" w:eastAsia="宋体" w:cs="宋体"/>
          <w:sz w:val="24"/>
        </w:rPr>
        <w:t>唱标人：</w:t>
      </w:r>
      <w:r>
        <w:rPr>
          <w:rFonts w:hint="eastAsia" w:ascii="宋体" w:hAnsi="宋体" w:eastAsia="宋体" w:cs="宋体"/>
          <w:sz w:val="24"/>
        </w:rPr>
        <w:tab/>
      </w:r>
      <w:r>
        <w:rPr>
          <w:rFonts w:hint="eastAsia" w:ascii="宋体" w:hAnsi="宋体" w:eastAsia="宋体" w:cs="宋体"/>
          <w:sz w:val="24"/>
        </w:rPr>
        <w:t xml:space="preserve">记录人：                    </w:t>
      </w:r>
      <w:r>
        <w:rPr>
          <w:rFonts w:hint="eastAsia" w:ascii="宋体" w:hAnsi="宋体" w:eastAsia="宋体" w:cs="宋体"/>
          <w:sz w:val="24"/>
        </w:rPr>
        <w:tab/>
      </w:r>
      <w:r>
        <w:rPr>
          <w:rFonts w:hint="eastAsia" w:ascii="宋体" w:hAnsi="宋体" w:eastAsia="宋体" w:cs="宋体"/>
          <w:sz w:val="24"/>
        </w:rPr>
        <w:t xml:space="preserve">监标人： </w:t>
      </w:r>
    </w:p>
    <w:p>
      <w:pPr>
        <w:rPr>
          <w:rFonts w:ascii="Times New Roman" w:hAnsi="Times New Roman" w:eastAsia="Times New Roman" w:cs="Times New Roman"/>
          <w:sz w:val="27"/>
          <w:szCs w:val="27"/>
        </w:rPr>
      </w:pPr>
    </w:p>
    <w:p>
      <w:pPr>
        <w:tabs>
          <w:tab w:val="left" w:pos="736"/>
          <w:tab w:val="left" w:pos="1682"/>
          <w:tab w:val="left" w:pos="2626"/>
        </w:tabs>
        <w:spacing w:before="36" w:after="120"/>
        <w:ind w:right="113"/>
        <w:jc w:val="right"/>
        <w:rPr>
          <w:rFonts w:ascii="Calibri" w:hAnsi="Calibri" w:eastAsia="宋体" w:cs="Times New Roman"/>
        </w:rPr>
      </w:pPr>
    </w:p>
    <w:p>
      <w:pPr>
        <w:jc w:val="right"/>
        <w:sectPr>
          <w:pgSz w:w="12240" w:h="15840"/>
          <w:pgMar w:top="1400" w:right="1680" w:bottom="1120" w:left="1580" w:header="0" w:footer="921" w:gutter="0"/>
          <w:cols w:space="720" w:num="1"/>
        </w:sectPr>
      </w:pPr>
    </w:p>
    <w:p>
      <w:pPr>
        <w:keepNext/>
        <w:keepLines/>
        <w:spacing w:before="280" w:after="290" w:line="363" w:lineRule="exact"/>
        <w:ind w:right="113"/>
        <w:jc w:val="left"/>
        <w:outlineLvl w:val="3"/>
        <w:rPr>
          <w:rFonts w:ascii="Arial" w:hAnsi="Arial" w:eastAsia="黑体" w:cs="Times New Roman"/>
          <w:b/>
          <w:bCs/>
          <w:sz w:val="28"/>
          <w:szCs w:val="28"/>
        </w:rPr>
      </w:pPr>
      <w:bookmarkStart w:id="26" w:name="_bookmark76"/>
      <w:bookmarkEnd w:id="26"/>
      <w:r>
        <w:rPr>
          <w:rFonts w:ascii="Arial" w:hAnsi="Arial" w:eastAsia="黑体" w:cs="Times New Roman"/>
          <w:b/>
          <w:bCs/>
          <w:sz w:val="28"/>
          <w:szCs w:val="28"/>
        </w:rPr>
        <w:t>附件二：问题澄清通知</w:t>
      </w: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spacing w:before="4"/>
        <w:rPr>
          <w:rFonts w:ascii="宋体" w:hAnsi="宋体" w:eastAsia="宋体" w:cs="宋体"/>
          <w:sz w:val="17"/>
          <w:szCs w:val="17"/>
        </w:rPr>
      </w:pPr>
    </w:p>
    <w:p>
      <w:pPr>
        <w:spacing w:before="14"/>
        <w:ind w:right="13"/>
        <w:jc w:val="center"/>
        <w:rPr>
          <w:rFonts w:ascii="宋体" w:hAnsi="宋体" w:eastAsia="宋体" w:cs="宋体"/>
          <w:sz w:val="28"/>
          <w:szCs w:val="28"/>
        </w:rPr>
      </w:pPr>
      <w:r>
        <w:rPr>
          <w:rFonts w:ascii="宋体" w:hAnsi="宋体" w:eastAsia="宋体" w:cs="宋体"/>
          <w:sz w:val="28"/>
          <w:szCs w:val="28"/>
        </w:rPr>
        <w:t>问题澄清通知</w:t>
      </w:r>
    </w:p>
    <w:p>
      <w:pPr>
        <w:rPr>
          <w:rFonts w:ascii="宋体" w:hAnsi="宋体" w:eastAsia="宋体" w:cs="宋体"/>
          <w:sz w:val="20"/>
          <w:szCs w:val="20"/>
        </w:rPr>
      </w:pPr>
    </w:p>
    <w:p>
      <w:pPr>
        <w:spacing w:before="5"/>
        <w:rPr>
          <w:rFonts w:ascii="宋体" w:hAnsi="宋体" w:eastAsia="宋体" w:cs="宋体"/>
          <w:sz w:val="23"/>
          <w:szCs w:val="23"/>
        </w:rPr>
      </w:pPr>
    </w:p>
    <w:p>
      <w:pPr>
        <w:spacing w:line="360" w:lineRule="auto"/>
        <w:ind w:firstLine="480" w:firstLineChars="200"/>
        <w:rPr>
          <w:rFonts w:ascii="宋体" w:hAnsi="Calibri" w:eastAsia="宋体" w:cs="宋体"/>
          <w:sz w:val="24"/>
          <w:szCs w:val="22"/>
        </w:rPr>
      </w:pPr>
      <w:bookmarkStart w:id="27" w:name="_bookmark77"/>
      <w:bookmarkEnd w:id="27"/>
      <w:r>
        <w:rPr>
          <w:rFonts w:ascii="宋体" w:hAnsi="宋体" w:eastAsia="宋体" w:cs="宋体"/>
          <w:sz w:val="24"/>
          <w:szCs w:val="22"/>
          <w:u w:val="single"/>
        </w:rPr>
        <w:t xml:space="preserve">                          </w:t>
      </w:r>
      <w:r>
        <w:rPr>
          <w:rFonts w:hint="eastAsia" w:ascii="宋体" w:hAnsi="宋体" w:eastAsia="宋体" w:cs="宋体"/>
          <w:sz w:val="24"/>
          <w:szCs w:val="22"/>
        </w:rPr>
        <w:t>（投标人名称）</w:t>
      </w:r>
      <w:r>
        <w:rPr>
          <w:rFonts w:ascii="宋体" w:hAnsi="宋体" w:eastAsia="宋体" w:cs="宋体"/>
          <w:sz w:val="24"/>
          <w:szCs w:val="22"/>
        </w:rPr>
        <w:t xml:space="preserve">: </w:t>
      </w:r>
    </w:p>
    <w:p>
      <w:pPr>
        <w:spacing w:line="360" w:lineRule="auto"/>
        <w:ind w:firstLine="480" w:firstLineChars="200"/>
        <w:rPr>
          <w:rFonts w:ascii="宋体" w:hAnsi="Calibri" w:eastAsia="宋体" w:cs="宋体"/>
          <w:sz w:val="24"/>
          <w:szCs w:val="22"/>
        </w:rPr>
      </w:pPr>
      <w:r>
        <w:rPr>
          <w:rFonts w:ascii="宋体" w:hAnsi="宋体" w:eastAsia="宋体" w:cs="宋体"/>
          <w:sz w:val="24"/>
          <w:szCs w:val="22"/>
          <w:u w:val="single"/>
        </w:rPr>
        <w:t xml:space="preserve">                          </w:t>
      </w:r>
      <w:r>
        <w:rPr>
          <w:rFonts w:hint="eastAsia" w:ascii="宋体" w:hAnsi="宋体" w:eastAsia="宋体" w:cs="宋体"/>
          <w:sz w:val="24"/>
          <w:szCs w:val="22"/>
        </w:rPr>
        <w:t>（项目名称）的评标委员会，对你方的投标文件进行了仔细的审查，现需你方对下列问题以书面形式予以澄清：</w:t>
      </w:r>
    </w:p>
    <w:p>
      <w:pPr>
        <w:spacing w:line="360" w:lineRule="auto"/>
        <w:ind w:firstLine="480" w:firstLineChars="200"/>
        <w:rPr>
          <w:rFonts w:ascii="宋体" w:hAnsi="Calibri" w:eastAsia="宋体" w:cs="宋体"/>
          <w:sz w:val="24"/>
          <w:szCs w:val="22"/>
        </w:rPr>
      </w:pPr>
      <w:r>
        <w:rPr>
          <w:rFonts w:ascii="宋体" w:hAnsi="宋体" w:eastAsia="宋体" w:cs="宋体"/>
          <w:sz w:val="24"/>
          <w:szCs w:val="22"/>
        </w:rPr>
        <w:t>1</w:t>
      </w:r>
      <w:r>
        <w:rPr>
          <w:rFonts w:hint="eastAsia" w:ascii="宋体" w:hAnsi="宋体" w:eastAsia="宋体" w:cs="宋体"/>
          <w:sz w:val="24"/>
          <w:szCs w:val="22"/>
        </w:rPr>
        <w:t>、</w:t>
      </w:r>
    </w:p>
    <w:p>
      <w:pPr>
        <w:spacing w:line="360" w:lineRule="auto"/>
        <w:ind w:firstLine="480" w:firstLineChars="200"/>
        <w:rPr>
          <w:rFonts w:ascii="宋体" w:hAnsi="Calibri" w:eastAsia="宋体" w:cs="宋体"/>
          <w:sz w:val="24"/>
          <w:szCs w:val="22"/>
        </w:rPr>
      </w:pPr>
      <w:r>
        <w:rPr>
          <w:rFonts w:ascii="宋体" w:hAnsi="宋体" w:eastAsia="宋体" w:cs="宋体"/>
          <w:sz w:val="24"/>
          <w:szCs w:val="22"/>
        </w:rPr>
        <w:t>2</w:t>
      </w:r>
      <w:r>
        <w:rPr>
          <w:rFonts w:hint="eastAsia" w:ascii="宋体" w:hAnsi="宋体" w:eastAsia="宋体" w:cs="宋体"/>
          <w:sz w:val="24"/>
          <w:szCs w:val="22"/>
        </w:rPr>
        <w:t>、</w:t>
      </w:r>
    </w:p>
    <w:p>
      <w:pPr>
        <w:spacing w:line="360" w:lineRule="auto"/>
        <w:ind w:firstLine="480" w:firstLineChars="200"/>
        <w:rPr>
          <w:rFonts w:ascii="宋体" w:hAnsi="Calibri" w:eastAsia="宋体" w:cs="宋体"/>
          <w:sz w:val="24"/>
          <w:szCs w:val="22"/>
        </w:rPr>
      </w:pPr>
      <w:r>
        <w:rPr>
          <w:rFonts w:hint="eastAsia" w:ascii="宋体" w:hAnsi="宋体" w:eastAsia="宋体" w:cs="宋体"/>
          <w:sz w:val="24"/>
          <w:szCs w:val="22"/>
        </w:rPr>
        <w:t>……</w:t>
      </w:r>
    </w:p>
    <w:p>
      <w:pPr>
        <w:spacing w:line="360" w:lineRule="auto"/>
        <w:ind w:firstLine="480" w:firstLineChars="200"/>
        <w:rPr>
          <w:rFonts w:ascii="宋体" w:hAnsi="Calibri" w:eastAsia="宋体" w:cs="宋体"/>
          <w:sz w:val="24"/>
          <w:szCs w:val="22"/>
        </w:rPr>
      </w:pPr>
      <w:r>
        <w:rPr>
          <w:rFonts w:hint="eastAsia" w:ascii="宋体" w:hAnsi="宋体" w:eastAsia="宋体" w:cs="宋体"/>
          <w:sz w:val="24"/>
          <w:szCs w:val="22"/>
        </w:rPr>
        <w:t>请将上述问题的澄清于</w:t>
      </w:r>
      <w:r>
        <w:rPr>
          <w:rFonts w:ascii="宋体" w:hAnsi="宋体" w:eastAsia="宋体" w:cs="宋体"/>
          <w:sz w:val="24"/>
          <w:szCs w:val="22"/>
          <w:u w:val="single"/>
        </w:rPr>
        <w:t xml:space="preserve">  </w:t>
      </w:r>
      <w:r>
        <w:rPr>
          <w:rFonts w:hint="eastAsia" w:ascii="宋体" w:hAnsi="宋体" w:eastAsia="宋体" w:cs="宋体"/>
          <w:sz w:val="24"/>
          <w:szCs w:val="22"/>
          <w:u w:val="single"/>
        </w:rPr>
        <w:t xml:space="preserve"> </w:t>
      </w:r>
      <w:r>
        <w:rPr>
          <w:rFonts w:hint="eastAsia" w:ascii="宋体" w:hAnsi="宋体" w:eastAsia="宋体" w:cs="宋体"/>
          <w:sz w:val="24"/>
          <w:szCs w:val="22"/>
        </w:rPr>
        <w:t>年</w:t>
      </w:r>
      <w:r>
        <w:rPr>
          <w:rFonts w:ascii="宋体" w:hAnsi="宋体" w:eastAsia="宋体" w:cs="宋体"/>
          <w:sz w:val="24"/>
          <w:szCs w:val="22"/>
          <w:u w:val="single"/>
        </w:rPr>
        <w:t xml:space="preserve"> </w:t>
      </w:r>
      <w:r>
        <w:rPr>
          <w:rFonts w:hint="eastAsia" w:ascii="宋体" w:hAnsi="宋体" w:eastAsia="宋体" w:cs="宋体"/>
          <w:sz w:val="24"/>
          <w:szCs w:val="22"/>
          <w:u w:val="single"/>
        </w:rPr>
        <w:t xml:space="preserve"> </w:t>
      </w:r>
      <w:r>
        <w:rPr>
          <w:rFonts w:ascii="宋体" w:hAnsi="宋体" w:eastAsia="宋体" w:cs="宋体"/>
          <w:sz w:val="24"/>
          <w:szCs w:val="22"/>
          <w:u w:val="single"/>
        </w:rPr>
        <w:t xml:space="preserve"> </w:t>
      </w:r>
      <w:r>
        <w:rPr>
          <w:rFonts w:hint="eastAsia" w:ascii="宋体" w:hAnsi="宋体" w:eastAsia="宋体" w:cs="宋体"/>
          <w:sz w:val="24"/>
          <w:szCs w:val="22"/>
        </w:rPr>
        <w:t>月</w:t>
      </w:r>
      <w:r>
        <w:rPr>
          <w:rFonts w:ascii="宋体" w:hAnsi="宋体" w:eastAsia="宋体" w:cs="宋体"/>
          <w:sz w:val="24"/>
          <w:szCs w:val="22"/>
          <w:u w:val="single"/>
        </w:rPr>
        <w:t xml:space="preserve"> </w:t>
      </w:r>
      <w:r>
        <w:rPr>
          <w:rFonts w:hint="eastAsia" w:ascii="宋体" w:hAnsi="宋体" w:eastAsia="宋体" w:cs="宋体"/>
          <w:sz w:val="24"/>
          <w:szCs w:val="22"/>
          <w:u w:val="single"/>
        </w:rPr>
        <w:t xml:space="preserve"> </w:t>
      </w:r>
      <w:r>
        <w:rPr>
          <w:rFonts w:ascii="宋体" w:hAnsi="宋体" w:eastAsia="宋体" w:cs="宋体"/>
          <w:sz w:val="24"/>
          <w:szCs w:val="22"/>
          <w:u w:val="single"/>
        </w:rPr>
        <w:t xml:space="preserve"> </w:t>
      </w:r>
      <w:r>
        <w:rPr>
          <w:rFonts w:hint="eastAsia" w:ascii="宋体" w:hAnsi="宋体" w:eastAsia="宋体" w:cs="宋体"/>
          <w:sz w:val="24"/>
          <w:szCs w:val="22"/>
        </w:rPr>
        <w:t>日</w:t>
      </w:r>
      <w:r>
        <w:rPr>
          <w:rFonts w:ascii="宋体" w:hAnsi="宋体" w:eastAsia="宋体" w:cs="宋体"/>
          <w:sz w:val="24"/>
          <w:szCs w:val="22"/>
          <w:u w:val="single"/>
        </w:rPr>
        <w:t xml:space="preserve">  </w:t>
      </w:r>
      <w:r>
        <w:rPr>
          <w:rFonts w:hint="eastAsia" w:ascii="宋体" w:hAnsi="宋体" w:eastAsia="宋体" w:cs="宋体"/>
          <w:sz w:val="24"/>
          <w:szCs w:val="22"/>
          <w:u w:val="single"/>
        </w:rPr>
        <w:t xml:space="preserve"> </w:t>
      </w:r>
      <w:r>
        <w:rPr>
          <w:rFonts w:ascii="宋体" w:hAnsi="宋体" w:eastAsia="宋体" w:cs="宋体"/>
          <w:sz w:val="24"/>
          <w:szCs w:val="22"/>
          <w:u w:val="single"/>
        </w:rPr>
        <w:t xml:space="preserve"> </w:t>
      </w:r>
      <w:r>
        <w:rPr>
          <w:rFonts w:hint="eastAsia" w:ascii="宋体" w:hAnsi="宋体" w:eastAsia="宋体" w:cs="宋体"/>
          <w:sz w:val="24"/>
          <w:szCs w:val="22"/>
        </w:rPr>
        <w:t>时前递交至浙江空港数字科技有限公司。</w:t>
      </w:r>
    </w:p>
    <w:p>
      <w:pPr>
        <w:spacing w:line="360" w:lineRule="auto"/>
        <w:ind w:firstLine="5880" w:firstLineChars="2450"/>
        <w:rPr>
          <w:rFonts w:ascii="宋体" w:hAnsi="Calibri" w:eastAsia="宋体" w:cs="宋体"/>
          <w:sz w:val="24"/>
          <w:szCs w:val="22"/>
        </w:rPr>
      </w:pPr>
    </w:p>
    <w:p>
      <w:pPr>
        <w:spacing w:line="360" w:lineRule="auto"/>
        <w:ind w:firstLine="5880" w:firstLineChars="2450"/>
        <w:rPr>
          <w:rFonts w:ascii="宋体" w:hAnsi="Calibri" w:eastAsia="宋体" w:cs="宋体"/>
          <w:sz w:val="24"/>
          <w:szCs w:val="22"/>
        </w:rPr>
      </w:pPr>
    </w:p>
    <w:p>
      <w:pPr>
        <w:spacing w:line="480" w:lineRule="auto"/>
        <w:ind w:firstLine="480" w:firstLineChars="200"/>
        <w:jc w:val="right"/>
        <w:rPr>
          <w:rFonts w:ascii="宋体" w:hAnsi="宋体" w:eastAsia="宋体" w:cs="宋体"/>
          <w:sz w:val="24"/>
          <w:szCs w:val="22"/>
        </w:rPr>
      </w:pPr>
      <w:r>
        <w:rPr>
          <w:rFonts w:hint="eastAsia" w:ascii="宋体" w:hAnsi="宋体" w:eastAsia="宋体" w:cs="宋体"/>
          <w:sz w:val="24"/>
          <w:szCs w:val="22"/>
        </w:rPr>
        <w:t xml:space="preserve">                     评标委员会</w:t>
      </w:r>
    </w:p>
    <w:p>
      <w:pPr>
        <w:spacing w:line="480" w:lineRule="auto"/>
        <w:ind w:firstLine="480" w:firstLineChars="200"/>
        <w:jc w:val="right"/>
        <w:rPr>
          <w:rFonts w:ascii="宋体" w:hAnsi="宋体" w:cs="宋体"/>
          <w:sz w:val="24"/>
        </w:rPr>
        <w:sectPr>
          <w:footerReference r:id="rId11" w:type="default"/>
          <w:footerReference r:id="rId12" w:type="even"/>
          <w:pgSz w:w="11906" w:h="16838"/>
          <w:pgMar w:top="1701" w:right="1588" w:bottom="1588" w:left="1588" w:header="851" w:footer="992" w:gutter="0"/>
          <w:cols w:space="720" w:num="1"/>
          <w:docGrid w:type="lines" w:linePitch="312" w:charSpace="0"/>
        </w:sectPr>
      </w:pPr>
      <w:r>
        <w:rPr>
          <w:rFonts w:hint="eastAsia" w:ascii="宋体" w:hAnsi="宋体" w:eastAsia="宋体" w:cs="宋体"/>
          <w:sz w:val="24"/>
          <w:szCs w:val="22"/>
        </w:rPr>
        <w:t xml:space="preserve">                </w:t>
      </w:r>
      <w:r>
        <w:rPr>
          <w:rFonts w:hint="eastAsia" w:ascii="宋体" w:hAnsi="宋体" w:eastAsia="宋体" w:cs="宋体"/>
          <w:sz w:val="24"/>
          <w:szCs w:val="22"/>
          <w:u w:val="single"/>
        </w:rPr>
        <w:t xml:space="preserve">          </w:t>
      </w:r>
      <w:r>
        <w:rPr>
          <w:rFonts w:hint="eastAsia" w:ascii="宋体" w:hAnsi="宋体" w:eastAsia="宋体" w:cs="宋体"/>
          <w:sz w:val="24"/>
          <w:szCs w:val="22"/>
        </w:rPr>
        <w:t xml:space="preserve">年 </w:t>
      </w:r>
      <w:r>
        <w:rPr>
          <w:rFonts w:hint="eastAsia" w:ascii="宋体" w:hAnsi="宋体" w:eastAsia="宋体" w:cs="宋体"/>
          <w:sz w:val="24"/>
          <w:szCs w:val="22"/>
          <w:u w:val="single"/>
        </w:rPr>
        <w:t xml:space="preserve">       </w:t>
      </w:r>
      <w:r>
        <w:rPr>
          <w:rFonts w:hint="eastAsia" w:ascii="宋体" w:hAnsi="宋体" w:eastAsia="宋体" w:cs="宋体"/>
          <w:sz w:val="24"/>
          <w:szCs w:val="22"/>
        </w:rPr>
        <w:t>月</w:t>
      </w:r>
      <w:r>
        <w:rPr>
          <w:rFonts w:hint="eastAsia" w:ascii="宋体" w:hAnsi="宋体" w:eastAsia="宋体" w:cs="宋体"/>
          <w:sz w:val="24"/>
          <w:szCs w:val="22"/>
          <w:u w:val="single"/>
        </w:rPr>
        <w:t xml:space="preserve">      </w:t>
      </w:r>
      <w:r>
        <w:rPr>
          <w:rFonts w:hint="eastAsia" w:ascii="宋体" w:hAnsi="宋体" w:eastAsia="宋体" w:cs="宋体"/>
          <w:sz w:val="24"/>
          <w:szCs w:val="22"/>
        </w:rPr>
        <w:t>日</w:t>
      </w:r>
    </w:p>
    <w:p>
      <w:pPr>
        <w:keepNext/>
        <w:keepLines/>
        <w:spacing w:before="280" w:after="290" w:line="363" w:lineRule="exact"/>
        <w:ind w:right="113"/>
        <w:jc w:val="left"/>
        <w:outlineLvl w:val="3"/>
        <w:rPr>
          <w:rFonts w:ascii="Arial" w:hAnsi="Arial" w:eastAsia="黑体" w:cs="Times New Roman"/>
          <w:b/>
          <w:bCs/>
          <w:sz w:val="28"/>
          <w:szCs w:val="28"/>
        </w:rPr>
      </w:pPr>
      <w:r>
        <w:rPr>
          <w:rFonts w:ascii="Arial" w:hAnsi="Arial" w:eastAsia="黑体" w:cs="Times New Roman"/>
          <w:b/>
          <w:bCs/>
          <w:sz w:val="28"/>
          <w:szCs w:val="28"/>
        </w:rPr>
        <w:t>附件三：问题的澄清</w:t>
      </w: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spacing w:before="168"/>
        <w:ind w:right="16"/>
        <w:jc w:val="center"/>
        <w:rPr>
          <w:rFonts w:ascii="宋体" w:hAnsi="宋体" w:eastAsia="宋体" w:cs="宋体"/>
          <w:sz w:val="28"/>
          <w:szCs w:val="28"/>
        </w:rPr>
      </w:pPr>
      <w:r>
        <w:rPr>
          <w:rFonts w:ascii="宋体" w:hAnsi="宋体" w:eastAsia="宋体" w:cs="宋体"/>
          <w:sz w:val="28"/>
          <w:szCs w:val="28"/>
        </w:rPr>
        <w:t>问题的澄清</w:t>
      </w:r>
    </w:p>
    <w:p>
      <w:pPr>
        <w:rPr>
          <w:rFonts w:ascii="宋体" w:hAnsi="宋体" w:eastAsia="宋体" w:cs="宋体"/>
          <w:sz w:val="20"/>
          <w:szCs w:val="20"/>
        </w:rPr>
      </w:pPr>
    </w:p>
    <w:p>
      <w:pPr>
        <w:spacing w:before="1"/>
        <w:rPr>
          <w:rFonts w:ascii="宋体" w:hAnsi="宋体" w:eastAsia="宋体" w:cs="宋体"/>
          <w:sz w:val="20"/>
          <w:szCs w:val="20"/>
        </w:rPr>
      </w:pPr>
    </w:p>
    <w:p>
      <w:pPr>
        <w:spacing w:line="360" w:lineRule="auto"/>
        <w:ind w:firstLine="480" w:firstLineChars="200"/>
        <w:rPr>
          <w:rFonts w:ascii="宋体" w:hAnsi="Calibri" w:eastAsia="宋体" w:cs="宋体"/>
          <w:sz w:val="24"/>
          <w:szCs w:val="22"/>
        </w:rPr>
      </w:pPr>
      <w:bookmarkStart w:id="28" w:name="_bookmark78"/>
      <w:bookmarkEnd w:id="28"/>
      <w:r>
        <w:rPr>
          <w:rFonts w:ascii="宋体" w:hAnsi="宋体" w:eastAsia="宋体" w:cs="宋体"/>
          <w:sz w:val="24"/>
          <w:szCs w:val="22"/>
          <w:u w:val="single"/>
        </w:rPr>
        <w:t xml:space="preserve">                          </w:t>
      </w:r>
      <w:r>
        <w:rPr>
          <w:rFonts w:ascii="宋体" w:hAnsi="宋体" w:eastAsia="宋体" w:cs="宋体"/>
          <w:sz w:val="24"/>
          <w:szCs w:val="22"/>
        </w:rPr>
        <w:t xml:space="preserve"> (</w:t>
      </w:r>
      <w:r>
        <w:rPr>
          <w:rFonts w:hint="eastAsia" w:ascii="宋体" w:hAnsi="宋体" w:eastAsia="宋体" w:cs="宋体"/>
          <w:sz w:val="24"/>
          <w:szCs w:val="22"/>
        </w:rPr>
        <w:t>项目名称）评标委员会：</w:t>
      </w:r>
    </w:p>
    <w:p>
      <w:pPr>
        <w:spacing w:line="360" w:lineRule="auto"/>
        <w:ind w:firstLine="480" w:firstLineChars="200"/>
        <w:rPr>
          <w:rFonts w:ascii="宋体" w:hAnsi="Calibri" w:eastAsia="宋体" w:cs="宋体"/>
          <w:sz w:val="24"/>
          <w:szCs w:val="22"/>
        </w:rPr>
      </w:pPr>
      <w:r>
        <w:rPr>
          <w:rFonts w:hint="eastAsia" w:ascii="宋体" w:hAnsi="宋体" w:eastAsia="宋体" w:cs="宋体"/>
          <w:sz w:val="24"/>
          <w:szCs w:val="22"/>
        </w:rPr>
        <w:t>问题澄清通知已收悉，现澄清如下：</w:t>
      </w:r>
    </w:p>
    <w:p>
      <w:pPr>
        <w:spacing w:line="360" w:lineRule="auto"/>
        <w:ind w:firstLine="480" w:firstLineChars="200"/>
        <w:rPr>
          <w:rFonts w:ascii="宋体" w:hAnsi="Calibri" w:eastAsia="宋体" w:cs="宋体"/>
          <w:sz w:val="24"/>
          <w:szCs w:val="22"/>
        </w:rPr>
      </w:pPr>
      <w:r>
        <w:rPr>
          <w:rFonts w:hint="eastAsia" w:ascii="宋体" w:hAnsi="宋体" w:eastAsia="宋体" w:cs="宋体"/>
          <w:sz w:val="24"/>
          <w:szCs w:val="22"/>
        </w:rPr>
        <w:t xml:space="preserve">    </w:t>
      </w:r>
      <w:r>
        <w:rPr>
          <w:rFonts w:ascii="宋体" w:hAnsi="宋体" w:eastAsia="宋体" w:cs="宋体"/>
          <w:sz w:val="24"/>
          <w:szCs w:val="22"/>
        </w:rPr>
        <w:t>1</w:t>
      </w:r>
      <w:r>
        <w:rPr>
          <w:rFonts w:hint="eastAsia" w:ascii="宋体" w:hAnsi="宋体" w:eastAsia="宋体" w:cs="宋体"/>
          <w:sz w:val="24"/>
          <w:szCs w:val="22"/>
        </w:rPr>
        <w:t>、</w:t>
      </w:r>
    </w:p>
    <w:p>
      <w:pPr>
        <w:spacing w:line="360" w:lineRule="auto"/>
        <w:ind w:firstLine="480" w:firstLineChars="200"/>
        <w:rPr>
          <w:rFonts w:ascii="宋体" w:hAnsi="Calibri" w:eastAsia="宋体" w:cs="宋体"/>
          <w:sz w:val="24"/>
          <w:szCs w:val="22"/>
        </w:rPr>
      </w:pPr>
      <w:r>
        <w:rPr>
          <w:rFonts w:hint="eastAsia" w:ascii="宋体" w:hAnsi="宋体" w:eastAsia="宋体" w:cs="宋体"/>
          <w:sz w:val="24"/>
          <w:szCs w:val="22"/>
        </w:rPr>
        <w:t xml:space="preserve">    </w:t>
      </w:r>
      <w:r>
        <w:rPr>
          <w:rFonts w:ascii="宋体" w:hAnsi="宋体" w:eastAsia="宋体" w:cs="宋体"/>
          <w:sz w:val="24"/>
          <w:szCs w:val="22"/>
        </w:rPr>
        <w:t>2</w:t>
      </w:r>
      <w:r>
        <w:rPr>
          <w:rFonts w:hint="eastAsia" w:ascii="宋体" w:hAnsi="宋体" w:eastAsia="宋体" w:cs="宋体"/>
          <w:sz w:val="24"/>
          <w:szCs w:val="22"/>
        </w:rPr>
        <w:t>、</w:t>
      </w:r>
    </w:p>
    <w:p>
      <w:pPr>
        <w:spacing w:line="360" w:lineRule="auto"/>
        <w:ind w:firstLine="480" w:firstLineChars="200"/>
        <w:rPr>
          <w:rFonts w:ascii="宋体" w:hAnsi="Calibri" w:eastAsia="宋体" w:cs="宋体"/>
          <w:sz w:val="24"/>
          <w:szCs w:val="22"/>
        </w:rPr>
      </w:pPr>
      <w:r>
        <w:rPr>
          <w:rFonts w:hint="eastAsia" w:ascii="宋体" w:hAnsi="宋体" w:eastAsia="宋体" w:cs="宋体"/>
          <w:sz w:val="24"/>
          <w:szCs w:val="22"/>
        </w:rPr>
        <w:t xml:space="preserve">    ……</w:t>
      </w:r>
    </w:p>
    <w:p>
      <w:pPr>
        <w:spacing w:line="360" w:lineRule="auto"/>
        <w:ind w:firstLine="480" w:firstLineChars="200"/>
        <w:rPr>
          <w:rFonts w:ascii="宋体" w:hAnsi="Calibri" w:eastAsia="宋体" w:cs="宋体"/>
          <w:sz w:val="24"/>
          <w:szCs w:val="22"/>
        </w:rPr>
      </w:pPr>
    </w:p>
    <w:p>
      <w:pPr>
        <w:spacing w:line="480" w:lineRule="auto"/>
        <w:jc w:val="center"/>
        <w:rPr>
          <w:rFonts w:ascii="宋体" w:hAnsi="Calibri" w:eastAsia="宋体" w:cs="宋体"/>
          <w:sz w:val="24"/>
          <w:szCs w:val="22"/>
        </w:rPr>
      </w:pPr>
    </w:p>
    <w:p>
      <w:pPr>
        <w:spacing w:line="480" w:lineRule="auto"/>
        <w:jc w:val="center"/>
        <w:rPr>
          <w:rFonts w:ascii="宋体" w:hAnsi="Calibri" w:eastAsia="宋体" w:cs="宋体"/>
          <w:sz w:val="24"/>
          <w:szCs w:val="22"/>
        </w:rPr>
      </w:pPr>
    </w:p>
    <w:p>
      <w:pPr>
        <w:spacing w:line="480" w:lineRule="auto"/>
        <w:jc w:val="center"/>
        <w:rPr>
          <w:rFonts w:ascii="宋体" w:hAnsi="Calibri" w:eastAsia="宋体" w:cs="宋体"/>
          <w:sz w:val="24"/>
          <w:szCs w:val="22"/>
        </w:rPr>
      </w:pPr>
    </w:p>
    <w:p>
      <w:pPr>
        <w:spacing w:line="480" w:lineRule="auto"/>
        <w:jc w:val="right"/>
        <w:rPr>
          <w:rFonts w:ascii="宋体" w:hAnsi="Calibri" w:eastAsia="宋体" w:cs="宋体"/>
          <w:sz w:val="24"/>
          <w:szCs w:val="22"/>
        </w:rPr>
      </w:pPr>
      <w:r>
        <w:rPr>
          <w:rFonts w:hint="eastAsia" w:ascii="宋体" w:hAnsi="宋体" w:eastAsia="宋体" w:cs="宋体"/>
          <w:sz w:val="24"/>
          <w:szCs w:val="22"/>
        </w:rPr>
        <w:t xml:space="preserve">                              投标人：</w:t>
      </w:r>
      <w:r>
        <w:rPr>
          <w:rFonts w:ascii="宋体" w:hAnsi="宋体" w:eastAsia="宋体" w:cs="宋体"/>
          <w:sz w:val="24"/>
          <w:szCs w:val="22"/>
          <w:u w:val="single"/>
        </w:rPr>
        <w:t xml:space="preserve">                     </w:t>
      </w:r>
      <w:r>
        <w:rPr>
          <w:rFonts w:hint="eastAsia" w:ascii="宋体" w:hAnsi="宋体" w:eastAsia="宋体" w:cs="宋体"/>
          <w:sz w:val="24"/>
          <w:szCs w:val="22"/>
        </w:rPr>
        <w:t>（盖章）</w:t>
      </w:r>
    </w:p>
    <w:p>
      <w:pPr>
        <w:spacing w:line="480" w:lineRule="auto"/>
        <w:jc w:val="right"/>
        <w:rPr>
          <w:rFonts w:ascii="宋体" w:hAnsi="Calibri" w:eastAsia="宋体" w:cs="宋体"/>
          <w:sz w:val="24"/>
          <w:szCs w:val="22"/>
          <w:u w:val="single"/>
        </w:rPr>
      </w:pPr>
      <w:r>
        <w:rPr>
          <w:rFonts w:hint="eastAsia" w:ascii="宋体" w:hAnsi="宋体" w:eastAsia="宋体" w:cs="宋体"/>
          <w:sz w:val="24"/>
          <w:szCs w:val="22"/>
        </w:rPr>
        <w:t>法定代表人或委托代理人：</w:t>
      </w:r>
      <w:r>
        <w:rPr>
          <w:rFonts w:ascii="宋体" w:hAnsi="宋体" w:eastAsia="宋体" w:cs="宋体"/>
          <w:sz w:val="24"/>
          <w:szCs w:val="22"/>
          <w:u w:val="single"/>
        </w:rPr>
        <w:t xml:space="preserve">         </w:t>
      </w:r>
      <w:r>
        <w:rPr>
          <w:rFonts w:hint="eastAsia" w:ascii="宋体" w:hAnsi="宋体" w:eastAsia="宋体" w:cs="宋体"/>
          <w:sz w:val="24"/>
          <w:szCs w:val="22"/>
          <w:u w:val="single"/>
        </w:rPr>
        <w:t xml:space="preserve"> </w:t>
      </w:r>
      <w:r>
        <w:rPr>
          <w:rFonts w:ascii="宋体" w:hAnsi="宋体" w:eastAsia="宋体" w:cs="宋体"/>
          <w:sz w:val="24"/>
          <w:szCs w:val="22"/>
          <w:u w:val="single"/>
        </w:rPr>
        <w:t xml:space="preserve">      </w:t>
      </w:r>
      <w:r>
        <w:rPr>
          <w:rFonts w:hint="eastAsia" w:ascii="宋体" w:hAnsi="宋体" w:eastAsia="宋体" w:cs="宋体"/>
          <w:sz w:val="24"/>
          <w:szCs w:val="22"/>
        </w:rPr>
        <w:t>（签字或盖章）</w:t>
      </w:r>
    </w:p>
    <w:p>
      <w:pPr>
        <w:spacing w:line="480" w:lineRule="auto"/>
        <w:jc w:val="right"/>
        <w:rPr>
          <w:rFonts w:ascii="宋体" w:hAnsi="Calibri" w:eastAsia="宋体" w:cs="宋体"/>
          <w:sz w:val="24"/>
          <w:szCs w:val="22"/>
          <w:u w:val="single"/>
        </w:rPr>
      </w:pPr>
      <w:r>
        <w:rPr>
          <w:rFonts w:ascii="宋体" w:hAnsi="宋体" w:eastAsia="宋体" w:cs="宋体"/>
          <w:sz w:val="24"/>
          <w:szCs w:val="22"/>
          <w:u w:val="single"/>
        </w:rPr>
        <w:t xml:space="preserve">  </w:t>
      </w:r>
      <w:r>
        <w:rPr>
          <w:rFonts w:hint="eastAsia" w:ascii="宋体" w:hAnsi="宋体" w:eastAsia="宋体" w:cs="宋体"/>
          <w:sz w:val="24"/>
          <w:szCs w:val="22"/>
          <w:u w:val="single"/>
        </w:rPr>
        <w:t xml:space="preserve">    </w:t>
      </w:r>
      <w:r>
        <w:rPr>
          <w:rFonts w:ascii="宋体" w:hAnsi="宋体" w:eastAsia="宋体" w:cs="宋体"/>
          <w:sz w:val="24"/>
          <w:szCs w:val="22"/>
          <w:u w:val="single"/>
        </w:rPr>
        <w:t xml:space="preserve">    </w:t>
      </w:r>
      <w:r>
        <w:rPr>
          <w:rFonts w:hint="eastAsia" w:ascii="宋体" w:hAnsi="宋体" w:eastAsia="宋体" w:cs="宋体"/>
          <w:sz w:val="24"/>
          <w:szCs w:val="22"/>
        </w:rPr>
        <w:t>年</w:t>
      </w:r>
      <w:r>
        <w:rPr>
          <w:rFonts w:ascii="宋体" w:hAnsi="宋体" w:eastAsia="宋体" w:cs="宋体"/>
          <w:sz w:val="24"/>
          <w:szCs w:val="22"/>
          <w:u w:val="single"/>
        </w:rPr>
        <w:t xml:space="preserve"> </w:t>
      </w:r>
      <w:r>
        <w:rPr>
          <w:rFonts w:hint="eastAsia" w:ascii="宋体" w:hAnsi="宋体" w:eastAsia="宋体" w:cs="宋体"/>
          <w:sz w:val="24"/>
          <w:szCs w:val="22"/>
          <w:u w:val="single"/>
        </w:rPr>
        <w:t xml:space="preserve">    </w:t>
      </w:r>
      <w:r>
        <w:rPr>
          <w:rFonts w:ascii="宋体" w:hAnsi="宋体" w:eastAsia="宋体" w:cs="宋体"/>
          <w:sz w:val="24"/>
          <w:szCs w:val="22"/>
          <w:u w:val="single"/>
        </w:rPr>
        <w:t xml:space="preserve">   </w:t>
      </w:r>
      <w:r>
        <w:rPr>
          <w:rFonts w:hint="eastAsia" w:ascii="宋体" w:hAnsi="宋体" w:eastAsia="宋体" w:cs="宋体"/>
          <w:sz w:val="24"/>
          <w:szCs w:val="22"/>
        </w:rPr>
        <w:t>月</w:t>
      </w:r>
      <w:r>
        <w:rPr>
          <w:rFonts w:ascii="宋体" w:hAnsi="宋体" w:eastAsia="宋体" w:cs="宋体"/>
          <w:sz w:val="24"/>
          <w:szCs w:val="22"/>
          <w:u w:val="single"/>
        </w:rPr>
        <w:t xml:space="preserve"> </w:t>
      </w:r>
      <w:r>
        <w:rPr>
          <w:rFonts w:hint="eastAsia" w:ascii="宋体" w:hAnsi="宋体" w:eastAsia="宋体" w:cs="宋体"/>
          <w:sz w:val="24"/>
          <w:szCs w:val="22"/>
          <w:u w:val="single"/>
        </w:rPr>
        <w:t xml:space="preserve">   </w:t>
      </w:r>
      <w:r>
        <w:rPr>
          <w:rFonts w:ascii="宋体" w:hAnsi="宋体" w:eastAsia="宋体" w:cs="宋体"/>
          <w:sz w:val="24"/>
          <w:szCs w:val="22"/>
          <w:u w:val="single"/>
        </w:rPr>
        <w:t xml:space="preserve"> </w:t>
      </w:r>
      <w:r>
        <w:rPr>
          <w:rFonts w:hint="eastAsia" w:ascii="宋体" w:hAnsi="宋体" w:eastAsia="宋体" w:cs="宋体"/>
          <w:sz w:val="24"/>
          <w:szCs w:val="22"/>
          <w:u w:val="single"/>
        </w:rPr>
        <w:t xml:space="preserve"> </w:t>
      </w:r>
      <w:r>
        <w:rPr>
          <w:rFonts w:ascii="宋体" w:hAnsi="宋体" w:eastAsia="宋体" w:cs="宋体"/>
          <w:sz w:val="24"/>
          <w:szCs w:val="22"/>
          <w:u w:val="single"/>
        </w:rPr>
        <w:t xml:space="preserve"> </w:t>
      </w:r>
      <w:r>
        <w:rPr>
          <w:rFonts w:hint="eastAsia" w:ascii="宋体" w:hAnsi="宋体" w:eastAsia="宋体" w:cs="宋体"/>
          <w:sz w:val="24"/>
          <w:szCs w:val="22"/>
        </w:rPr>
        <w:t>日</w:t>
      </w:r>
    </w:p>
    <w:p>
      <w:pPr>
        <w:spacing w:line="360" w:lineRule="auto"/>
        <w:ind w:firstLine="5145" w:firstLineChars="2450"/>
        <w:rPr>
          <w:rFonts w:ascii="宋体" w:cs="宋体"/>
          <w:szCs w:val="21"/>
        </w:rPr>
        <w:sectPr>
          <w:pgSz w:w="11906" w:h="16838"/>
          <w:pgMar w:top="1418" w:right="1134" w:bottom="1418" w:left="1134" w:header="851" w:footer="992" w:gutter="0"/>
          <w:cols w:space="720" w:num="1"/>
          <w:docGrid w:type="lines" w:linePitch="312" w:charSpace="0"/>
        </w:sectPr>
      </w:pPr>
    </w:p>
    <w:p>
      <w:pPr>
        <w:keepNext/>
        <w:keepLines/>
        <w:spacing w:before="280" w:after="290" w:line="363" w:lineRule="exact"/>
        <w:ind w:right="113"/>
        <w:jc w:val="left"/>
        <w:outlineLvl w:val="3"/>
        <w:rPr>
          <w:rFonts w:ascii="Arial" w:hAnsi="Arial" w:eastAsia="黑体" w:cs="Times New Roman"/>
          <w:b/>
          <w:bCs/>
          <w:sz w:val="28"/>
          <w:szCs w:val="28"/>
        </w:rPr>
      </w:pPr>
      <w:r>
        <w:rPr>
          <w:rFonts w:ascii="Arial" w:hAnsi="Arial" w:eastAsia="黑体" w:cs="Times New Roman"/>
          <w:b/>
          <w:bCs/>
          <w:sz w:val="28"/>
          <w:szCs w:val="28"/>
        </w:rPr>
        <w:t>附件四：中标通知书</w:t>
      </w: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spacing w:before="168"/>
        <w:ind w:right="16"/>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中标通知书</w:t>
      </w:r>
    </w:p>
    <w:p>
      <w:pPr>
        <w:spacing w:before="12"/>
        <w:rPr>
          <w:rFonts w:ascii="宋体" w:hAnsi="宋体" w:eastAsia="宋体" w:cs="宋体"/>
          <w:sz w:val="41"/>
          <w:szCs w:val="41"/>
        </w:rPr>
      </w:pPr>
    </w:p>
    <w:p>
      <w:pPr>
        <w:spacing w:line="360" w:lineRule="exact"/>
        <w:ind w:firstLine="480" w:firstLineChars="200"/>
        <w:rPr>
          <w:rFonts w:ascii="宋体" w:hAnsi="宋体" w:eastAsia="宋体" w:cs="宋体"/>
          <w:sz w:val="24"/>
          <w:szCs w:val="22"/>
        </w:rPr>
      </w:pPr>
      <w:r>
        <w:rPr>
          <w:rFonts w:hint="eastAsia" w:ascii="宋体" w:hAnsi="宋体" w:eastAsia="宋体" w:cs="宋体"/>
          <w:sz w:val="24"/>
          <w:szCs w:val="22"/>
        </w:rPr>
        <w:t>本中标通知书为招标人向中标的投标人发出的告知其中标的书面通知文件，本中标通知书对招标人和中标人具有法律效力，一经发出后，中标人放弃中标项目的应当依法承担法律责任。中标具体内容如下：</w:t>
      </w:r>
    </w:p>
    <w:p>
      <w:pPr>
        <w:ind w:firstLine="480" w:firstLineChars="200"/>
        <w:rPr>
          <w:rFonts w:ascii="宋体" w:hAnsi="宋体" w:eastAsia="宋体" w:cs="宋体"/>
          <w:sz w:val="24"/>
          <w:szCs w:val="22"/>
        </w:rPr>
      </w:pPr>
    </w:p>
    <w:tbl>
      <w:tblPr>
        <w:tblStyle w:val="17"/>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2"/>
              </w:rPr>
            </w:pPr>
            <w:r>
              <w:rPr>
                <w:rFonts w:hint="eastAsia" w:ascii="宋体" w:hAnsi="宋体" w:eastAsia="宋体" w:cs="宋体"/>
                <w:sz w:val="24"/>
                <w:szCs w:val="22"/>
              </w:rPr>
              <w:t>招标项目名称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Calibri" w:eastAsia="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2"/>
              </w:rPr>
            </w:pPr>
            <w:r>
              <w:rPr>
                <w:rFonts w:hint="eastAsia" w:ascii="宋体" w:hAnsi="宋体" w:eastAsia="宋体" w:cs="宋体"/>
                <w:sz w:val="24"/>
                <w:szCs w:val="22"/>
              </w:rPr>
              <w:t>招标人名称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Calibri" w:eastAsia="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2"/>
              </w:rPr>
            </w:pPr>
            <w:r>
              <w:rPr>
                <w:rFonts w:hint="eastAsia" w:ascii="宋体" w:hAnsi="宋体" w:eastAsia="宋体" w:cs="宋体"/>
                <w:sz w:val="24"/>
                <w:szCs w:val="22"/>
              </w:rPr>
              <w:t>中标人名称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Calibri" w:eastAsia="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2"/>
              </w:rPr>
            </w:pPr>
            <w:r>
              <w:rPr>
                <w:rFonts w:hint="eastAsia" w:ascii="宋体" w:hAnsi="宋体" w:eastAsia="宋体" w:cs="宋体"/>
                <w:sz w:val="24"/>
                <w:szCs w:val="22"/>
              </w:rPr>
              <w:t>中标人与招标人签订中标合同期限</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Calibri" w:eastAsia="宋体" w:cs="宋体"/>
                <w:sz w:val="24"/>
                <w:szCs w:val="22"/>
              </w:rPr>
            </w:pPr>
            <w:r>
              <w:rPr>
                <w:rFonts w:hint="eastAsia" w:ascii="宋体" w:hAnsi="Calibri" w:eastAsia="宋体" w:cs="宋体"/>
                <w:sz w:val="24"/>
                <w:szCs w:val="22"/>
              </w:rPr>
              <w:t>收到本中标通知书之日起3</w:t>
            </w:r>
            <w:r>
              <w:rPr>
                <w:rFonts w:ascii="宋体" w:hAnsi="Calibri" w:eastAsia="宋体" w:cs="宋体"/>
                <w:sz w:val="24"/>
                <w:szCs w:val="22"/>
              </w:rPr>
              <w:t>0</w:t>
            </w:r>
            <w:r>
              <w:rPr>
                <w:rFonts w:hint="eastAsia" w:ascii="宋体" w:hAnsi="Calibri" w:eastAsia="宋体" w:cs="宋体"/>
                <w:sz w:val="24"/>
                <w:szCs w:val="22"/>
              </w:rPr>
              <w:t>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2"/>
              </w:rPr>
            </w:pPr>
            <w:r>
              <w:rPr>
                <w:rFonts w:hint="eastAsia" w:ascii="宋体" w:hAnsi="宋体" w:eastAsia="宋体" w:cs="宋体"/>
                <w:sz w:val="24"/>
                <w:szCs w:val="22"/>
              </w:rPr>
              <w:t>其他需说明内容</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Calibri" w:eastAsia="宋体" w:cs="宋体"/>
                <w:sz w:val="24"/>
                <w:szCs w:val="22"/>
              </w:rPr>
            </w:pPr>
          </w:p>
        </w:tc>
      </w:tr>
    </w:tbl>
    <w:p>
      <w:pPr>
        <w:spacing w:line="360" w:lineRule="exact"/>
        <w:ind w:firstLine="480" w:firstLineChars="200"/>
        <w:rPr>
          <w:rFonts w:ascii="宋体" w:hAnsi="宋体" w:eastAsia="宋体" w:cs="宋体"/>
          <w:sz w:val="24"/>
          <w:szCs w:val="22"/>
        </w:rPr>
      </w:pPr>
    </w:p>
    <w:p>
      <w:pPr>
        <w:spacing w:line="360" w:lineRule="exact"/>
        <w:ind w:firstLine="480" w:firstLineChars="200"/>
        <w:rPr>
          <w:rFonts w:ascii="宋体" w:hAnsi="宋体" w:eastAsia="宋体" w:cs="宋体"/>
          <w:sz w:val="24"/>
          <w:szCs w:val="22"/>
        </w:rPr>
      </w:pPr>
      <w:r>
        <w:rPr>
          <w:rFonts w:hint="eastAsia" w:ascii="宋体" w:hAnsi="宋体" w:eastAsia="宋体" w:cs="宋体"/>
          <w:sz w:val="24"/>
          <w:szCs w:val="22"/>
        </w:rPr>
        <w:t xml:space="preserve">联系人：               联系电话：   </w:t>
      </w:r>
    </w:p>
    <w:p>
      <w:pPr>
        <w:spacing w:line="360" w:lineRule="exact"/>
        <w:ind w:firstLine="480" w:firstLineChars="200"/>
        <w:rPr>
          <w:rFonts w:ascii="宋体" w:hAnsi="宋体" w:eastAsia="宋体" w:cs="宋体"/>
          <w:sz w:val="24"/>
          <w:szCs w:val="22"/>
        </w:rPr>
      </w:pPr>
      <w:r>
        <w:rPr>
          <w:rFonts w:hint="eastAsia" w:ascii="宋体" w:hAnsi="宋体" w:eastAsia="宋体" w:cs="宋体"/>
          <w:sz w:val="24"/>
          <w:szCs w:val="22"/>
        </w:rPr>
        <w:t>特此通知</w:t>
      </w:r>
    </w:p>
    <w:p>
      <w:pPr>
        <w:spacing w:line="480" w:lineRule="auto"/>
        <w:ind w:firstLine="240"/>
        <w:jc w:val="right"/>
        <w:rPr>
          <w:rFonts w:ascii="宋体" w:hAnsi="宋体" w:eastAsia="宋体" w:cs="宋体"/>
          <w:sz w:val="24"/>
          <w:szCs w:val="22"/>
        </w:rPr>
      </w:pPr>
      <w:r>
        <w:rPr>
          <w:rFonts w:hint="eastAsia" w:ascii="宋体" w:hAnsi="宋体" w:eastAsia="宋体" w:cs="宋体"/>
          <w:sz w:val="24"/>
          <w:szCs w:val="22"/>
        </w:rPr>
        <w:t xml:space="preserve">                      </w:t>
      </w:r>
    </w:p>
    <w:p>
      <w:pPr>
        <w:spacing w:line="480" w:lineRule="auto"/>
        <w:ind w:firstLine="240"/>
        <w:jc w:val="right"/>
        <w:rPr>
          <w:rFonts w:ascii="宋体" w:hAnsi="宋体" w:eastAsia="宋体" w:cs="宋体"/>
          <w:sz w:val="24"/>
          <w:szCs w:val="22"/>
        </w:rPr>
      </w:pPr>
    </w:p>
    <w:p>
      <w:pPr>
        <w:spacing w:line="480" w:lineRule="auto"/>
        <w:ind w:firstLine="240"/>
        <w:jc w:val="right"/>
        <w:rPr>
          <w:rFonts w:ascii="宋体" w:hAnsi="Calibri" w:eastAsia="宋体" w:cs="宋体"/>
          <w:sz w:val="24"/>
          <w:szCs w:val="22"/>
        </w:rPr>
      </w:pPr>
      <w:r>
        <w:rPr>
          <w:rFonts w:hint="eastAsia" w:ascii="宋体" w:hAnsi="宋体" w:eastAsia="宋体" w:cs="宋体"/>
          <w:sz w:val="24"/>
          <w:szCs w:val="22"/>
        </w:rPr>
        <w:t>浙江空港数字科技有限公司（盖章）</w:t>
      </w:r>
    </w:p>
    <w:p>
      <w:pPr>
        <w:spacing w:line="480" w:lineRule="auto"/>
        <w:ind w:firstLine="240"/>
        <w:rPr>
          <w:rFonts w:ascii="宋体" w:hAnsi="Calibri" w:eastAsia="宋体" w:cs="宋体"/>
          <w:sz w:val="24"/>
          <w:szCs w:val="22"/>
        </w:rPr>
      </w:pPr>
      <w:r>
        <w:rPr>
          <w:rFonts w:hint="eastAsia" w:ascii="宋体" w:hAnsi="Calibri" w:eastAsia="宋体" w:cs="宋体"/>
          <w:sz w:val="24"/>
          <w:szCs w:val="22"/>
        </w:rPr>
        <w:t xml:space="preserve"> </w:t>
      </w:r>
      <w:r>
        <w:rPr>
          <w:rFonts w:ascii="宋体" w:hAnsi="宋体" w:eastAsia="宋体" w:cs="宋体"/>
          <w:sz w:val="24"/>
          <w:szCs w:val="22"/>
        </w:rPr>
        <w:t xml:space="preserve">                                   </w:t>
      </w:r>
      <w:r>
        <w:rPr>
          <w:rFonts w:hint="eastAsia" w:ascii="宋体" w:hAnsi="宋体" w:eastAsia="宋体" w:cs="宋体"/>
          <w:sz w:val="24"/>
          <w:szCs w:val="22"/>
        </w:rPr>
        <w:t xml:space="preserve">  </w:t>
      </w:r>
      <w:r>
        <w:rPr>
          <w:rFonts w:ascii="宋体" w:hAnsi="宋体" w:eastAsia="宋体" w:cs="宋体"/>
          <w:sz w:val="24"/>
          <w:szCs w:val="22"/>
          <w:u w:val="single"/>
        </w:rPr>
        <w:t xml:space="preserve">         </w:t>
      </w:r>
      <w:r>
        <w:rPr>
          <w:rFonts w:hint="eastAsia" w:ascii="宋体" w:hAnsi="宋体" w:eastAsia="宋体" w:cs="宋体"/>
          <w:sz w:val="24"/>
          <w:szCs w:val="22"/>
        </w:rPr>
        <w:t>年</w:t>
      </w:r>
      <w:r>
        <w:rPr>
          <w:rFonts w:ascii="宋体" w:hAnsi="宋体" w:eastAsia="宋体" w:cs="宋体"/>
          <w:sz w:val="24"/>
          <w:szCs w:val="22"/>
          <w:u w:val="single"/>
        </w:rPr>
        <w:t xml:space="preserve">  </w:t>
      </w:r>
      <w:r>
        <w:rPr>
          <w:rFonts w:hint="eastAsia" w:ascii="宋体" w:hAnsi="宋体" w:eastAsia="宋体" w:cs="宋体"/>
          <w:sz w:val="24"/>
          <w:szCs w:val="22"/>
          <w:u w:val="single"/>
        </w:rPr>
        <w:t xml:space="preserve">    </w:t>
      </w:r>
      <w:r>
        <w:rPr>
          <w:rFonts w:ascii="宋体" w:hAnsi="宋体" w:eastAsia="宋体" w:cs="宋体"/>
          <w:sz w:val="24"/>
          <w:szCs w:val="22"/>
          <w:u w:val="single"/>
        </w:rPr>
        <w:t xml:space="preserve"> </w:t>
      </w:r>
      <w:r>
        <w:rPr>
          <w:rFonts w:hint="eastAsia" w:ascii="宋体" w:hAnsi="宋体" w:eastAsia="宋体" w:cs="宋体"/>
          <w:sz w:val="24"/>
          <w:szCs w:val="22"/>
        </w:rPr>
        <w:t>月</w:t>
      </w:r>
      <w:r>
        <w:rPr>
          <w:rFonts w:ascii="宋体" w:hAnsi="宋体" w:eastAsia="宋体" w:cs="宋体"/>
          <w:sz w:val="24"/>
          <w:szCs w:val="22"/>
          <w:u w:val="single"/>
        </w:rPr>
        <w:t xml:space="preserve"> </w:t>
      </w:r>
      <w:r>
        <w:rPr>
          <w:rFonts w:hint="eastAsia" w:ascii="宋体" w:hAnsi="宋体" w:eastAsia="宋体" w:cs="宋体"/>
          <w:sz w:val="24"/>
          <w:szCs w:val="22"/>
          <w:u w:val="single"/>
        </w:rPr>
        <w:t xml:space="preserve">     </w:t>
      </w:r>
      <w:r>
        <w:rPr>
          <w:rFonts w:ascii="宋体" w:hAnsi="宋体" w:eastAsia="宋体" w:cs="宋体"/>
          <w:sz w:val="24"/>
          <w:szCs w:val="22"/>
          <w:u w:val="single"/>
        </w:rPr>
        <w:t xml:space="preserve">  </w:t>
      </w:r>
      <w:r>
        <w:rPr>
          <w:rFonts w:hint="eastAsia" w:ascii="宋体" w:hAnsi="宋体" w:eastAsia="宋体" w:cs="宋体"/>
          <w:sz w:val="24"/>
          <w:szCs w:val="22"/>
        </w:rPr>
        <w:t>日</w:t>
      </w:r>
    </w:p>
    <w:p>
      <w:pPr>
        <w:autoSpaceDE w:val="0"/>
        <w:autoSpaceDN w:val="0"/>
        <w:adjustRightInd w:val="0"/>
        <w:spacing w:line="587" w:lineRule="exact"/>
        <w:ind w:right="43"/>
        <w:jc w:val="center"/>
        <w:rPr>
          <w:rFonts w:ascii="Calibri" w:hAnsi="Calibri" w:eastAsia="宋体" w:cs="Times New Roman"/>
          <w:sz w:val="40"/>
          <w:szCs w:val="40"/>
        </w:rPr>
      </w:pPr>
    </w:p>
    <w:p>
      <w:pPr>
        <w:keepNext/>
        <w:keepLines/>
        <w:spacing w:before="280" w:after="290" w:line="363" w:lineRule="exact"/>
        <w:ind w:right="113"/>
        <w:jc w:val="left"/>
        <w:outlineLvl w:val="3"/>
        <w:rPr>
          <w:rFonts w:ascii="Arial" w:hAnsi="Arial" w:eastAsia="黑体" w:cs="Times New Roman"/>
          <w:b/>
          <w:bCs/>
          <w:sz w:val="28"/>
          <w:szCs w:val="28"/>
        </w:rPr>
      </w:pPr>
      <w:r>
        <w:rPr>
          <w:rFonts w:ascii="Arial" w:hAnsi="Arial" w:eastAsia="黑体" w:cs="Times New Roman"/>
          <w:b/>
          <w:bCs/>
          <w:sz w:val="28"/>
          <w:szCs w:val="28"/>
        </w:rPr>
        <w:t>附件</w:t>
      </w:r>
      <w:r>
        <w:rPr>
          <w:rFonts w:hint="eastAsia" w:ascii="Arial" w:hAnsi="Arial" w:eastAsia="黑体" w:cs="Times New Roman"/>
          <w:b/>
          <w:bCs/>
          <w:sz w:val="28"/>
          <w:szCs w:val="28"/>
        </w:rPr>
        <w:t>五</w:t>
      </w:r>
      <w:r>
        <w:rPr>
          <w:rFonts w:ascii="Arial" w:hAnsi="Arial" w:eastAsia="黑体" w:cs="Times New Roman"/>
          <w:b/>
          <w:bCs/>
          <w:sz w:val="28"/>
          <w:szCs w:val="28"/>
        </w:rPr>
        <w:t>：</w:t>
      </w:r>
      <w:r>
        <w:rPr>
          <w:rFonts w:hint="eastAsia" w:ascii="Arial" w:hAnsi="Arial" w:eastAsia="黑体" w:cs="Times New Roman"/>
          <w:b/>
          <w:bCs/>
          <w:sz w:val="28"/>
          <w:szCs w:val="28"/>
        </w:rPr>
        <w:t>投标保证金退还账户信息表</w:t>
      </w:r>
    </w:p>
    <w:p>
      <w:pPr>
        <w:rPr>
          <w:rFonts w:ascii="宋体" w:hAnsi="宋体" w:eastAsia="宋体" w:cs="宋体"/>
          <w:sz w:val="20"/>
          <w:szCs w:val="20"/>
        </w:rPr>
      </w:pPr>
    </w:p>
    <w:p>
      <w:pPr>
        <w:spacing w:before="12"/>
        <w:jc w:val="center"/>
        <w:rPr>
          <w:rFonts w:ascii="宋体" w:hAnsi="宋体" w:eastAsia="宋体" w:cs="宋体"/>
          <w:sz w:val="41"/>
          <w:szCs w:val="41"/>
        </w:rPr>
      </w:pPr>
      <w:r>
        <w:rPr>
          <w:rFonts w:hint="eastAsia" w:ascii="方正小标宋简体" w:hAnsi="方正小标宋简体" w:eastAsia="方正小标宋简体" w:cs="方正小标宋简体"/>
          <w:sz w:val="32"/>
          <w:szCs w:val="32"/>
        </w:rPr>
        <w:t>投标保证金退还账户信息表</w:t>
      </w:r>
    </w:p>
    <w:p>
      <w:pPr>
        <w:spacing w:line="360" w:lineRule="exact"/>
        <w:ind w:firstLine="480" w:firstLineChars="200"/>
        <w:jc w:val="left"/>
        <w:rPr>
          <w:rFonts w:ascii="宋体" w:hAnsi="宋体" w:eastAsia="宋体" w:cs="宋体"/>
          <w:sz w:val="24"/>
          <w:szCs w:val="22"/>
        </w:rPr>
      </w:pPr>
      <w:r>
        <w:rPr>
          <w:rFonts w:hint="eastAsia" w:ascii="宋体" w:hAnsi="宋体" w:eastAsia="宋体" w:cs="宋体"/>
          <w:sz w:val="24"/>
          <w:szCs w:val="22"/>
        </w:rPr>
        <w:t>致：浙江空港数字科技有限公司</w:t>
      </w:r>
    </w:p>
    <w:p>
      <w:pPr>
        <w:spacing w:line="360" w:lineRule="exact"/>
        <w:ind w:firstLine="480" w:firstLineChars="200"/>
        <w:jc w:val="left"/>
        <w:rPr>
          <w:rFonts w:ascii="宋体" w:hAnsi="宋体" w:eastAsia="宋体" w:cs="宋体"/>
          <w:sz w:val="24"/>
          <w:szCs w:val="22"/>
        </w:rPr>
      </w:pPr>
      <w:r>
        <w:rPr>
          <w:rFonts w:hint="eastAsia" w:ascii="宋体" w:hAnsi="宋体" w:eastAsia="宋体" w:cs="宋体"/>
          <w:sz w:val="24"/>
          <w:szCs w:val="22"/>
        </w:rPr>
        <w:t>我单位参加了贵方招标项目</w:t>
      </w:r>
      <w:r>
        <w:rPr>
          <w:rFonts w:ascii="宋体" w:hAnsi="宋体" w:eastAsia="宋体" w:cs="宋体"/>
          <w:sz w:val="24"/>
          <w:szCs w:val="22"/>
          <w:u w:val="single"/>
        </w:rPr>
        <w:t xml:space="preserve">                </w:t>
      </w:r>
      <w:r>
        <w:rPr>
          <w:rFonts w:hint="eastAsia" w:ascii="宋体" w:hAnsi="宋体" w:eastAsia="宋体" w:cs="宋体"/>
          <w:sz w:val="24"/>
          <w:szCs w:val="22"/>
        </w:rPr>
        <w:t>,在此我方说明,</w:t>
      </w:r>
      <w:r>
        <w:rPr>
          <w:rFonts w:hint="eastAsia" w:ascii="Calibri" w:hAnsi="Calibri" w:eastAsia="宋体" w:cs="Times New Roman"/>
          <w:szCs w:val="22"/>
        </w:rPr>
        <w:t xml:space="preserve"> </w:t>
      </w:r>
      <w:r>
        <w:rPr>
          <w:rFonts w:hint="eastAsia" w:ascii="宋体" w:hAnsi="宋体" w:eastAsia="宋体" w:cs="宋体"/>
          <w:sz w:val="24"/>
          <w:szCs w:val="22"/>
        </w:rPr>
        <w:t>请按下表账户信息退还投标保证金。</w:t>
      </w:r>
    </w:p>
    <w:tbl>
      <w:tblPr>
        <w:tblStyle w:val="18"/>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1"/>
        <w:gridCol w:w="2177"/>
        <w:gridCol w:w="218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81" w:type="dxa"/>
            <w:vAlign w:val="center"/>
          </w:tcPr>
          <w:p>
            <w:pPr>
              <w:jc w:val="center"/>
              <w:rPr>
                <w:rFonts w:ascii="宋体" w:hAnsi="宋体" w:eastAsia="宋体" w:cs="宋体"/>
                <w:kern w:val="0"/>
                <w:sz w:val="24"/>
                <w:szCs w:val="22"/>
              </w:rPr>
            </w:pPr>
            <w:r>
              <w:rPr>
                <w:rFonts w:hint="eastAsia" w:ascii="宋体" w:hAnsi="宋体" w:eastAsia="宋体" w:cs="宋体"/>
                <w:kern w:val="0"/>
                <w:sz w:val="24"/>
                <w:szCs w:val="22"/>
              </w:rPr>
              <w:t>户名</w:t>
            </w:r>
          </w:p>
        </w:tc>
        <w:tc>
          <w:tcPr>
            <w:tcW w:w="2177" w:type="dxa"/>
            <w:vAlign w:val="center"/>
          </w:tcPr>
          <w:p>
            <w:pPr>
              <w:jc w:val="center"/>
              <w:rPr>
                <w:rFonts w:ascii="宋体" w:hAnsi="宋体" w:eastAsia="宋体" w:cs="宋体"/>
                <w:kern w:val="0"/>
                <w:sz w:val="24"/>
                <w:szCs w:val="22"/>
              </w:rPr>
            </w:pPr>
          </w:p>
        </w:tc>
        <w:tc>
          <w:tcPr>
            <w:tcW w:w="2185" w:type="dxa"/>
            <w:vAlign w:val="center"/>
          </w:tcPr>
          <w:p>
            <w:pPr>
              <w:jc w:val="center"/>
              <w:rPr>
                <w:rFonts w:ascii="宋体" w:hAnsi="宋体" w:eastAsia="宋体" w:cs="宋体"/>
                <w:kern w:val="0"/>
                <w:sz w:val="24"/>
                <w:szCs w:val="22"/>
              </w:rPr>
            </w:pPr>
            <w:r>
              <w:rPr>
                <w:rFonts w:hint="eastAsia" w:ascii="宋体" w:hAnsi="宋体" w:eastAsia="宋体" w:cs="宋体"/>
                <w:kern w:val="0"/>
                <w:sz w:val="24"/>
                <w:szCs w:val="22"/>
              </w:rPr>
              <w:t>账户开户行行号</w:t>
            </w:r>
          </w:p>
        </w:tc>
        <w:tc>
          <w:tcPr>
            <w:tcW w:w="2177" w:type="dxa"/>
            <w:vAlign w:val="center"/>
          </w:tcPr>
          <w:p>
            <w:pPr>
              <w:jc w:val="center"/>
              <w:rPr>
                <w:rFonts w:ascii="宋体" w:hAnsi="宋体" w:eastAsia="宋体" w:cs="宋体"/>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81" w:type="dxa"/>
            <w:vAlign w:val="center"/>
          </w:tcPr>
          <w:p>
            <w:pPr>
              <w:jc w:val="center"/>
              <w:rPr>
                <w:rFonts w:ascii="宋体" w:hAnsi="宋体" w:eastAsia="宋体" w:cs="宋体"/>
                <w:kern w:val="0"/>
                <w:sz w:val="24"/>
                <w:szCs w:val="22"/>
              </w:rPr>
            </w:pPr>
            <w:r>
              <w:rPr>
                <w:rFonts w:hint="eastAsia" w:ascii="宋体" w:hAnsi="宋体" w:eastAsia="宋体" w:cs="宋体"/>
                <w:kern w:val="0"/>
                <w:sz w:val="24"/>
                <w:szCs w:val="22"/>
              </w:rPr>
              <w:t>账号</w:t>
            </w:r>
          </w:p>
        </w:tc>
        <w:tc>
          <w:tcPr>
            <w:tcW w:w="2177" w:type="dxa"/>
            <w:vAlign w:val="center"/>
          </w:tcPr>
          <w:p>
            <w:pPr>
              <w:jc w:val="center"/>
              <w:rPr>
                <w:rFonts w:ascii="宋体" w:hAnsi="宋体" w:eastAsia="宋体" w:cs="宋体"/>
                <w:kern w:val="0"/>
                <w:sz w:val="24"/>
                <w:szCs w:val="22"/>
              </w:rPr>
            </w:pPr>
          </w:p>
        </w:tc>
        <w:tc>
          <w:tcPr>
            <w:tcW w:w="2185" w:type="dxa"/>
            <w:vAlign w:val="center"/>
          </w:tcPr>
          <w:p>
            <w:pPr>
              <w:jc w:val="center"/>
              <w:rPr>
                <w:rFonts w:ascii="宋体" w:hAnsi="宋体" w:eastAsia="宋体" w:cs="宋体"/>
                <w:kern w:val="0"/>
                <w:sz w:val="24"/>
                <w:szCs w:val="22"/>
              </w:rPr>
            </w:pPr>
            <w:r>
              <w:rPr>
                <w:rFonts w:hint="eastAsia" w:ascii="宋体" w:hAnsi="宋体" w:eastAsia="宋体" w:cs="宋体"/>
                <w:kern w:val="0"/>
                <w:sz w:val="24"/>
                <w:szCs w:val="22"/>
              </w:rPr>
              <w:t>账户所在省市</w:t>
            </w:r>
          </w:p>
        </w:tc>
        <w:tc>
          <w:tcPr>
            <w:tcW w:w="2177" w:type="dxa"/>
            <w:vAlign w:val="center"/>
          </w:tcPr>
          <w:p>
            <w:pPr>
              <w:jc w:val="center"/>
              <w:rPr>
                <w:rFonts w:ascii="宋体" w:hAnsi="宋体" w:eastAsia="宋体" w:cs="宋体"/>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81" w:type="dxa"/>
            <w:vAlign w:val="center"/>
          </w:tcPr>
          <w:p>
            <w:pPr>
              <w:jc w:val="center"/>
              <w:rPr>
                <w:rFonts w:ascii="宋体" w:hAnsi="宋体" w:eastAsia="宋体" w:cs="宋体"/>
                <w:kern w:val="0"/>
                <w:sz w:val="24"/>
                <w:szCs w:val="22"/>
              </w:rPr>
            </w:pPr>
            <w:r>
              <w:rPr>
                <w:rFonts w:hint="eastAsia" w:ascii="宋体" w:hAnsi="宋体" w:eastAsia="宋体" w:cs="宋体"/>
                <w:kern w:val="0"/>
                <w:sz w:val="24"/>
                <w:szCs w:val="22"/>
              </w:rPr>
              <w:t>开户行</w:t>
            </w:r>
          </w:p>
        </w:tc>
        <w:tc>
          <w:tcPr>
            <w:tcW w:w="2177" w:type="dxa"/>
            <w:vAlign w:val="center"/>
          </w:tcPr>
          <w:p>
            <w:pPr>
              <w:jc w:val="center"/>
              <w:rPr>
                <w:rFonts w:ascii="宋体" w:hAnsi="宋体" w:eastAsia="宋体" w:cs="宋体"/>
                <w:kern w:val="0"/>
                <w:sz w:val="24"/>
                <w:szCs w:val="22"/>
              </w:rPr>
            </w:pPr>
          </w:p>
        </w:tc>
        <w:tc>
          <w:tcPr>
            <w:tcW w:w="2185" w:type="dxa"/>
            <w:vAlign w:val="center"/>
          </w:tcPr>
          <w:p>
            <w:pPr>
              <w:jc w:val="center"/>
              <w:rPr>
                <w:rFonts w:ascii="宋体" w:hAnsi="宋体" w:eastAsia="宋体" w:cs="宋体"/>
                <w:kern w:val="0"/>
                <w:sz w:val="24"/>
                <w:szCs w:val="22"/>
              </w:rPr>
            </w:pPr>
            <w:r>
              <w:rPr>
                <w:rFonts w:hint="eastAsia" w:ascii="宋体" w:hAnsi="宋体" w:eastAsia="宋体" w:cs="宋体"/>
                <w:kern w:val="0"/>
                <w:sz w:val="24"/>
                <w:szCs w:val="22"/>
              </w:rPr>
              <w:t>账户所在城市</w:t>
            </w:r>
          </w:p>
        </w:tc>
        <w:tc>
          <w:tcPr>
            <w:tcW w:w="2177" w:type="dxa"/>
            <w:vAlign w:val="center"/>
          </w:tcPr>
          <w:p>
            <w:pPr>
              <w:jc w:val="center"/>
              <w:rPr>
                <w:rFonts w:ascii="宋体" w:hAnsi="宋体" w:eastAsia="宋体" w:cs="宋体"/>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81" w:type="dxa"/>
            <w:vAlign w:val="center"/>
          </w:tcPr>
          <w:p>
            <w:pPr>
              <w:jc w:val="center"/>
              <w:rPr>
                <w:rFonts w:ascii="宋体" w:hAnsi="宋体" w:eastAsia="宋体" w:cs="宋体"/>
                <w:kern w:val="0"/>
                <w:sz w:val="24"/>
                <w:szCs w:val="22"/>
              </w:rPr>
            </w:pPr>
            <w:r>
              <w:rPr>
                <w:rFonts w:hint="eastAsia" w:ascii="宋体" w:hAnsi="宋体" w:eastAsia="宋体" w:cs="宋体"/>
                <w:kern w:val="0"/>
                <w:sz w:val="24"/>
                <w:szCs w:val="22"/>
              </w:rPr>
              <w:t>保证金金额</w:t>
            </w:r>
          </w:p>
        </w:tc>
        <w:tc>
          <w:tcPr>
            <w:tcW w:w="6539" w:type="dxa"/>
            <w:gridSpan w:val="3"/>
            <w:vAlign w:val="center"/>
          </w:tcPr>
          <w:p>
            <w:pPr>
              <w:ind w:firstLine="720" w:firstLineChars="300"/>
              <w:rPr>
                <w:rFonts w:ascii="宋体" w:hAnsi="宋体" w:eastAsia="宋体" w:cs="宋体"/>
                <w:kern w:val="0"/>
                <w:sz w:val="24"/>
                <w:szCs w:val="22"/>
              </w:rPr>
            </w:pPr>
            <w:r>
              <w:rPr>
                <w:rFonts w:hint="eastAsia" w:ascii="宋体" w:hAnsi="宋体" w:eastAsia="宋体" w:cs="宋体"/>
                <w:kern w:val="0"/>
                <w:sz w:val="24"/>
                <w:szCs w:val="22"/>
              </w:rPr>
              <w:t xml:space="preserve">大写： </w:t>
            </w:r>
            <w:r>
              <w:rPr>
                <w:rFonts w:ascii="宋体" w:hAnsi="宋体" w:eastAsia="宋体" w:cs="宋体"/>
                <w:kern w:val="0"/>
                <w:sz w:val="24"/>
                <w:szCs w:val="22"/>
              </w:rPr>
              <w:t xml:space="preserve">             </w:t>
            </w:r>
            <w:r>
              <w:rPr>
                <w:rFonts w:hint="eastAsia" w:ascii="宋体" w:hAnsi="宋体" w:eastAsia="宋体" w:cs="宋体"/>
                <w:kern w:val="0"/>
                <w:sz w:val="24"/>
                <w:szCs w:val="22"/>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81" w:type="dxa"/>
            <w:vAlign w:val="center"/>
          </w:tcPr>
          <w:p>
            <w:pPr>
              <w:jc w:val="center"/>
              <w:rPr>
                <w:rFonts w:ascii="宋体" w:hAnsi="宋体" w:eastAsia="宋体" w:cs="宋体"/>
                <w:kern w:val="0"/>
                <w:sz w:val="24"/>
                <w:szCs w:val="22"/>
              </w:rPr>
            </w:pPr>
            <w:r>
              <w:rPr>
                <w:rFonts w:hint="eastAsia" w:ascii="宋体" w:hAnsi="宋体" w:eastAsia="宋体" w:cs="宋体"/>
                <w:kern w:val="0"/>
                <w:sz w:val="24"/>
                <w:szCs w:val="22"/>
              </w:rPr>
              <w:t>账户性质</w:t>
            </w:r>
          </w:p>
        </w:tc>
        <w:tc>
          <w:tcPr>
            <w:tcW w:w="6539" w:type="dxa"/>
            <w:gridSpan w:val="3"/>
            <w:vAlign w:val="center"/>
          </w:tcPr>
          <w:p>
            <w:pPr>
              <w:jc w:val="center"/>
              <w:rPr>
                <w:rFonts w:ascii="宋体" w:hAnsi="宋体" w:eastAsia="宋体" w:cs="宋体"/>
                <w:kern w:val="0"/>
                <w:sz w:val="24"/>
                <w:szCs w:val="22"/>
              </w:rPr>
            </w:pPr>
            <w:r>
              <w:rPr>
                <w:rFonts w:hint="eastAsia" w:ascii="宋体" w:hAnsi="宋体" w:eastAsia="宋体" w:cs="宋体"/>
                <w:kern w:val="0"/>
                <w:sz w:val="24"/>
                <w:szCs w:val="22"/>
              </w:rPr>
              <w:t xml:space="preserve">基本账户 </w:t>
            </w:r>
            <w:r>
              <w:rPr>
                <w:rFonts w:ascii="宋体" w:hAnsi="宋体" w:eastAsia="宋体" w:cs="宋体"/>
                <w:kern w:val="0"/>
                <w:sz w:val="24"/>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81" w:type="dxa"/>
            <w:vAlign w:val="center"/>
          </w:tcPr>
          <w:p>
            <w:pPr>
              <w:jc w:val="center"/>
              <w:rPr>
                <w:rFonts w:ascii="宋体" w:hAnsi="宋体" w:eastAsia="宋体" w:cs="宋体"/>
                <w:kern w:val="0"/>
                <w:sz w:val="24"/>
                <w:szCs w:val="22"/>
              </w:rPr>
            </w:pPr>
            <w:r>
              <w:rPr>
                <w:rFonts w:hint="eastAsia" w:ascii="宋体" w:hAnsi="宋体" w:eastAsia="宋体" w:cs="宋体"/>
                <w:kern w:val="0"/>
                <w:sz w:val="24"/>
                <w:szCs w:val="22"/>
              </w:rPr>
              <w:t>联系人及联系电话</w:t>
            </w:r>
          </w:p>
        </w:tc>
        <w:tc>
          <w:tcPr>
            <w:tcW w:w="6539" w:type="dxa"/>
            <w:gridSpan w:val="3"/>
            <w:vAlign w:val="center"/>
          </w:tcPr>
          <w:p>
            <w:pPr>
              <w:jc w:val="center"/>
              <w:rPr>
                <w:rFonts w:ascii="宋体" w:hAnsi="宋体" w:eastAsia="宋体" w:cs="宋体"/>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0" w:hRule="atLeast"/>
        </w:trPr>
        <w:tc>
          <w:tcPr>
            <w:tcW w:w="2181" w:type="dxa"/>
            <w:vAlign w:val="center"/>
          </w:tcPr>
          <w:p>
            <w:pPr>
              <w:jc w:val="center"/>
              <w:rPr>
                <w:rFonts w:ascii="宋体" w:hAnsi="宋体" w:eastAsia="宋体" w:cs="宋体"/>
                <w:kern w:val="0"/>
                <w:sz w:val="24"/>
                <w:szCs w:val="22"/>
              </w:rPr>
            </w:pPr>
            <w:r>
              <w:rPr>
                <w:rFonts w:hint="eastAsia" w:ascii="宋体" w:hAnsi="宋体" w:eastAsia="宋体" w:cs="宋体"/>
                <w:kern w:val="0"/>
                <w:sz w:val="24"/>
                <w:szCs w:val="22"/>
              </w:rPr>
              <w:t>备注</w:t>
            </w:r>
          </w:p>
        </w:tc>
        <w:tc>
          <w:tcPr>
            <w:tcW w:w="6539" w:type="dxa"/>
            <w:gridSpan w:val="3"/>
            <w:vAlign w:val="center"/>
          </w:tcPr>
          <w:p>
            <w:pPr>
              <w:spacing w:line="360" w:lineRule="exact"/>
              <w:rPr>
                <w:rFonts w:ascii="宋体" w:hAnsi="宋体" w:eastAsia="宋体" w:cs="宋体"/>
                <w:kern w:val="0"/>
                <w:sz w:val="24"/>
                <w:szCs w:val="22"/>
              </w:rPr>
            </w:pPr>
            <w:r>
              <w:rPr>
                <w:rFonts w:hint="eastAsia" w:ascii="宋体" w:hAnsi="宋体" w:eastAsia="宋体" w:cs="宋体"/>
                <w:kern w:val="0"/>
                <w:sz w:val="24"/>
                <w:szCs w:val="22"/>
              </w:rPr>
              <w:t>◎以上信息将仅作为本次招标结束后保证金退还的依据，项目结束后将依据以上信息退还此次招标的保证金，请认真填写，确保保证金顺利退回；</w:t>
            </w:r>
          </w:p>
          <w:p>
            <w:pPr>
              <w:spacing w:line="360" w:lineRule="exact"/>
              <w:rPr>
                <w:rFonts w:ascii="宋体" w:hAnsi="宋体" w:eastAsia="宋体" w:cs="宋体"/>
                <w:kern w:val="0"/>
                <w:sz w:val="24"/>
                <w:szCs w:val="22"/>
              </w:rPr>
            </w:pPr>
            <w:r>
              <w:rPr>
                <w:rFonts w:hint="eastAsia" w:ascii="宋体" w:hAnsi="宋体" w:eastAsia="宋体" w:cs="宋体"/>
                <w:kern w:val="0"/>
                <w:sz w:val="24"/>
                <w:szCs w:val="22"/>
              </w:rPr>
              <w:t>◎如开户行、账号有所变动请及时与我方联系人联系更正。以免造成保证金退还延迟情况；</w:t>
            </w:r>
          </w:p>
          <w:p>
            <w:pPr>
              <w:spacing w:line="360" w:lineRule="exact"/>
              <w:rPr>
                <w:rFonts w:ascii="宋体" w:hAnsi="宋体" w:eastAsia="宋体" w:cs="宋体"/>
                <w:kern w:val="0"/>
                <w:sz w:val="24"/>
                <w:szCs w:val="22"/>
              </w:rPr>
            </w:pPr>
            <w:r>
              <w:rPr>
                <w:rFonts w:hint="eastAsia" w:ascii="宋体" w:hAnsi="宋体" w:eastAsia="宋体" w:cs="宋体"/>
                <w:kern w:val="0"/>
                <w:sz w:val="24"/>
                <w:szCs w:val="22"/>
              </w:rPr>
              <w:t>◎如因上述账户信息有误或账户信息变更未及时通知导致投标保证金无法退还或丢失等可能产生的一切后果由投标人自行负责。</w:t>
            </w:r>
          </w:p>
          <w:p>
            <w:pPr>
              <w:spacing w:line="360" w:lineRule="exact"/>
              <w:rPr>
                <w:rFonts w:ascii="宋体" w:hAnsi="宋体" w:eastAsia="宋体" w:cs="宋体"/>
                <w:kern w:val="0"/>
                <w:sz w:val="24"/>
                <w:szCs w:val="22"/>
              </w:rPr>
            </w:pPr>
          </w:p>
        </w:tc>
      </w:tr>
    </w:tbl>
    <w:p>
      <w:pPr>
        <w:ind w:firstLine="640" w:firstLineChars="200"/>
        <w:jc w:val="left"/>
        <w:rPr>
          <w:rFonts w:ascii="方正小标宋简体" w:hAnsi="方正小标宋简体" w:eastAsia="方正小标宋简体" w:cs="方正小标宋简体"/>
          <w:sz w:val="32"/>
          <w:szCs w:val="32"/>
        </w:rPr>
      </w:pPr>
    </w:p>
    <w:p>
      <w:pPr>
        <w:ind w:firstLine="640" w:firstLineChars="200"/>
        <w:jc w:val="left"/>
        <w:rPr>
          <w:rFonts w:ascii="方正小标宋简体" w:hAnsi="方正小标宋简体" w:eastAsia="方正小标宋简体" w:cs="方正小标宋简体"/>
          <w:sz w:val="32"/>
          <w:szCs w:val="32"/>
        </w:rPr>
      </w:pPr>
    </w:p>
    <w:p>
      <w:pPr>
        <w:spacing w:line="480" w:lineRule="auto"/>
        <w:jc w:val="right"/>
        <w:rPr>
          <w:rFonts w:ascii="宋体" w:hAnsi="Calibri" w:eastAsia="宋体" w:cs="宋体"/>
          <w:sz w:val="24"/>
          <w:szCs w:val="22"/>
        </w:rPr>
      </w:pPr>
      <w:r>
        <w:rPr>
          <w:rFonts w:hint="eastAsia" w:ascii="宋体" w:hAnsi="宋体" w:eastAsia="宋体" w:cs="宋体"/>
          <w:sz w:val="24"/>
          <w:szCs w:val="22"/>
        </w:rPr>
        <w:t>投标人：</w:t>
      </w:r>
      <w:r>
        <w:rPr>
          <w:rFonts w:ascii="宋体" w:hAnsi="宋体" w:eastAsia="宋体" w:cs="宋体"/>
          <w:sz w:val="24"/>
          <w:szCs w:val="22"/>
          <w:u w:val="single"/>
        </w:rPr>
        <w:t xml:space="preserve">                     </w:t>
      </w:r>
      <w:r>
        <w:rPr>
          <w:rFonts w:hint="eastAsia" w:ascii="宋体" w:hAnsi="宋体" w:eastAsia="宋体" w:cs="宋体"/>
          <w:sz w:val="24"/>
          <w:szCs w:val="22"/>
        </w:rPr>
        <w:t>（盖章）</w:t>
      </w:r>
    </w:p>
    <w:p>
      <w:pPr>
        <w:spacing w:line="480" w:lineRule="auto"/>
        <w:jc w:val="right"/>
        <w:rPr>
          <w:rFonts w:ascii="宋体" w:hAnsi="Calibri" w:eastAsia="宋体" w:cs="宋体"/>
          <w:sz w:val="24"/>
          <w:szCs w:val="22"/>
          <w:u w:val="single"/>
        </w:rPr>
      </w:pPr>
      <w:r>
        <w:rPr>
          <w:rFonts w:hint="eastAsia" w:ascii="宋体" w:hAnsi="宋体" w:eastAsia="宋体" w:cs="宋体"/>
          <w:sz w:val="24"/>
          <w:szCs w:val="22"/>
        </w:rPr>
        <w:t>法定代表人或委托代理人：</w:t>
      </w:r>
      <w:r>
        <w:rPr>
          <w:rFonts w:ascii="宋体" w:hAnsi="宋体" w:eastAsia="宋体" w:cs="宋体"/>
          <w:sz w:val="24"/>
          <w:szCs w:val="22"/>
          <w:u w:val="single"/>
        </w:rPr>
        <w:t xml:space="preserve">         </w:t>
      </w:r>
      <w:r>
        <w:rPr>
          <w:rFonts w:hint="eastAsia" w:ascii="宋体" w:hAnsi="宋体" w:eastAsia="宋体" w:cs="宋体"/>
          <w:sz w:val="24"/>
          <w:szCs w:val="22"/>
          <w:u w:val="single"/>
        </w:rPr>
        <w:t xml:space="preserve"> </w:t>
      </w:r>
      <w:r>
        <w:rPr>
          <w:rFonts w:ascii="宋体" w:hAnsi="宋体" w:eastAsia="宋体" w:cs="宋体"/>
          <w:sz w:val="24"/>
          <w:szCs w:val="22"/>
          <w:u w:val="single"/>
        </w:rPr>
        <w:t xml:space="preserve">      </w:t>
      </w:r>
      <w:r>
        <w:rPr>
          <w:rFonts w:hint="eastAsia" w:ascii="宋体" w:hAnsi="宋体" w:eastAsia="宋体" w:cs="宋体"/>
          <w:sz w:val="24"/>
          <w:szCs w:val="22"/>
        </w:rPr>
        <w:t>（签字或盖章）</w:t>
      </w:r>
    </w:p>
    <w:p>
      <w:pPr>
        <w:spacing w:line="480" w:lineRule="auto"/>
        <w:jc w:val="right"/>
        <w:rPr>
          <w:rFonts w:ascii="宋体" w:hAnsi="Calibri" w:eastAsia="宋体" w:cs="宋体"/>
          <w:sz w:val="24"/>
          <w:szCs w:val="22"/>
          <w:u w:val="single"/>
        </w:rPr>
      </w:pPr>
      <w:r>
        <w:rPr>
          <w:rFonts w:ascii="宋体" w:hAnsi="宋体" w:eastAsia="宋体" w:cs="宋体"/>
          <w:sz w:val="24"/>
          <w:szCs w:val="22"/>
          <w:u w:val="single"/>
        </w:rPr>
        <w:t xml:space="preserve">  </w:t>
      </w:r>
      <w:r>
        <w:rPr>
          <w:rFonts w:hint="eastAsia" w:ascii="宋体" w:hAnsi="宋体" w:eastAsia="宋体" w:cs="宋体"/>
          <w:sz w:val="24"/>
          <w:szCs w:val="22"/>
          <w:u w:val="single"/>
        </w:rPr>
        <w:t xml:space="preserve">    </w:t>
      </w:r>
      <w:r>
        <w:rPr>
          <w:rFonts w:ascii="宋体" w:hAnsi="宋体" w:eastAsia="宋体" w:cs="宋体"/>
          <w:sz w:val="24"/>
          <w:szCs w:val="22"/>
          <w:u w:val="single"/>
        </w:rPr>
        <w:t xml:space="preserve">    </w:t>
      </w:r>
      <w:r>
        <w:rPr>
          <w:rFonts w:hint="eastAsia" w:ascii="宋体" w:hAnsi="宋体" w:eastAsia="宋体" w:cs="宋体"/>
          <w:sz w:val="24"/>
          <w:szCs w:val="22"/>
        </w:rPr>
        <w:t>年</w:t>
      </w:r>
      <w:r>
        <w:rPr>
          <w:rFonts w:ascii="宋体" w:hAnsi="宋体" w:eastAsia="宋体" w:cs="宋体"/>
          <w:sz w:val="24"/>
          <w:szCs w:val="22"/>
          <w:u w:val="single"/>
        </w:rPr>
        <w:t xml:space="preserve"> </w:t>
      </w:r>
      <w:r>
        <w:rPr>
          <w:rFonts w:hint="eastAsia" w:ascii="宋体" w:hAnsi="宋体" w:eastAsia="宋体" w:cs="宋体"/>
          <w:sz w:val="24"/>
          <w:szCs w:val="22"/>
          <w:u w:val="single"/>
        </w:rPr>
        <w:t xml:space="preserve">    </w:t>
      </w:r>
      <w:r>
        <w:rPr>
          <w:rFonts w:ascii="宋体" w:hAnsi="宋体" w:eastAsia="宋体" w:cs="宋体"/>
          <w:sz w:val="24"/>
          <w:szCs w:val="22"/>
          <w:u w:val="single"/>
        </w:rPr>
        <w:t xml:space="preserve">   </w:t>
      </w:r>
      <w:r>
        <w:rPr>
          <w:rFonts w:hint="eastAsia" w:ascii="宋体" w:hAnsi="宋体" w:eastAsia="宋体" w:cs="宋体"/>
          <w:sz w:val="24"/>
          <w:szCs w:val="22"/>
        </w:rPr>
        <w:t>月</w:t>
      </w:r>
      <w:r>
        <w:rPr>
          <w:rFonts w:ascii="宋体" w:hAnsi="宋体" w:eastAsia="宋体" w:cs="宋体"/>
          <w:sz w:val="24"/>
          <w:szCs w:val="22"/>
          <w:u w:val="single"/>
        </w:rPr>
        <w:t xml:space="preserve"> </w:t>
      </w:r>
      <w:r>
        <w:rPr>
          <w:rFonts w:hint="eastAsia" w:ascii="宋体" w:hAnsi="宋体" w:eastAsia="宋体" w:cs="宋体"/>
          <w:sz w:val="24"/>
          <w:szCs w:val="22"/>
          <w:u w:val="single"/>
        </w:rPr>
        <w:t xml:space="preserve">   </w:t>
      </w:r>
      <w:r>
        <w:rPr>
          <w:rFonts w:ascii="宋体" w:hAnsi="宋体" w:eastAsia="宋体" w:cs="宋体"/>
          <w:sz w:val="24"/>
          <w:szCs w:val="22"/>
          <w:u w:val="single"/>
        </w:rPr>
        <w:t xml:space="preserve"> </w:t>
      </w:r>
      <w:r>
        <w:rPr>
          <w:rFonts w:hint="eastAsia" w:ascii="宋体" w:hAnsi="宋体" w:eastAsia="宋体" w:cs="宋体"/>
          <w:sz w:val="24"/>
          <w:szCs w:val="22"/>
          <w:u w:val="single"/>
        </w:rPr>
        <w:t xml:space="preserve"> </w:t>
      </w:r>
      <w:r>
        <w:rPr>
          <w:rFonts w:ascii="宋体" w:hAnsi="宋体" w:eastAsia="宋体" w:cs="宋体"/>
          <w:sz w:val="24"/>
          <w:szCs w:val="22"/>
          <w:u w:val="single"/>
        </w:rPr>
        <w:t xml:space="preserve"> </w:t>
      </w:r>
      <w:r>
        <w:rPr>
          <w:rFonts w:hint="eastAsia" w:ascii="宋体" w:hAnsi="宋体" w:eastAsia="宋体" w:cs="宋体"/>
          <w:sz w:val="24"/>
          <w:szCs w:val="22"/>
        </w:rPr>
        <w:t>日</w:t>
      </w:r>
    </w:p>
    <w:p>
      <w:pPr>
        <w:widowControl/>
        <w:jc w:val="left"/>
        <w:rPr>
          <w:sz w:val="40"/>
          <w:szCs w:val="40"/>
        </w:rPr>
        <w:sectPr>
          <w:footerReference r:id="rId13" w:type="default"/>
          <w:footerReference r:id="rId14" w:type="even"/>
          <w:pgSz w:w="11906" w:h="16838"/>
          <w:pgMar w:top="1701" w:right="1588" w:bottom="1588" w:left="1588" w:header="851" w:footer="992" w:gutter="0"/>
          <w:cols w:space="720" w:num="1"/>
          <w:docGrid w:linePitch="312" w:charSpace="0"/>
        </w:sectPr>
      </w:pPr>
    </w:p>
    <w:p>
      <w:pPr>
        <w:pStyle w:val="4"/>
        <w:spacing w:line="564" w:lineRule="exact"/>
        <w:ind w:right="57"/>
        <w:jc w:val="center"/>
      </w:pPr>
      <w:bookmarkStart w:id="29" w:name="_Toc2054"/>
      <w:bookmarkStart w:id="30" w:name="_Toc19698498"/>
      <w:r>
        <w:rPr>
          <w:rFonts w:hint="eastAsia"/>
        </w:rPr>
        <w:t>第三章</w:t>
      </w:r>
      <w:r>
        <w:t xml:space="preserve">  </w:t>
      </w:r>
      <w:r>
        <w:rPr>
          <w:rFonts w:hint="eastAsia"/>
        </w:rPr>
        <w:t>评标办法</w:t>
      </w:r>
      <w:bookmarkEnd w:id="29"/>
    </w:p>
    <w:p>
      <w:pPr>
        <w:autoSpaceDE w:val="0"/>
        <w:autoSpaceDN w:val="0"/>
        <w:adjustRightInd w:val="0"/>
        <w:spacing w:before="3" w:line="100" w:lineRule="exact"/>
        <w:jc w:val="left"/>
        <w:rPr>
          <w:rFonts w:ascii="微软雅黑" w:hAnsi="Times New Roman" w:cs="微软雅黑"/>
          <w:kern w:val="0"/>
          <w:sz w:val="10"/>
          <w:szCs w:val="10"/>
        </w:rPr>
      </w:pPr>
    </w:p>
    <w:p>
      <w:pPr>
        <w:adjustRightInd w:val="0"/>
        <w:snapToGrid w:val="0"/>
        <w:spacing w:line="360" w:lineRule="exact"/>
        <w:ind w:firstLine="440" w:firstLineChars="200"/>
        <w:rPr>
          <w:rFonts w:ascii="宋体" w:hAnsi="宋体" w:eastAsia="宋体" w:cs="宋体"/>
          <w:sz w:val="22"/>
        </w:rPr>
      </w:pPr>
      <w:r>
        <w:rPr>
          <w:rFonts w:hint="eastAsia" w:ascii="宋体" w:hAnsi="宋体" w:eastAsia="宋体" w:cs="宋体"/>
          <w:sz w:val="22"/>
        </w:rPr>
        <w:t>根据《中华人民共和国招标投标法》、《中华人民共和国招标投标法实施条例》等有关规定，制定本办法。</w:t>
      </w:r>
    </w:p>
    <w:p>
      <w:pPr>
        <w:snapToGrid w:val="0"/>
        <w:spacing w:line="360" w:lineRule="exact"/>
        <w:ind w:firstLine="433" w:firstLineChars="196"/>
        <w:rPr>
          <w:rFonts w:ascii="宋体" w:hAnsi="宋体" w:eastAsia="宋体" w:cs="宋体"/>
          <w:b/>
          <w:kern w:val="0"/>
          <w:sz w:val="22"/>
        </w:rPr>
      </w:pPr>
      <w:r>
        <w:rPr>
          <w:rFonts w:hint="eastAsia" w:ascii="宋体" w:hAnsi="宋体" w:eastAsia="宋体" w:cs="宋体"/>
          <w:b/>
          <w:kern w:val="0"/>
          <w:sz w:val="22"/>
        </w:rPr>
        <w:t>一、评标原则</w:t>
      </w:r>
    </w:p>
    <w:p>
      <w:pPr>
        <w:snapToGrid w:val="0"/>
        <w:spacing w:line="360" w:lineRule="exact"/>
        <w:ind w:firstLine="495" w:firstLineChars="225"/>
        <w:rPr>
          <w:rFonts w:ascii="宋体" w:hAnsi="宋体" w:eastAsia="宋体" w:cs="宋体"/>
          <w:kern w:val="0"/>
          <w:sz w:val="22"/>
        </w:rPr>
      </w:pPr>
      <w:r>
        <w:rPr>
          <w:rFonts w:hint="eastAsia" w:ascii="宋体" w:hAnsi="宋体" w:eastAsia="宋体" w:cs="宋体"/>
          <w:kern w:val="0"/>
          <w:sz w:val="22"/>
        </w:rPr>
        <w:t>评标应遵循公平、公正、科学、择优的原则。</w:t>
      </w:r>
    </w:p>
    <w:p>
      <w:pPr>
        <w:snapToGrid w:val="0"/>
        <w:spacing w:line="360" w:lineRule="exact"/>
        <w:ind w:firstLine="433" w:firstLineChars="196"/>
        <w:rPr>
          <w:rFonts w:ascii="宋体" w:hAnsi="宋体" w:eastAsia="宋体" w:cs="宋体"/>
          <w:b/>
          <w:kern w:val="0"/>
          <w:sz w:val="22"/>
        </w:rPr>
      </w:pPr>
      <w:r>
        <w:rPr>
          <w:rFonts w:hint="eastAsia" w:ascii="宋体" w:hAnsi="宋体" w:eastAsia="宋体" w:cs="宋体"/>
          <w:b/>
          <w:kern w:val="0"/>
          <w:sz w:val="22"/>
        </w:rPr>
        <w:t>二、评标组织</w:t>
      </w:r>
    </w:p>
    <w:p>
      <w:pPr>
        <w:adjustRightInd w:val="0"/>
        <w:snapToGrid w:val="0"/>
        <w:spacing w:line="360" w:lineRule="exact"/>
        <w:ind w:firstLine="440" w:firstLineChars="200"/>
        <w:rPr>
          <w:rFonts w:ascii="宋体" w:hAnsi="宋体" w:eastAsia="宋体" w:cs="宋体"/>
          <w:sz w:val="22"/>
        </w:rPr>
      </w:pPr>
      <w:r>
        <w:rPr>
          <w:rFonts w:hint="eastAsia" w:ascii="宋体" w:hAnsi="宋体" w:eastAsia="宋体" w:cs="宋体"/>
          <w:sz w:val="22"/>
        </w:rPr>
        <w:t>评标工作由招标人依法组建的评标委员会负责。</w:t>
      </w:r>
    </w:p>
    <w:p>
      <w:pPr>
        <w:adjustRightInd w:val="0"/>
        <w:snapToGrid w:val="0"/>
        <w:spacing w:line="360" w:lineRule="exact"/>
        <w:ind w:firstLine="440" w:firstLineChars="200"/>
        <w:rPr>
          <w:rFonts w:ascii="宋体" w:hAnsi="宋体" w:eastAsia="宋体" w:cs="宋体"/>
          <w:sz w:val="22"/>
        </w:rPr>
      </w:pPr>
      <w:r>
        <w:rPr>
          <w:rFonts w:hint="eastAsia" w:ascii="宋体" w:hAnsi="宋体" w:eastAsia="宋体" w:cs="宋体"/>
          <w:sz w:val="22"/>
        </w:rPr>
        <w:t>评标委员会应当按照招标文件确定的评标标准和方法，客观、公正对投标文件进行评审和比较，招标文件没有规定的评标标准和方法不得作为评标的依据。</w:t>
      </w:r>
    </w:p>
    <w:p>
      <w:pPr>
        <w:adjustRightInd w:val="0"/>
        <w:snapToGrid w:val="0"/>
        <w:spacing w:line="360" w:lineRule="exact"/>
        <w:ind w:firstLine="440" w:firstLineChars="200"/>
        <w:rPr>
          <w:rFonts w:ascii="宋体" w:hAnsi="宋体" w:eastAsia="宋体" w:cs="宋体"/>
          <w:sz w:val="22"/>
        </w:rPr>
      </w:pPr>
      <w:r>
        <w:rPr>
          <w:rFonts w:hint="eastAsia" w:ascii="宋体" w:hAnsi="宋体" w:eastAsia="宋体" w:cs="宋体"/>
          <w:sz w:val="22"/>
        </w:rPr>
        <w:t>评标委员会对投标文件作出的评审结论，应当符合有关法律、法规、规章和招标文件的规定。</w:t>
      </w:r>
    </w:p>
    <w:p>
      <w:pPr>
        <w:adjustRightInd w:val="0"/>
        <w:snapToGrid w:val="0"/>
        <w:spacing w:line="360" w:lineRule="exact"/>
        <w:ind w:firstLine="440" w:firstLineChars="200"/>
        <w:rPr>
          <w:rFonts w:ascii="宋体" w:hAnsi="宋体" w:eastAsia="宋体" w:cs="宋体"/>
          <w:sz w:val="22"/>
        </w:rPr>
      </w:pPr>
      <w:bookmarkStart w:id="31" w:name="_Hlk47377016"/>
      <w:r>
        <w:rPr>
          <w:rFonts w:hint="eastAsia" w:ascii="宋体" w:hAnsi="宋体" w:eastAsia="宋体" w:cs="宋体"/>
          <w:sz w:val="22"/>
        </w:rPr>
        <w:t>在任何评标环节中，评标委员会就某项定性的评审结论意见不一致的，由评标委员会全体成员按照少数服从多数的原则，以记名投票方式表决。</w:t>
      </w:r>
      <w:bookmarkEnd w:id="31"/>
    </w:p>
    <w:p>
      <w:pPr>
        <w:snapToGrid w:val="0"/>
        <w:spacing w:line="360" w:lineRule="exact"/>
        <w:ind w:firstLine="512" w:firstLineChars="232"/>
        <w:rPr>
          <w:rFonts w:ascii="宋体" w:hAnsi="宋体" w:eastAsia="宋体" w:cs="宋体"/>
          <w:b/>
          <w:kern w:val="0"/>
          <w:sz w:val="22"/>
        </w:rPr>
      </w:pPr>
      <w:r>
        <w:rPr>
          <w:rFonts w:hint="eastAsia" w:ascii="宋体" w:hAnsi="宋体" w:eastAsia="宋体" w:cs="宋体"/>
          <w:b/>
          <w:kern w:val="0"/>
          <w:sz w:val="22"/>
        </w:rPr>
        <w:t>三、评标程序和内容</w:t>
      </w:r>
    </w:p>
    <w:p>
      <w:pPr>
        <w:adjustRightInd w:val="0"/>
        <w:snapToGrid w:val="0"/>
        <w:spacing w:line="360" w:lineRule="exact"/>
        <w:ind w:firstLine="440" w:firstLineChars="200"/>
        <w:rPr>
          <w:rFonts w:ascii="宋体" w:hAnsi="宋体" w:eastAsia="宋体" w:cs="宋体"/>
          <w:sz w:val="22"/>
        </w:rPr>
      </w:pPr>
      <w:r>
        <w:rPr>
          <w:rFonts w:hint="eastAsia" w:ascii="宋体" w:hAnsi="宋体" w:eastAsia="宋体" w:cs="宋体"/>
          <w:sz w:val="22"/>
        </w:rPr>
        <w:t>（一）熟悉招标文件和评标办法；</w:t>
      </w:r>
    </w:p>
    <w:p>
      <w:pPr>
        <w:adjustRightInd w:val="0"/>
        <w:snapToGrid w:val="0"/>
        <w:spacing w:line="360" w:lineRule="exact"/>
        <w:ind w:firstLine="440" w:firstLineChars="200"/>
        <w:rPr>
          <w:rFonts w:ascii="宋体" w:hAnsi="宋体" w:eastAsia="宋体" w:cs="宋体"/>
          <w:sz w:val="22"/>
        </w:rPr>
      </w:pPr>
      <w:r>
        <w:rPr>
          <w:rFonts w:hint="eastAsia" w:ascii="宋体" w:hAnsi="宋体" w:eastAsia="宋体" w:cs="宋体"/>
          <w:sz w:val="22"/>
        </w:rPr>
        <w:t>（二）投标文件的符合性评审；</w:t>
      </w:r>
    </w:p>
    <w:p>
      <w:pPr>
        <w:adjustRightInd w:val="0"/>
        <w:snapToGrid w:val="0"/>
        <w:spacing w:line="360" w:lineRule="exact"/>
        <w:ind w:firstLine="440" w:firstLineChars="200"/>
        <w:rPr>
          <w:rFonts w:ascii="宋体" w:hAnsi="宋体" w:eastAsia="宋体" w:cs="宋体"/>
          <w:sz w:val="22"/>
        </w:rPr>
      </w:pPr>
      <w:r>
        <w:rPr>
          <w:rFonts w:hint="eastAsia" w:ascii="宋体" w:hAnsi="宋体" w:eastAsia="宋体" w:cs="宋体"/>
          <w:sz w:val="22"/>
        </w:rPr>
        <w:t>（三）投标文件的资信评审；</w:t>
      </w:r>
    </w:p>
    <w:p>
      <w:pPr>
        <w:adjustRightInd w:val="0"/>
        <w:snapToGrid w:val="0"/>
        <w:spacing w:line="360" w:lineRule="exact"/>
        <w:ind w:firstLine="440" w:firstLineChars="200"/>
        <w:rPr>
          <w:rFonts w:ascii="宋体" w:hAnsi="宋体" w:eastAsia="宋体" w:cs="宋体"/>
          <w:sz w:val="22"/>
        </w:rPr>
      </w:pPr>
      <w:r>
        <w:rPr>
          <w:rFonts w:hint="eastAsia" w:ascii="宋体" w:hAnsi="宋体" w:eastAsia="宋体" w:cs="宋体"/>
          <w:sz w:val="22"/>
        </w:rPr>
        <w:t>（四）投标文件的技术标评审；</w:t>
      </w:r>
    </w:p>
    <w:p>
      <w:pPr>
        <w:adjustRightInd w:val="0"/>
        <w:snapToGrid w:val="0"/>
        <w:spacing w:line="360" w:lineRule="exact"/>
        <w:ind w:firstLine="440" w:firstLineChars="200"/>
        <w:rPr>
          <w:rFonts w:ascii="宋体" w:hAnsi="宋体" w:eastAsia="宋体" w:cs="宋体"/>
          <w:sz w:val="22"/>
        </w:rPr>
      </w:pPr>
      <w:r>
        <w:rPr>
          <w:rFonts w:hint="eastAsia" w:ascii="宋体" w:hAnsi="宋体" w:eastAsia="宋体" w:cs="宋体"/>
          <w:sz w:val="22"/>
        </w:rPr>
        <w:t>（五）投标文件的商务标评审；</w:t>
      </w:r>
    </w:p>
    <w:p>
      <w:pPr>
        <w:adjustRightInd w:val="0"/>
        <w:snapToGrid w:val="0"/>
        <w:spacing w:line="360" w:lineRule="exact"/>
        <w:ind w:firstLine="440" w:firstLineChars="200"/>
        <w:rPr>
          <w:rFonts w:ascii="宋体" w:hAnsi="宋体" w:eastAsia="宋体" w:cs="宋体"/>
          <w:sz w:val="22"/>
        </w:rPr>
      </w:pPr>
      <w:r>
        <w:rPr>
          <w:rFonts w:hint="eastAsia" w:ascii="宋体" w:hAnsi="宋体" w:eastAsia="宋体" w:cs="宋体"/>
          <w:sz w:val="22"/>
        </w:rPr>
        <w:t>（六）必要时对投标文件中的问题进行询标；</w:t>
      </w:r>
    </w:p>
    <w:p>
      <w:pPr>
        <w:adjustRightInd w:val="0"/>
        <w:snapToGrid w:val="0"/>
        <w:spacing w:line="360" w:lineRule="exact"/>
        <w:ind w:firstLine="440" w:firstLineChars="200"/>
        <w:rPr>
          <w:rFonts w:ascii="宋体" w:hAnsi="宋体" w:eastAsia="宋体" w:cs="宋体"/>
          <w:sz w:val="22"/>
        </w:rPr>
      </w:pPr>
      <w:r>
        <w:rPr>
          <w:rFonts w:hint="eastAsia" w:ascii="宋体" w:hAnsi="宋体" w:eastAsia="宋体" w:cs="宋体"/>
          <w:sz w:val="22"/>
        </w:rPr>
        <w:t>(七)根据评标办法和标准计算综合得分；</w:t>
      </w:r>
    </w:p>
    <w:p>
      <w:pPr>
        <w:adjustRightInd w:val="0"/>
        <w:snapToGrid w:val="0"/>
        <w:spacing w:line="360" w:lineRule="exact"/>
        <w:ind w:firstLine="440" w:firstLineChars="200"/>
        <w:rPr>
          <w:rFonts w:ascii="宋体" w:hAnsi="宋体" w:eastAsia="宋体" w:cs="宋体"/>
          <w:sz w:val="22"/>
        </w:rPr>
      </w:pPr>
      <w:r>
        <w:rPr>
          <w:rFonts w:hint="eastAsia" w:ascii="宋体" w:hAnsi="宋体" w:eastAsia="宋体" w:cs="宋体"/>
          <w:sz w:val="22"/>
        </w:rPr>
        <w:t>(八)对投标人进行排序，推荐中标候选人，完成评标报告。</w:t>
      </w:r>
    </w:p>
    <w:p>
      <w:pPr>
        <w:adjustRightInd w:val="0"/>
        <w:snapToGrid w:val="0"/>
        <w:spacing w:line="360" w:lineRule="exact"/>
        <w:ind w:firstLine="442" w:firstLineChars="200"/>
        <w:rPr>
          <w:rFonts w:ascii="宋体" w:hAnsi="宋体" w:eastAsia="宋体" w:cs="宋体"/>
          <w:b/>
          <w:sz w:val="22"/>
        </w:rPr>
      </w:pPr>
      <w:r>
        <w:rPr>
          <w:rFonts w:hint="eastAsia" w:ascii="宋体" w:hAnsi="宋体" w:eastAsia="宋体" w:cs="宋体"/>
          <w:b/>
          <w:sz w:val="22"/>
        </w:rPr>
        <w:t>四、评审细则</w:t>
      </w:r>
    </w:p>
    <w:p>
      <w:pPr>
        <w:adjustRightInd w:val="0"/>
        <w:snapToGrid w:val="0"/>
        <w:spacing w:line="360" w:lineRule="exact"/>
        <w:ind w:firstLine="442" w:firstLineChars="200"/>
        <w:rPr>
          <w:rFonts w:ascii="宋体" w:hAnsi="宋体" w:eastAsia="宋体" w:cs="宋体"/>
          <w:b/>
          <w:sz w:val="22"/>
        </w:rPr>
      </w:pPr>
      <w:r>
        <w:rPr>
          <w:rFonts w:hint="eastAsia" w:ascii="宋体" w:hAnsi="宋体" w:eastAsia="宋体" w:cs="宋体"/>
          <w:b/>
          <w:sz w:val="22"/>
        </w:rPr>
        <w:t>（一）符合性评审</w:t>
      </w:r>
    </w:p>
    <w:p>
      <w:pPr>
        <w:adjustRightInd w:val="0"/>
        <w:snapToGrid w:val="0"/>
        <w:spacing w:line="360" w:lineRule="auto"/>
        <w:ind w:firstLine="442" w:firstLineChars="200"/>
        <w:rPr>
          <w:rFonts w:ascii="宋体" w:hAnsi="宋体" w:eastAsia="宋体" w:cs="宋体"/>
          <w:b/>
          <w:sz w:val="22"/>
        </w:rPr>
      </w:pPr>
      <w:r>
        <w:rPr>
          <w:rFonts w:hint="eastAsia" w:ascii="宋体" w:hAnsi="宋体" w:eastAsia="宋体" w:cs="宋体"/>
          <w:b/>
          <w:sz w:val="22"/>
        </w:rPr>
        <w:t>(一)符合性评审</w:t>
      </w:r>
    </w:p>
    <w:p>
      <w:pPr>
        <w:adjustRightInd w:val="0"/>
        <w:snapToGrid w:val="0"/>
        <w:spacing w:line="360" w:lineRule="auto"/>
        <w:ind w:firstLine="440" w:firstLineChars="200"/>
        <w:rPr>
          <w:rFonts w:ascii="宋体" w:hAnsi="宋体" w:eastAsia="宋体" w:cs="宋体"/>
          <w:sz w:val="22"/>
        </w:rPr>
      </w:pPr>
      <w:r>
        <w:rPr>
          <w:rFonts w:hint="eastAsia" w:ascii="宋体" w:hAnsi="宋体" w:eastAsia="宋体" w:cs="宋体"/>
          <w:sz w:val="22"/>
        </w:rPr>
        <w:t>评标委员会应依照下方“符合性评审表”的要求和规定首先对投标人的投标资格和投标文件进行符合性评审，审查过程中评标委员会可以要求投标人提交下方“符合性评审表”所列审查项所需的有关证明和证件的原件，以便核验。投标文件如存在不满足“符合性评审表”某一项要求的情形，经评标委员会评审后，符合性审查不予通过，不再进行下一步评审。</w:t>
      </w:r>
    </w:p>
    <w:p>
      <w:pPr>
        <w:adjustRightInd w:val="0"/>
        <w:snapToGrid w:val="0"/>
        <w:spacing w:line="360" w:lineRule="auto"/>
        <w:ind w:firstLine="440" w:firstLineChars="200"/>
      </w:pPr>
      <w:r>
        <w:rPr>
          <w:rFonts w:hint="eastAsia" w:ascii="宋体" w:hAnsi="宋体" w:eastAsia="宋体" w:cs="宋体"/>
          <w:sz w:val="22"/>
        </w:rPr>
        <w:t>在评标过程中，评标委员会发现投标人的报价明显低于其他投标报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tbl>
      <w:tblPr>
        <w:tblStyle w:val="17"/>
        <w:tblW w:w="9855" w:type="dxa"/>
        <w:tblInd w:w="0" w:type="dxa"/>
        <w:tblLayout w:type="fixed"/>
        <w:tblCellMar>
          <w:top w:w="0" w:type="dxa"/>
          <w:left w:w="108" w:type="dxa"/>
          <w:bottom w:w="0" w:type="dxa"/>
          <w:right w:w="108" w:type="dxa"/>
        </w:tblCellMar>
      </w:tblPr>
      <w:tblGrid>
        <w:gridCol w:w="582"/>
        <w:gridCol w:w="1305"/>
        <w:gridCol w:w="3636"/>
        <w:gridCol w:w="4332"/>
      </w:tblGrid>
      <w:tr>
        <w:tblPrEx>
          <w:tblCellMar>
            <w:top w:w="0" w:type="dxa"/>
            <w:left w:w="108" w:type="dxa"/>
            <w:bottom w:w="0" w:type="dxa"/>
            <w:right w:w="108" w:type="dxa"/>
          </w:tblCellMar>
        </w:tblPrEx>
        <w:trPr>
          <w:trHeight w:val="720" w:hRule="atLeast"/>
        </w:trPr>
        <w:tc>
          <w:tcPr>
            <w:tcW w:w="9855"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符合性评审表</w:t>
            </w:r>
          </w:p>
        </w:tc>
      </w:tr>
      <w:tr>
        <w:tblPrEx>
          <w:tblCellMar>
            <w:top w:w="0" w:type="dxa"/>
            <w:left w:w="108" w:type="dxa"/>
            <w:bottom w:w="0" w:type="dxa"/>
            <w:right w:w="108" w:type="dxa"/>
          </w:tblCellMar>
        </w:tblPrEx>
        <w:trPr>
          <w:trHeight w:val="620"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序号</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评审内容</w:t>
            </w:r>
          </w:p>
        </w:tc>
        <w:tc>
          <w:tcPr>
            <w:tcW w:w="363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评审因素</w:t>
            </w:r>
          </w:p>
        </w:tc>
        <w:tc>
          <w:tcPr>
            <w:tcW w:w="433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细化评审标准</w:t>
            </w:r>
          </w:p>
        </w:tc>
      </w:tr>
      <w:tr>
        <w:tblPrEx>
          <w:tblCellMar>
            <w:top w:w="0" w:type="dxa"/>
            <w:left w:w="108" w:type="dxa"/>
            <w:bottom w:w="0" w:type="dxa"/>
            <w:right w:w="108" w:type="dxa"/>
          </w:tblCellMar>
        </w:tblPrEx>
        <w:trPr>
          <w:trHeight w:val="880"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305" w:type="dxa"/>
            <w:vMerge w:val="restart"/>
            <w:tcBorders>
              <w:top w:val="single" w:color="000000" w:sz="4" w:space="0"/>
              <w:left w:val="single" w:color="000000" w:sz="4" w:space="0"/>
              <w:right w:val="single" w:color="000000" w:sz="4" w:space="0"/>
            </w:tcBorders>
            <w:vAlign w:val="center"/>
          </w:tcPr>
          <w:p>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投标人资格要求</w:t>
            </w:r>
          </w:p>
        </w:tc>
        <w:tc>
          <w:tcPr>
            <w:tcW w:w="3636" w:type="dxa"/>
            <w:tcBorders>
              <w:top w:val="single" w:color="000000" w:sz="4" w:space="0"/>
              <w:left w:val="single" w:color="000000" w:sz="4" w:space="0"/>
              <w:bottom w:val="single" w:color="000000" w:sz="4" w:space="0"/>
              <w:right w:val="single" w:color="000000" w:sz="4" w:space="0"/>
            </w:tcBorders>
            <w:vAlign w:val="center"/>
          </w:tcPr>
          <w:p>
            <w:pPr>
              <w:pStyle w:val="2"/>
              <w:tabs>
                <w:tab w:val="left" w:pos="2388"/>
                <w:tab w:val="left" w:pos="2832"/>
                <w:tab w:val="left" w:pos="3472"/>
                <w:tab w:val="left" w:pos="6667"/>
                <w:tab w:val="left" w:pos="7270"/>
              </w:tabs>
              <w:adjustRightInd w:val="0"/>
              <w:snapToGrid w:val="0"/>
              <w:spacing w:after="0" w:line="380" w:lineRule="exact"/>
              <w:rPr>
                <w:rFonts w:ascii="宋体" w:hAnsi="宋体" w:cs="宋体"/>
                <w:color w:val="000000"/>
                <w:sz w:val="22"/>
              </w:rPr>
            </w:pPr>
            <w:r>
              <w:rPr>
                <w:rFonts w:hint="eastAsia" w:ascii="宋体" w:hAnsi="宋体" w:cs="宋体"/>
                <w:color w:val="000000"/>
                <w:sz w:val="22"/>
                <w:lang w:bidi="ar"/>
              </w:rPr>
              <w:t>（一）具有独立法人资格，注册资金不少于人民币 500万元或等值外币(按中国银行官网发布的离投标截止时间最近时间点的外汇牌价“中行折算价”换算)</w:t>
            </w:r>
          </w:p>
        </w:tc>
        <w:tc>
          <w:tcPr>
            <w:tcW w:w="433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须提供营业执照作为证明材料，如营业执照未登记注册资本的，须另外提供其他证明材料。</w:t>
            </w:r>
          </w:p>
        </w:tc>
      </w:tr>
      <w:tr>
        <w:tblPrEx>
          <w:tblCellMar>
            <w:top w:w="0" w:type="dxa"/>
            <w:left w:w="108" w:type="dxa"/>
            <w:bottom w:w="0" w:type="dxa"/>
            <w:right w:w="108" w:type="dxa"/>
          </w:tblCellMar>
        </w:tblPrEx>
        <w:trPr>
          <w:trHeight w:val="500"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305" w:type="dxa"/>
            <w:vMerge w:val="continue"/>
            <w:tcBorders>
              <w:left w:val="single" w:color="000000" w:sz="4" w:space="0"/>
              <w:right w:val="single" w:color="000000" w:sz="4" w:space="0"/>
            </w:tcBorders>
            <w:vAlign w:val="center"/>
          </w:tcPr>
          <w:p>
            <w:pPr>
              <w:spacing w:line="360" w:lineRule="auto"/>
              <w:jc w:val="center"/>
              <w:rPr>
                <w:rFonts w:ascii="宋体" w:hAnsi="宋体" w:eastAsia="宋体" w:cs="宋体"/>
                <w:color w:val="000000"/>
                <w:sz w:val="22"/>
              </w:rPr>
            </w:pPr>
          </w:p>
        </w:tc>
        <w:tc>
          <w:tcPr>
            <w:tcW w:w="363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（二）未被列入失信被执行人名单</w:t>
            </w:r>
          </w:p>
        </w:tc>
        <w:tc>
          <w:tcPr>
            <w:tcW w:w="433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以投标截止日“信用中国”网站查询结果为准</w:t>
            </w:r>
          </w:p>
        </w:tc>
      </w:tr>
      <w:tr>
        <w:tblPrEx>
          <w:tblCellMar>
            <w:top w:w="0" w:type="dxa"/>
            <w:left w:w="108" w:type="dxa"/>
            <w:bottom w:w="0" w:type="dxa"/>
            <w:right w:w="108" w:type="dxa"/>
          </w:tblCellMar>
        </w:tblPrEx>
        <w:trPr>
          <w:trHeight w:val="660"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1305" w:type="dxa"/>
            <w:vMerge w:val="continue"/>
            <w:tcBorders>
              <w:left w:val="single" w:color="000000" w:sz="4" w:space="0"/>
              <w:right w:val="single" w:color="000000" w:sz="4" w:space="0"/>
            </w:tcBorders>
            <w:vAlign w:val="center"/>
          </w:tcPr>
          <w:p>
            <w:pPr>
              <w:spacing w:line="360" w:lineRule="auto"/>
              <w:jc w:val="center"/>
              <w:rPr>
                <w:rFonts w:ascii="宋体" w:hAnsi="宋体" w:eastAsia="宋体" w:cs="宋体"/>
                <w:color w:val="000000"/>
                <w:sz w:val="22"/>
              </w:rPr>
            </w:pPr>
          </w:p>
        </w:tc>
        <w:tc>
          <w:tcPr>
            <w:tcW w:w="363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（三）2020年1月1日起至投标截止日止，投标人或其法定代表人、拟委任的项目负责人无行贿犯罪记录</w:t>
            </w:r>
          </w:p>
        </w:tc>
        <w:tc>
          <w:tcPr>
            <w:tcW w:w="433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以中国裁判文书网查询结果为准</w:t>
            </w:r>
          </w:p>
        </w:tc>
      </w:tr>
      <w:tr>
        <w:tblPrEx>
          <w:tblCellMar>
            <w:top w:w="0" w:type="dxa"/>
            <w:left w:w="108" w:type="dxa"/>
            <w:bottom w:w="0" w:type="dxa"/>
            <w:right w:w="108" w:type="dxa"/>
          </w:tblCellMar>
        </w:tblPrEx>
        <w:trPr>
          <w:trHeight w:val="1320"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1305" w:type="dxa"/>
            <w:vMerge w:val="continue"/>
            <w:tcBorders>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2"/>
              </w:rPr>
            </w:pPr>
          </w:p>
        </w:tc>
        <w:tc>
          <w:tcPr>
            <w:tcW w:w="363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（四）具有一般纳税人资格</w:t>
            </w:r>
          </w:p>
        </w:tc>
        <w:tc>
          <w:tcPr>
            <w:tcW w:w="433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可提供增值税专用发票(必须在投标文件里提供下列四项证明材料中任意一项：1、主管税务部门出具的一般纳税人资格认定《税务事项通知书》；2、《增值税一般纳税人登记表》；3、打印投标人电子税务局一般纳税人资格查询网页；4、在《投标函》中承诺投标人具有一般纳税人资格，可提供增值税专用发票)</w:t>
            </w:r>
          </w:p>
        </w:tc>
      </w:tr>
      <w:tr>
        <w:tblPrEx>
          <w:tblCellMar>
            <w:top w:w="0" w:type="dxa"/>
            <w:left w:w="108" w:type="dxa"/>
            <w:bottom w:w="0" w:type="dxa"/>
            <w:right w:w="108" w:type="dxa"/>
          </w:tblCellMar>
        </w:tblPrEx>
        <w:trPr>
          <w:trHeight w:val="500"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项目负责人的社会保险参保证明</w:t>
            </w:r>
          </w:p>
        </w:tc>
        <w:tc>
          <w:tcPr>
            <w:tcW w:w="363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提供项目经理的社会保险参保证明</w:t>
            </w:r>
          </w:p>
        </w:tc>
        <w:tc>
          <w:tcPr>
            <w:tcW w:w="433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参保证明显示的打印时间要求在投标截止日前十五日内，且参保单位与投标人企业名称一致</w:t>
            </w:r>
          </w:p>
        </w:tc>
      </w:tr>
      <w:tr>
        <w:tblPrEx>
          <w:tblCellMar>
            <w:top w:w="0" w:type="dxa"/>
            <w:left w:w="108" w:type="dxa"/>
            <w:bottom w:w="0" w:type="dxa"/>
            <w:right w:w="108" w:type="dxa"/>
          </w:tblCellMar>
        </w:tblPrEx>
        <w:trPr>
          <w:trHeight w:val="700"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927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备注：</w:t>
            </w:r>
            <w:r>
              <w:rPr>
                <w:rFonts w:hint="eastAsia" w:ascii="宋体" w:hAnsi="宋体" w:eastAsia="宋体" w:cs="宋体"/>
                <w:color w:val="000000"/>
                <w:kern w:val="0"/>
                <w:sz w:val="22"/>
                <w:lang w:bidi="ar"/>
              </w:rPr>
              <w:t>以上涉及的证书(均应在有效期内，已在有效期外尚在办理延期过程中的视为无效)、业绩证明应在投标文件中附证明材料复制件，原件备查。如评标委员会要求核查原件时，投标人必须在评标委员会规定的时间内送达。若投标文件中未附上述资料复制件或未能在规定的时间内将要求的资料原件送到的，属招标文件实质性要求响应资料的，评标委员会将按相关证明资料缺少作无效标处理。</w:t>
            </w:r>
          </w:p>
        </w:tc>
      </w:tr>
      <w:tr>
        <w:tblPrEx>
          <w:tblCellMar>
            <w:top w:w="0" w:type="dxa"/>
            <w:left w:w="108" w:type="dxa"/>
            <w:bottom w:w="0" w:type="dxa"/>
            <w:right w:w="108" w:type="dxa"/>
          </w:tblCellMar>
        </w:tblPrEx>
        <w:trPr>
          <w:trHeight w:val="285" w:hRule="atLeast"/>
        </w:trPr>
        <w:tc>
          <w:tcPr>
            <w:tcW w:w="5523"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综 合 评 定</w:t>
            </w:r>
          </w:p>
        </w:tc>
        <w:tc>
          <w:tcPr>
            <w:tcW w:w="433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1.合格打“√”, 不合格打“×”。</w:t>
            </w:r>
          </w:p>
        </w:tc>
      </w:tr>
      <w:tr>
        <w:tblPrEx>
          <w:tblCellMar>
            <w:top w:w="0" w:type="dxa"/>
            <w:left w:w="108" w:type="dxa"/>
            <w:bottom w:w="0" w:type="dxa"/>
            <w:right w:w="108" w:type="dxa"/>
          </w:tblCellMar>
        </w:tblPrEx>
        <w:trPr>
          <w:trHeight w:val="285" w:hRule="atLeast"/>
        </w:trPr>
        <w:tc>
          <w:tcPr>
            <w:tcW w:w="5523"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2"/>
              </w:rPr>
            </w:pPr>
          </w:p>
        </w:tc>
        <w:tc>
          <w:tcPr>
            <w:tcW w:w="433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2.有一项内容不合格，综合评定为不合格。</w:t>
            </w:r>
          </w:p>
        </w:tc>
      </w:tr>
    </w:tbl>
    <w:p>
      <w:pPr>
        <w:adjustRightInd w:val="0"/>
        <w:snapToGrid w:val="0"/>
        <w:spacing w:line="360" w:lineRule="exact"/>
        <w:ind w:firstLine="442" w:firstLineChars="200"/>
        <w:rPr>
          <w:rFonts w:ascii="宋体" w:hAnsi="宋体" w:eastAsia="宋体" w:cs="宋体"/>
          <w:b/>
          <w:sz w:val="22"/>
        </w:rPr>
      </w:pPr>
      <w:r>
        <w:rPr>
          <w:rFonts w:hint="eastAsia" w:ascii="宋体" w:hAnsi="宋体" w:eastAsia="宋体" w:cs="宋体"/>
          <w:b/>
          <w:sz w:val="22"/>
        </w:rPr>
        <w:t>（二）询标</w:t>
      </w:r>
    </w:p>
    <w:p>
      <w:pPr>
        <w:adjustRightInd w:val="0"/>
        <w:snapToGrid w:val="0"/>
        <w:spacing w:line="360" w:lineRule="exact"/>
        <w:ind w:firstLine="440" w:firstLineChars="200"/>
        <w:rPr>
          <w:rFonts w:ascii="宋体" w:hAnsi="宋体" w:eastAsia="宋体" w:cs="宋体"/>
          <w:sz w:val="22"/>
          <w:szCs w:val="22"/>
        </w:rPr>
      </w:pPr>
      <w:r>
        <w:rPr>
          <w:rFonts w:hint="eastAsia" w:ascii="宋体" w:hAnsi="宋体" w:cs="宋体"/>
          <w:sz w:val="22"/>
        </w:rPr>
        <w:t>(1)</w:t>
      </w:r>
      <w:r>
        <w:rPr>
          <w:rFonts w:hint="eastAsia" w:ascii="宋体" w:hAnsi="宋体" w:eastAsia="宋体" w:cs="宋体"/>
          <w:sz w:val="22"/>
          <w:szCs w:val="22"/>
        </w:rPr>
        <w:t>投标文件中有含义不明确的内容、明显文字或计算错误，评标委员会认为需要投标人作出必要澄清、说明的，应当组织询标。</w:t>
      </w:r>
    </w:p>
    <w:p>
      <w:pPr>
        <w:adjustRightInd w:val="0"/>
        <w:snapToGrid w:val="0"/>
        <w:spacing w:line="360" w:lineRule="exact"/>
        <w:ind w:firstLine="440" w:firstLineChars="200"/>
        <w:rPr>
          <w:rFonts w:ascii="宋体" w:hAnsi="宋体" w:eastAsia="宋体" w:cs="宋体"/>
          <w:sz w:val="22"/>
          <w:szCs w:val="22"/>
        </w:rPr>
      </w:pPr>
      <w:r>
        <w:rPr>
          <w:rFonts w:hint="eastAsia" w:ascii="宋体" w:hAnsi="宋体" w:eastAsia="宋体" w:cs="宋体"/>
          <w:sz w:val="22"/>
          <w:szCs w:val="22"/>
        </w:rPr>
        <w:t>(2)投标人所留联系方式无法联系上、在规定的时限内投标人不参加询标或不予答复的，投标人自行承担放弃询标机会的后果。。</w:t>
      </w:r>
    </w:p>
    <w:p>
      <w:pPr>
        <w:adjustRightInd w:val="0"/>
        <w:snapToGrid w:val="0"/>
        <w:spacing w:line="360" w:lineRule="exact"/>
        <w:ind w:firstLine="440" w:firstLineChars="200"/>
        <w:rPr>
          <w:rFonts w:ascii="宋体" w:hAnsi="宋体" w:eastAsia="宋体" w:cs="宋体"/>
          <w:sz w:val="22"/>
          <w:szCs w:val="22"/>
        </w:rPr>
      </w:pPr>
      <w:r>
        <w:rPr>
          <w:rFonts w:hint="eastAsia" w:ascii="宋体" w:hAnsi="宋体" w:eastAsia="宋体" w:cs="宋体"/>
          <w:sz w:val="22"/>
          <w:szCs w:val="22"/>
        </w:rPr>
        <w:t>(3)询标问题及投标人的澄清、说明不得超出投标文件的范围或者改变投标文件的实质性内容。</w:t>
      </w:r>
    </w:p>
    <w:p>
      <w:pPr>
        <w:adjustRightInd w:val="0"/>
        <w:snapToGrid w:val="0"/>
        <w:spacing w:line="360" w:lineRule="exact"/>
        <w:ind w:firstLine="440" w:firstLineChars="200"/>
        <w:rPr>
          <w:rFonts w:ascii="宋体" w:hAnsi="宋体" w:eastAsia="宋体" w:cs="宋体"/>
          <w:sz w:val="22"/>
          <w:szCs w:val="22"/>
        </w:rPr>
      </w:pPr>
      <w:r>
        <w:rPr>
          <w:rFonts w:hint="eastAsia" w:ascii="宋体" w:hAnsi="宋体" w:eastAsia="宋体" w:cs="宋体"/>
          <w:sz w:val="22"/>
          <w:szCs w:val="22"/>
        </w:rPr>
        <w:t>(4)评标委员会不得暗示或者诱导投标人作出澄清、说明，不得接受投标人主动提出的澄清、说明。</w:t>
      </w:r>
    </w:p>
    <w:p>
      <w:pPr>
        <w:adjustRightInd w:val="0"/>
        <w:snapToGrid w:val="0"/>
        <w:spacing w:line="360" w:lineRule="exact"/>
        <w:ind w:firstLine="440" w:firstLineChars="200"/>
        <w:rPr>
          <w:rFonts w:ascii="宋体" w:hAnsi="宋体" w:eastAsia="宋体" w:cs="宋体"/>
          <w:sz w:val="22"/>
          <w:szCs w:val="22"/>
        </w:rPr>
      </w:pPr>
      <w:r>
        <w:rPr>
          <w:rFonts w:hint="eastAsia" w:ascii="宋体" w:hAnsi="宋体" w:eastAsia="宋体" w:cs="宋体"/>
          <w:sz w:val="22"/>
          <w:szCs w:val="22"/>
        </w:rPr>
        <w:t>(5)投标人须知前附表</w:t>
      </w:r>
      <w:r>
        <w:rPr>
          <w:rFonts w:hint="eastAsia" w:ascii="宋体" w:hAnsi="宋体" w:eastAsia="宋体" w:cs="宋体"/>
          <w:b/>
          <w:bCs/>
          <w:sz w:val="22"/>
          <w:szCs w:val="22"/>
        </w:rPr>
        <w:t>第1.12.1款“实质性要求和条件”</w:t>
      </w:r>
      <w:r>
        <w:rPr>
          <w:rFonts w:hint="eastAsia" w:ascii="宋体" w:hAnsi="宋体" w:eastAsia="宋体" w:cs="宋体"/>
          <w:sz w:val="22"/>
          <w:szCs w:val="22"/>
        </w:rPr>
        <w:t>所列情形属于重大偏差，投标人不得通过补充、修改或撤消投标文件中的内容使其成为实质性响应的投标，投标人在投标截止时间以后不得提交任何资料作为评标依据。</w:t>
      </w:r>
    </w:p>
    <w:p>
      <w:pPr>
        <w:adjustRightInd w:val="0"/>
        <w:snapToGrid w:val="0"/>
        <w:spacing w:line="360" w:lineRule="exact"/>
        <w:ind w:firstLine="440" w:firstLineChars="200"/>
        <w:rPr>
          <w:rFonts w:ascii="宋体" w:hAnsi="宋体" w:eastAsia="宋体" w:cs="宋体"/>
          <w:sz w:val="22"/>
          <w:szCs w:val="22"/>
        </w:rPr>
      </w:pPr>
      <w:r>
        <w:rPr>
          <w:rFonts w:hint="eastAsia" w:ascii="宋体" w:hAnsi="宋体" w:eastAsia="宋体" w:cs="宋体"/>
          <w:sz w:val="22"/>
          <w:szCs w:val="22"/>
        </w:rPr>
        <w:t>(6)投标人须知前附表</w:t>
      </w:r>
      <w:r>
        <w:rPr>
          <w:rFonts w:hint="eastAsia" w:ascii="宋体" w:hAnsi="宋体" w:eastAsia="宋体" w:cs="宋体"/>
          <w:b/>
          <w:bCs/>
          <w:sz w:val="22"/>
          <w:szCs w:val="22"/>
        </w:rPr>
        <w:t>第1.12.1款“实质性要求和条件”</w:t>
      </w:r>
      <w:r>
        <w:rPr>
          <w:rFonts w:hint="eastAsia" w:ascii="宋体" w:hAnsi="宋体" w:eastAsia="宋体" w:cs="宋体"/>
          <w:sz w:val="22"/>
          <w:szCs w:val="22"/>
        </w:rPr>
        <w:t>所列情形以外的偏差属于细微偏差，细微偏差不影响投标文件的有效性。评标委员会应当书面要求存在细微偏差的投标人在评标结束前予以补正。</w:t>
      </w:r>
    </w:p>
    <w:p>
      <w:pPr>
        <w:adjustRightInd w:val="0"/>
        <w:snapToGrid w:val="0"/>
        <w:spacing w:line="360" w:lineRule="exact"/>
        <w:ind w:firstLine="442" w:firstLineChars="200"/>
        <w:rPr>
          <w:rFonts w:ascii="宋体" w:hAnsi="宋体" w:eastAsia="宋体" w:cs="宋体"/>
          <w:b/>
          <w:sz w:val="22"/>
        </w:rPr>
      </w:pPr>
      <w:r>
        <w:rPr>
          <w:rFonts w:hint="eastAsia" w:ascii="宋体" w:hAnsi="宋体" w:eastAsia="宋体" w:cs="宋体"/>
          <w:b/>
          <w:sz w:val="22"/>
        </w:rPr>
        <w:t>(三)错误的修正</w:t>
      </w:r>
    </w:p>
    <w:p>
      <w:pPr>
        <w:adjustRightInd w:val="0"/>
        <w:snapToGrid w:val="0"/>
        <w:spacing w:line="360" w:lineRule="exact"/>
        <w:ind w:firstLine="440" w:firstLineChars="200"/>
        <w:rPr>
          <w:rFonts w:ascii="宋体" w:hAnsi="宋体" w:eastAsia="宋体" w:cs="宋体"/>
          <w:sz w:val="22"/>
        </w:rPr>
      </w:pPr>
      <w:r>
        <w:rPr>
          <w:rFonts w:hint="eastAsia" w:ascii="宋体" w:hAnsi="宋体" w:eastAsia="宋体" w:cs="宋体"/>
          <w:sz w:val="22"/>
        </w:rPr>
        <w:t>投标报价中用数字表示的数额与用文字表示的数额不一致时，一律以投标函中用文字表示的投标报价为准，计算商务分时不作调整。</w:t>
      </w:r>
    </w:p>
    <w:p>
      <w:pPr>
        <w:adjustRightInd w:val="0"/>
        <w:snapToGrid w:val="0"/>
        <w:spacing w:line="360" w:lineRule="exact"/>
        <w:ind w:left="105" w:leftChars="50" w:firstLine="330" w:firstLineChars="150"/>
        <w:rPr>
          <w:rFonts w:ascii="宋体" w:hAnsi="宋体" w:eastAsia="宋体" w:cs="宋体"/>
          <w:sz w:val="22"/>
        </w:rPr>
      </w:pPr>
      <w:r>
        <w:rPr>
          <w:rFonts w:hint="eastAsia" w:ascii="宋体" w:hAnsi="宋体" w:eastAsia="宋体" w:cs="宋体"/>
          <w:sz w:val="22"/>
        </w:rPr>
        <w:t>当投标函中的投标报价与投标报价表中的投标报价不一致，或投标报价表中存在计算错误，或</w:t>
      </w:r>
      <w:r>
        <w:rPr>
          <w:rFonts w:ascii="宋体" w:hAnsi="宋体" w:eastAsia="宋体" w:cs="宋体"/>
          <w:sz w:val="22"/>
        </w:rPr>
        <w:t>投标函载明的</w:t>
      </w:r>
      <w:r>
        <w:rPr>
          <w:rFonts w:hint="eastAsia" w:ascii="宋体" w:hAnsi="宋体" w:eastAsia="宋体" w:cs="宋体"/>
          <w:sz w:val="22"/>
        </w:rPr>
        <w:t>大写数额</w:t>
      </w:r>
      <w:r>
        <w:rPr>
          <w:rFonts w:ascii="宋体" w:hAnsi="宋体" w:eastAsia="宋体" w:cs="宋体"/>
          <w:sz w:val="22"/>
        </w:rPr>
        <w:t>有明显错误</w:t>
      </w:r>
      <w:r>
        <w:rPr>
          <w:rFonts w:hint="eastAsia" w:ascii="宋体" w:hAnsi="宋体" w:eastAsia="宋体" w:cs="宋体"/>
          <w:sz w:val="22"/>
        </w:rPr>
        <w:t>，或投标报价存在其他错误时，评标委员会按有利于招标人的原则对投标报价进行修正，投标人必须书面确认修正价格，承诺如中标接受修正价格为合同签约价。投标人不接受修正价格的，其投标作否决处理。</w:t>
      </w:r>
    </w:p>
    <w:p>
      <w:pPr>
        <w:adjustRightInd w:val="0"/>
        <w:snapToGrid w:val="0"/>
        <w:spacing w:line="360" w:lineRule="exact"/>
        <w:ind w:firstLine="442" w:firstLineChars="200"/>
        <w:rPr>
          <w:rFonts w:ascii="宋体" w:hAnsi="宋体" w:eastAsia="宋体" w:cs="宋体"/>
          <w:b/>
          <w:bCs/>
          <w:sz w:val="22"/>
        </w:rPr>
      </w:pPr>
      <w:r>
        <w:rPr>
          <w:rFonts w:hint="eastAsia" w:ascii="宋体" w:hAnsi="宋体" w:eastAsia="宋体" w:cs="宋体"/>
          <w:b/>
          <w:bCs/>
          <w:sz w:val="22"/>
        </w:rPr>
        <w:t>该错误即使在评标阶段未被发现，招标人有权在合同签订前按以上原则对价格进行修正，并按修正后的价格进行签约，投标人不接受修正价格的，将取消其中标候选人或中标人资格。</w:t>
      </w:r>
    </w:p>
    <w:p>
      <w:pPr>
        <w:adjustRightInd w:val="0"/>
        <w:snapToGrid w:val="0"/>
        <w:spacing w:line="360" w:lineRule="exact"/>
        <w:ind w:firstLine="440" w:firstLineChars="200"/>
        <w:rPr>
          <w:rFonts w:ascii="宋体" w:hAnsi="宋体" w:eastAsia="宋体" w:cs="宋体"/>
          <w:sz w:val="22"/>
        </w:rPr>
      </w:pPr>
      <w:r>
        <w:rPr>
          <w:rFonts w:hint="eastAsia" w:ascii="宋体" w:hAnsi="宋体" w:eastAsia="宋体" w:cs="宋体"/>
          <w:sz w:val="22"/>
        </w:rPr>
        <w:t>当通过符合性评审的单位少于三家时(不包括三家)，应由评标委员会确认是否具有竞争性，如果有竞争性，则评标继续进行。</w:t>
      </w:r>
    </w:p>
    <w:bookmarkEnd w:id="30"/>
    <w:p>
      <w:pPr>
        <w:adjustRightInd w:val="0"/>
        <w:snapToGrid w:val="0"/>
        <w:spacing w:line="360" w:lineRule="exact"/>
        <w:ind w:firstLine="442" w:firstLineChars="200"/>
        <w:rPr>
          <w:rFonts w:ascii="宋体" w:hAnsi="宋体" w:eastAsia="宋体" w:cs="宋体"/>
          <w:b/>
          <w:sz w:val="22"/>
        </w:rPr>
      </w:pPr>
      <w:r>
        <w:rPr>
          <w:rFonts w:hint="eastAsia" w:ascii="宋体" w:hAnsi="宋体" w:eastAsia="宋体" w:cs="宋体"/>
          <w:b/>
          <w:sz w:val="22"/>
        </w:rPr>
        <w:t>（四）评标细则</w:t>
      </w:r>
    </w:p>
    <w:p>
      <w:pPr>
        <w:adjustRightInd w:val="0"/>
        <w:snapToGrid w:val="0"/>
        <w:spacing w:line="360" w:lineRule="exact"/>
        <w:ind w:firstLine="440" w:firstLineChars="200"/>
        <w:rPr>
          <w:rFonts w:ascii="宋体" w:hAnsi="宋体" w:eastAsia="宋体" w:cs="宋体"/>
          <w:sz w:val="22"/>
          <w:szCs w:val="22"/>
        </w:rPr>
      </w:pPr>
      <w:r>
        <w:rPr>
          <w:rFonts w:hint="eastAsia" w:ascii="宋体" w:hAnsi="宋体" w:eastAsia="宋体" w:cs="宋体"/>
          <w:sz w:val="22"/>
          <w:szCs w:val="22"/>
        </w:rPr>
        <w:t>本次评标采用</w:t>
      </w:r>
      <w:r>
        <w:rPr>
          <w:rFonts w:hint="eastAsia" w:ascii="宋体" w:hAnsi="宋体" w:eastAsia="宋体" w:cs="宋体"/>
          <w:b/>
          <w:sz w:val="22"/>
          <w:szCs w:val="22"/>
        </w:rPr>
        <w:t>综合评估法</w:t>
      </w:r>
      <w:r>
        <w:rPr>
          <w:rFonts w:hint="eastAsia" w:ascii="宋体" w:hAnsi="宋体" w:eastAsia="宋体" w:cs="宋体"/>
          <w:sz w:val="22"/>
          <w:szCs w:val="22"/>
        </w:rPr>
        <w:t>，评标委员会根据评审情况，对资信、技术、商务等方面进行评审。评标委员会根据评审情况，对各投标人的商务报价进行统一打分，对各投标人的资信及技术由评标委员会成员进行独立打分。所有分值均保留小数点后1位小数。若评标委员会的评分表中计分不在分值范围内的，则该评分表无效。</w:t>
      </w:r>
    </w:p>
    <w:p>
      <w:pPr>
        <w:adjustRightInd w:val="0"/>
        <w:snapToGrid w:val="0"/>
        <w:spacing w:line="360" w:lineRule="exact"/>
        <w:ind w:firstLine="442" w:firstLineChars="200"/>
        <w:rPr>
          <w:rFonts w:ascii="宋体" w:hAnsi="宋体" w:eastAsia="宋体" w:cs="宋体"/>
          <w:b/>
          <w:sz w:val="22"/>
        </w:rPr>
      </w:pPr>
      <w:r>
        <w:rPr>
          <w:rFonts w:hint="eastAsia" w:ascii="宋体" w:hAnsi="宋体" w:eastAsia="宋体" w:cs="宋体"/>
          <w:b/>
          <w:sz w:val="22"/>
        </w:rPr>
        <w:t>1.投标文件的资信及技术评审  40分</w:t>
      </w:r>
    </w:p>
    <w:p>
      <w:pPr>
        <w:adjustRightInd w:val="0"/>
        <w:snapToGrid w:val="0"/>
        <w:spacing w:line="360" w:lineRule="exact"/>
        <w:ind w:firstLine="440" w:firstLineChars="200"/>
        <w:rPr>
          <w:rFonts w:ascii="宋体" w:hAnsi="宋体" w:eastAsia="宋体" w:cs="宋体"/>
          <w:sz w:val="22"/>
          <w:szCs w:val="22"/>
        </w:rPr>
      </w:pPr>
      <w:r>
        <w:rPr>
          <w:rFonts w:hint="eastAsia" w:ascii="宋体" w:hAnsi="宋体" w:eastAsia="宋体" w:cs="宋体"/>
          <w:sz w:val="22"/>
          <w:szCs w:val="22"/>
        </w:rPr>
        <w:t>该评分分值由评标委员会成员独立打分（具体分值设定详见下表），小数点后保留1位小数。每个投标人的最终资信及技术得分为评标委员会打分的算术平均值（小数点后保留2位，第三位四舍五入）。</w:t>
      </w:r>
    </w:p>
    <w:p>
      <w:pPr>
        <w:adjustRightInd w:val="0"/>
        <w:snapToGrid w:val="0"/>
        <w:spacing w:line="360" w:lineRule="exact"/>
        <w:ind w:firstLine="442" w:firstLineChars="200"/>
        <w:jc w:val="center"/>
        <w:rPr>
          <w:rFonts w:ascii="宋体" w:hAnsi="宋体" w:eastAsia="宋体" w:cs="宋体"/>
          <w:sz w:val="22"/>
          <w:szCs w:val="22"/>
        </w:rPr>
      </w:pPr>
      <w:r>
        <w:rPr>
          <w:rFonts w:hint="eastAsia" w:ascii="宋体" w:hAnsi="宋体" w:eastAsia="宋体" w:cs="宋体"/>
          <w:b/>
          <w:bCs/>
          <w:sz w:val="22"/>
          <w:szCs w:val="22"/>
        </w:rPr>
        <w:t>资信及技术评分分值设定标准</w:t>
      </w:r>
    </w:p>
    <w:tbl>
      <w:tblPr>
        <w:tblStyle w:val="17"/>
        <w:tblW w:w="9600"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276"/>
        <w:gridCol w:w="6679"/>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811" w:type="dxa"/>
            <w:gridSpan w:val="2"/>
            <w:vAlign w:val="center"/>
          </w:tcPr>
          <w:p>
            <w:pPr>
              <w:adjustRightInd w:val="0"/>
              <w:snapToGrid w:val="0"/>
              <w:spacing w:line="360" w:lineRule="exact"/>
              <w:ind w:firstLine="440" w:firstLineChars="200"/>
              <w:rPr>
                <w:rFonts w:ascii="宋体" w:hAnsi="宋体" w:eastAsia="宋体" w:cs="宋体"/>
                <w:sz w:val="22"/>
                <w:szCs w:val="22"/>
              </w:rPr>
            </w:pPr>
            <w:r>
              <w:rPr>
                <w:rFonts w:hint="eastAsia" w:ascii="宋体" w:hAnsi="宋体" w:eastAsia="宋体" w:cs="宋体"/>
                <w:sz w:val="22"/>
                <w:szCs w:val="22"/>
              </w:rPr>
              <w:t>评定项目</w:t>
            </w:r>
          </w:p>
        </w:tc>
        <w:tc>
          <w:tcPr>
            <w:tcW w:w="6679" w:type="dxa"/>
            <w:vAlign w:val="center"/>
          </w:tcPr>
          <w:p>
            <w:pPr>
              <w:adjustRightInd w:val="0"/>
              <w:snapToGrid w:val="0"/>
              <w:spacing w:line="360" w:lineRule="exact"/>
              <w:ind w:firstLine="440" w:firstLineChars="200"/>
              <w:rPr>
                <w:rFonts w:ascii="宋体" w:hAnsi="宋体" w:eastAsia="宋体" w:cs="宋体"/>
                <w:sz w:val="22"/>
                <w:szCs w:val="22"/>
              </w:rPr>
            </w:pPr>
            <w:r>
              <w:rPr>
                <w:rFonts w:hint="eastAsia" w:ascii="宋体" w:hAnsi="宋体" w:eastAsia="宋体" w:cs="宋体"/>
                <w:sz w:val="22"/>
                <w:szCs w:val="22"/>
              </w:rPr>
              <w:t>评分细则</w:t>
            </w:r>
          </w:p>
        </w:tc>
        <w:tc>
          <w:tcPr>
            <w:tcW w:w="1110" w:type="dxa"/>
            <w:vAlign w:val="center"/>
          </w:tcPr>
          <w:p>
            <w:pPr>
              <w:adjustRightInd w:val="0"/>
              <w:snapToGrid w:val="0"/>
              <w:spacing w:line="360" w:lineRule="exact"/>
              <w:rPr>
                <w:rFonts w:ascii="宋体" w:hAnsi="宋体" w:eastAsia="宋体" w:cs="宋体"/>
                <w:sz w:val="22"/>
                <w:szCs w:val="22"/>
              </w:rPr>
            </w:pPr>
            <w:r>
              <w:rPr>
                <w:rFonts w:hint="eastAsia" w:ascii="宋体" w:hAnsi="宋体" w:eastAsia="宋体" w:cs="宋体"/>
                <w:sz w:val="22"/>
                <w:szCs w:val="22"/>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trPr>
        <w:tc>
          <w:tcPr>
            <w:tcW w:w="535" w:type="dxa"/>
            <w:vMerge w:val="restart"/>
            <w:vAlign w:val="center"/>
          </w:tcPr>
          <w:p>
            <w:pPr>
              <w:adjustRightInd w:val="0"/>
              <w:snapToGrid w:val="0"/>
              <w:spacing w:line="360" w:lineRule="exact"/>
              <w:ind w:firstLine="440" w:firstLineChars="200"/>
              <w:rPr>
                <w:rFonts w:ascii="宋体" w:hAnsi="宋体" w:eastAsia="宋体" w:cs="宋体"/>
                <w:sz w:val="22"/>
                <w:szCs w:val="22"/>
              </w:rPr>
            </w:pPr>
            <w:r>
              <w:rPr>
                <w:rFonts w:hint="eastAsia" w:ascii="宋体" w:hAnsi="宋体" w:eastAsia="宋体" w:cs="宋体"/>
                <w:sz w:val="22"/>
                <w:szCs w:val="22"/>
              </w:rPr>
              <w:t>资</w:t>
            </w:r>
            <w:r>
              <w:rPr>
                <w:rFonts w:hint="eastAsia" w:ascii="宋体" w:hAnsi="宋体" w:eastAsia="宋体" w:cs="宋体"/>
                <w:sz w:val="22"/>
                <w:szCs w:val="22"/>
                <w:lang w:eastAsia="zh-CN"/>
              </w:rPr>
              <w:t>资</w:t>
            </w:r>
            <w:r>
              <w:rPr>
                <w:rFonts w:hint="eastAsia" w:ascii="宋体" w:hAnsi="宋体" w:eastAsia="宋体" w:cs="宋体"/>
                <w:sz w:val="22"/>
                <w:szCs w:val="22"/>
              </w:rPr>
              <w:t>信技术评分</w:t>
            </w:r>
          </w:p>
          <w:p>
            <w:pPr>
              <w:adjustRightInd w:val="0"/>
              <w:snapToGrid w:val="0"/>
              <w:spacing w:line="360" w:lineRule="exact"/>
              <w:rPr>
                <w:rFonts w:ascii="宋体" w:hAnsi="宋体" w:eastAsia="宋体" w:cs="宋体"/>
                <w:sz w:val="22"/>
                <w:szCs w:val="22"/>
              </w:rPr>
            </w:pPr>
            <w:r>
              <w:rPr>
                <w:rFonts w:hint="eastAsia" w:ascii="宋体" w:hAnsi="宋体" w:eastAsia="宋体" w:cs="宋体"/>
                <w:sz w:val="22"/>
                <w:szCs w:val="22"/>
              </w:rPr>
              <w:t>40分</w:t>
            </w:r>
          </w:p>
        </w:tc>
        <w:tc>
          <w:tcPr>
            <w:tcW w:w="1276" w:type="dxa"/>
            <w:vMerge w:val="restart"/>
            <w:vAlign w:val="center"/>
          </w:tcPr>
          <w:p>
            <w:pPr>
              <w:adjustRightInd w:val="0"/>
              <w:snapToGrid w:val="0"/>
              <w:spacing w:line="360" w:lineRule="exact"/>
              <w:rPr>
                <w:rFonts w:ascii="宋体" w:hAnsi="宋体" w:eastAsia="宋体" w:cs="宋体"/>
                <w:sz w:val="22"/>
                <w:szCs w:val="22"/>
              </w:rPr>
            </w:pPr>
            <w:r>
              <w:rPr>
                <w:rFonts w:hint="eastAsia" w:ascii="宋体" w:hAnsi="宋体" w:eastAsia="宋体" w:cs="宋体"/>
                <w:sz w:val="22"/>
                <w:szCs w:val="22"/>
              </w:rPr>
              <w:t>资信评分（15分）</w:t>
            </w:r>
          </w:p>
        </w:tc>
        <w:tc>
          <w:tcPr>
            <w:tcW w:w="6679" w:type="dxa"/>
            <w:vAlign w:val="center"/>
          </w:tcPr>
          <w:p>
            <w:pPr>
              <w:adjustRightInd w:val="0"/>
              <w:snapToGrid w:val="0"/>
              <w:spacing w:line="360" w:lineRule="exact"/>
              <w:rPr>
                <w:rFonts w:ascii="宋体" w:hAnsi="宋体" w:eastAsia="宋体" w:cs="宋体"/>
                <w:sz w:val="22"/>
                <w:szCs w:val="22"/>
              </w:rPr>
            </w:pPr>
            <w:r>
              <w:rPr>
                <w:rFonts w:hint="eastAsia" w:ascii="宋体" w:hAnsi="宋体" w:eastAsia="宋体" w:cs="宋体"/>
                <w:sz w:val="22"/>
                <w:szCs w:val="22"/>
              </w:rPr>
              <w:t>根据各投标人的规模、市场占有率等情况等情况横向比较评分，由评委横向比较打分。</w:t>
            </w:r>
          </w:p>
        </w:tc>
        <w:tc>
          <w:tcPr>
            <w:tcW w:w="1110" w:type="dxa"/>
            <w:vAlign w:val="center"/>
          </w:tcPr>
          <w:p>
            <w:pPr>
              <w:adjustRightInd w:val="0"/>
              <w:snapToGrid w:val="0"/>
              <w:spacing w:line="360" w:lineRule="exact"/>
              <w:jc w:val="left"/>
              <w:rPr>
                <w:rFonts w:ascii="宋体" w:hAnsi="宋体" w:eastAsia="宋体" w:cs="宋体"/>
                <w:sz w:val="22"/>
                <w:szCs w:val="22"/>
              </w:rPr>
            </w:pPr>
            <w:r>
              <w:rPr>
                <w:rFonts w:hint="eastAsia" w:ascii="宋体" w:hAnsi="宋体" w:eastAsia="宋体" w:cs="宋体"/>
                <w:sz w:val="22"/>
                <w:szCs w:val="22"/>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trPr>
        <w:tc>
          <w:tcPr>
            <w:tcW w:w="535" w:type="dxa"/>
            <w:vMerge w:val="continue"/>
            <w:vAlign w:val="center"/>
          </w:tcPr>
          <w:p>
            <w:pPr>
              <w:adjustRightInd w:val="0"/>
              <w:snapToGrid w:val="0"/>
              <w:spacing w:line="360" w:lineRule="exact"/>
              <w:ind w:firstLine="440" w:firstLineChars="200"/>
              <w:rPr>
                <w:rFonts w:ascii="宋体" w:hAnsi="宋体" w:eastAsia="宋体" w:cs="宋体"/>
                <w:sz w:val="22"/>
                <w:szCs w:val="22"/>
              </w:rPr>
            </w:pPr>
          </w:p>
        </w:tc>
        <w:tc>
          <w:tcPr>
            <w:tcW w:w="1276" w:type="dxa"/>
            <w:vMerge w:val="continue"/>
            <w:vAlign w:val="center"/>
          </w:tcPr>
          <w:p>
            <w:pPr>
              <w:adjustRightInd w:val="0"/>
              <w:snapToGrid w:val="0"/>
              <w:spacing w:line="360" w:lineRule="exact"/>
              <w:rPr>
                <w:rFonts w:ascii="宋体" w:hAnsi="宋体" w:eastAsia="宋体" w:cs="宋体"/>
                <w:sz w:val="22"/>
                <w:szCs w:val="22"/>
              </w:rPr>
            </w:pPr>
          </w:p>
        </w:tc>
        <w:tc>
          <w:tcPr>
            <w:tcW w:w="6679" w:type="dxa"/>
            <w:vAlign w:val="center"/>
          </w:tcPr>
          <w:p>
            <w:pPr>
              <w:adjustRightInd w:val="0"/>
              <w:snapToGrid w:val="0"/>
              <w:spacing w:line="360" w:lineRule="exact"/>
              <w:rPr>
                <w:rFonts w:ascii="宋体" w:hAnsi="宋体" w:eastAsia="宋体" w:cs="宋体"/>
                <w:sz w:val="22"/>
                <w:szCs w:val="22"/>
              </w:rPr>
            </w:pPr>
            <w:r>
              <w:rPr>
                <w:rFonts w:hint="eastAsia" w:ascii="宋体" w:hAnsi="宋体" w:eastAsia="宋体" w:cs="宋体"/>
                <w:sz w:val="22"/>
                <w:szCs w:val="22"/>
              </w:rPr>
              <w:t>提供数据管理能力成熟度评估模型DCMM 3级（乙方）以上证书</w:t>
            </w:r>
          </w:p>
        </w:tc>
        <w:tc>
          <w:tcPr>
            <w:tcW w:w="1110" w:type="dxa"/>
            <w:vAlign w:val="center"/>
          </w:tcPr>
          <w:p>
            <w:pPr>
              <w:adjustRightInd w:val="0"/>
              <w:snapToGrid w:val="0"/>
              <w:spacing w:line="360" w:lineRule="exact"/>
              <w:jc w:val="left"/>
              <w:rPr>
                <w:rFonts w:ascii="宋体" w:hAnsi="宋体" w:eastAsia="宋体" w:cs="宋体"/>
                <w:sz w:val="22"/>
                <w:szCs w:val="22"/>
              </w:rPr>
            </w:pPr>
            <w:r>
              <w:rPr>
                <w:rFonts w:ascii="宋体" w:hAnsi="宋体" w:eastAsia="宋体" w:cs="宋体"/>
                <w:sz w:val="22"/>
                <w:szCs w:val="22"/>
              </w:rPr>
              <w:t>0-</w:t>
            </w:r>
            <w:r>
              <w:rPr>
                <w:rFonts w:hint="eastAsia" w:ascii="宋体" w:hAnsi="宋体" w:eastAsia="宋体" w:cs="宋体"/>
                <w:sz w:val="22"/>
                <w:szCs w:val="22"/>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535" w:type="dxa"/>
            <w:vMerge w:val="continue"/>
            <w:vAlign w:val="center"/>
          </w:tcPr>
          <w:p>
            <w:pPr>
              <w:adjustRightInd w:val="0"/>
              <w:snapToGrid w:val="0"/>
              <w:spacing w:line="360" w:lineRule="exact"/>
              <w:ind w:firstLine="440" w:firstLineChars="200"/>
              <w:rPr>
                <w:rFonts w:ascii="宋体" w:hAnsi="宋体" w:eastAsia="宋体" w:cs="宋体"/>
                <w:sz w:val="22"/>
                <w:szCs w:val="22"/>
              </w:rPr>
            </w:pPr>
          </w:p>
        </w:tc>
        <w:tc>
          <w:tcPr>
            <w:tcW w:w="1276" w:type="dxa"/>
            <w:vMerge w:val="continue"/>
            <w:vAlign w:val="center"/>
          </w:tcPr>
          <w:p>
            <w:pPr>
              <w:adjustRightInd w:val="0"/>
              <w:snapToGrid w:val="0"/>
              <w:spacing w:line="360" w:lineRule="exact"/>
              <w:ind w:firstLine="440" w:firstLineChars="200"/>
              <w:rPr>
                <w:rFonts w:ascii="宋体" w:hAnsi="宋体" w:eastAsia="宋体" w:cs="宋体"/>
                <w:sz w:val="22"/>
                <w:szCs w:val="22"/>
              </w:rPr>
            </w:pPr>
          </w:p>
        </w:tc>
        <w:tc>
          <w:tcPr>
            <w:tcW w:w="6679" w:type="dxa"/>
            <w:tcBorders>
              <w:bottom w:val="single" w:color="auto" w:sz="4" w:space="0"/>
            </w:tcBorders>
            <w:vAlign w:val="center"/>
          </w:tcPr>
          <w:p>
            <w:pPr>
              <w:adjustRightInd w:val="0"/>
              <w:snapToGrid w:val="0"/>
              <w:spacing w:line="360" w:lineRule="exact"/>
              <w:rPr>
                <w:rFonts w:eastAsia="宋体"/>
                <w:szCs w:val="21"/>
              </w:rPr>
            </w:pPr>
            <w:r>
              <w:rPr>
                <w:rFonts w:hint="eastAsia" w:ascii="宋体" w:hAnsi="宋体" w:eastAsia="宋体" w:cs="宋体"/>
                <w:sz w:val="22"/>
                <w:szCs w:val="22"/>
              </w:rPr>
              <w:t>投标人应同时具有有效的ISO9001、ISO27001、ISO45001、ISO14001、ISO20000体系认证证书等证书，每个得一分，最多3分；项目经理具有高级工程师、PMP、CDGA（数据管理体系认证），每个得一分，最多2分。</w:t>
            </w:r>
          </w:p>
        </w:tc>
        <w:tc>
          <w:tcPr>
            <w:tcW w:w="1110" w:type="dxa"/>
            <w:vAlign w:val="center"/>
          </w:tcPr>
          <w:p>
            <w:pPr>
              <w:adjustRightInd w:val="0"/>
              <w:snapToGrid w:val="0"/>
              <w:spacing w:line="360" w:lineRule="exact"/>
              <w:jc w:val="left"/>
              <w:rPr>
                <w:rFonts w:ascii="宋体" w:hAnsi="宋体" w:eastAsia="宋体" w:cs="宋体"/>
                <w:sz w:val="22"/>
                <w:szCs w:val="22"/>
              </w:rPr>
            </w:pPr>
            <w:r>
              <w:rPr>
                <w:rFonts w:hint="eastAsia" w:ascii="宋体" w:hAnsi="宋体" w:eastAsia="宋体" w:cs="宋体"/>
                <w:sz w:val="22"/>
                <w:szCs w:val="22"/>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535" w:type="dxa"/>
            <w:vMerge w:val="continue"/>
            <w:vAlign w:val="center"/>
          </w:tcPr>
          <w:p>
            <w:pPr>
              <w:adjustRightInd w:val="0"/>
              <w:snapToGrid w:val="0"/>
              <w:spacing w:line="360" w:lineRule="exact"/>
              <w:ind w:firstLine="440" w:firstLineChars="200"/>
              <w:rPr>
                <w:rFonts w:ascii="宋体" w:hAnsi="宋体" w:eastAsia="宋体" w:cs="宋体"/>
                <w:sz w:val="22"/>
                <w:szCs w:val="22"/>
              </w:rPr>
            </w:pPr>
          </w:p>
        </w:tc>
        <w:tc>
          <w:tcPr>
            <w:tcW w:w="1276" w:type="dxa"/>
            <w:vMerge w:val="restart"/>
            <w:vAlign w:val="center"/>
          </w:tcPr>
          <w:p>
            <w:pPr>
              <w:adjustRightInd w:val="0"/>
              <w:snapToGrid w:val="0"/>
              <w:spacing w:line="360" w:lineRule="exact"/>
              <w:rPr>
                <w:rFonts w:ascii="宋体" w:hAnsi="宋体" w:eastAsia="宋体" w:cs="宋体"/>
                <w:sz w:val="22"/>
                <w:szCs w:val="22"/>
              </w:rPr>
            </w:pPr>
            <w:r>
              <w:rPr>
                <w:rFonts w:hint="eastAsia" w:ascii="宋体" w:hAnsi="宋体" w:eastAsia="宋体" w:cs="宋体"/>
                <w:sz w:val="22"/>
                <w:szCs w:val="22"/>
              </w:rPr>
              <w:t>技术评分（25）</w:t>
            </w:r>
          </w:p>
        </w:tc>
        <w:tc>
          <w:tcPr>
            <w:tcW w:w="6679" w:type="dxa"/>
            <w:shd w:val="clear" w:color="auto" w:fill="auto"/>
            <w:vAlign w:val="center"/>
          </w:tcPr>
          <w:p>
            <w:pPr>
              <w:adjustRightInd w:val="0"/>
              <w:snapToGrid w:val="0"/>
              <w:spacing w:line="360" w:lineRule="exact"/>
              <w:rPr>
                <w:rFonts w:ascii="宋体" w:hAnsi="宋体" w:eastAsia="宋体" w:cs="宋体"/>
                <w:sz w:val="22"/>
                <w:szCs w:val="22"/>
              </w:rPr>
            </w:pPr>
            <w:r>
              <w:rPr>
                <w:rFonts w:hint="eastAsia"/>
                <w:kern w:val="1"/>
                <w:sz w:val="22"/>
                <w:szCs w:val="22"/>
              </w:rPr>
              <w:t>根据投标人项目组织和实施方法的规范性和完整性的可行性和合理性进行综评分。</w:t>
            </w:r>
          </w:p>
        </w:tc>
        <w:tc>
          <w:tcPr>
            <w:tcW w:w="1110" w:type="dxa"/>
            <w:vAlign w:val="center"/>
          </w:tcPr>
          <w:p>
            <w:pPr>
              <w:adjustRightInd w:val="0"/>
              <w:snapToGrid w:val="0"/>
              <w:spacing w:line="360" w:lineRule="exact"/>
              <w:jc w:val="left"/>
              <w:rPr>
                <w:rFonts w:ascii="宋体" w:hAnsi="宋体" w:eastAsia="宋体" w:cs="宋体"/>
                <w:sz w:val="22"/>
                <w:szCs w:val="22"/>
              </w:rPr>
            </w:pPr>
            <w:r>
              <w:rPr>
                <w:rFonts w:hint="eastAsia" w:ascii="宋体" w:hAnsi="宋体" w:eastAsia="宋体" w:cs="宋体"/>
                <w:sz w:val="22"/>
                <w:szCs w:val="22"/>
              </w:rPr>
              <w:t>0-</w:t>
            </w:r>
            <w:r>
              <w:rPr>
                <w:rFonts w:ascii="宋体" w:hAnsi="宋体" w:eastAsia="宋体" w:cs="宋体"/>
                <w:sz w:val="22"/>
                <w:szCs w:val="22"/>
              </w:rPr>
              <w:t>5</w:t>
            </w:r>
            <w:r>
              <w:rPr>
                <w:rFonts w:hint="eastAsia" w:ascii="宋体" w:hAnsi="宋体" w:eastAsia="宋体" w:cs="宋体"/>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trPr>
        <w:tc>
          <w:tcPr>
            <w:tcW w:w="535" w:type="dxa"/>
            <w:vMerge w:val="continue"/>
            <w:vAlign w:val="center"/>
          </w:tcPr>
          <w:p>
            <w:pPr>
              <w:adjustRightInd w:val="0"/>
              <w:snapToGrid w:val="0"/>
              <w:spacing w:line="360" w:lineRule="exact"/>
              <w:ind w:firstLine="440" w:firstLineChars="200"/>
              <w:rPr>
                <w:rFonts w:ascii="宋体" w:hAnsi="宋体" w:eastAsia="宋体" w:cs="宋体"/>
                <w:sz w:val="22"/>
                <w:szCs w:val="22"/>
              </w:rPr>
            </w:pPr>
          </w:p>
        </w:tc>
        <w:tc>
          <w:tcPr>
            <w:tcW w:w="1276" w:type="dxa"/>
            <w:vMerge w:val="continue"/>
            <w:vAlign w:val="center"/>
          </w:tcPr>
          <w:p>
            <w:pPr>
              <w:adjustRightInd w:val="0"/>
              <w:snapToGrid w:val="0"/>
              <w:spacing w:line="360" w:lineRule="exact"/>
              <w:rPr>
                <w:rFonts w:ascii="宋体" w:hAnsi="宋体" w:eastAsia="宋体" w:cs="宋体"/>
                <w:sz w:val="22"/>
                <w:szCs w:val="22"/>
              </w:rPr>
            </w:pPr>
          </w:p>
        </w:tc>
        <w:tc>
          <w:tcPr>
            <w:tcW w:w="6679" w:type="dxa"/>
            <w:shd w:val="clear" w:color="auto" w:fill="auto"/>
            <w:vAlign w:val="center"/>
          </w:tcPr>
          <w:p>
            <w:pPr>
              <w:adjustRightInd w:val="0"/>
              <w:snapToGrid w:val="0"/>
              <w:spacing w:line="360" w:lineRule="exact"/>
              <w:rPr>
                <w:rFonts w:ascii="宋体" w:hAnsi="宋体" w:eastAsia="宋体" w:cs="宋体"/>
                <w:sz w:val="22"/>
                <w:szCs w:val="22"/>
              </w:rPr>
            </w:pPr>
            <w:r>
              <w:rPr>
                <w:rFonts w:hint="eastAsia" w:ascii="宋体" w:hAnsi="宋体" w:eastAsia="宋体" w:cs="宋体"/>
                <w:sz w:val="22"/>
                <w:szCs w:val="22"/>
              </w:rPr>
              <w:t>投标人能理解数据治理与数据质量提升项目的实际需求，结合对大数据平台环境的理解，提供切实可行的总体设计</w:t>
            </w:r>
            <w:r>
              <w:rPr>
                <w:rFonts w:hint="eastAsia" w:ascii="宋体" w:hAnsi="宋体" w:eastAsia="宋体" w:cs="宋体"/>
                <w:sz w:val="22"/>
                <w:szCs w:val="22"/>
                <w:lang w:eastAsia="zh-CN"/>
              </w:rPr>
              <w:t>方案</w:t>
            </w:r>
            <w:r>
              <w:rPr>
                <w:rFonts w:hint="eastAsia" w:ascii="宋体" w:hAnsi="宋体" w:eastAsia="宋体" w:cs="宋体"/>
                <w:sz w:val="22"/>
                <w:szCs w:val="22"/>
              </w:rPr>
              <w:t>，由评委横向比较打分。</w:t>
            </w:r>
          </w:p>
        </w:tc>
        <w:tc>
          <w:tcPr>
            <w:tcW w:w="1110" w:type="dxa"/>
            <w:vAlign w:val="center"/>
          </w:tcPr>
          <w:p>
            <w:pPr>
              <w:adjustRightInd w:val="0"/>
              <w:snapToGrid w:val="0"/>
              <w:spacing w:line="360" w:lineRule="exact"/>
              <w:jc w:val="left"/>
              <w:rPr>
                <w:rFonts w:ascii="宋体" w:hAnsi="宋体" w:eastAsia="宋体" w:cs="宋体"/>
                <w:sz w:val="22"/>
                <w:szCs w:val="22"/>
              </w:rPr>
            </w:pPr>
            <w:r>
              <w:rPr>
                <w:rFonts w:hint="eastAsia" w:ascii="宋体" w:hAnsi="宋体" w:eastAsia="宋体" w:cs="宋体"/>
                <w:sz w:val="22"/>
                <w:szCs w:val="22"/>
              </w:rPr>
              <w:t>0</w:t>
            </w:r>
            <w:r>
              <w:rPr>
                <w:rFonts w:ascii="宋体" w:hAnsi="宋体" w:eastAsia="宋体" w:cs="宋体"/>
                <w:sz w:val="22"/>
                <w:szCs w:val="22"/>
              </w:rPr>
              <w:t>-10</w:t>
            </w:r>
            <w:r>
              <w:rPr>
                <w:rFonts w:hint="eastAsia" w:ascii="宋体" w:hAnsi="宋体" w:eastAsia="宋体" w:cs="宋体"/>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trPr>
        <w:tc>
          <w:tcPr>
            <w:tcW w:w="535" w:type="dxa"/>
            <w:vMerge w:val="continue"/>
            <w:vAlign w:val="center"/>
          </w:tcPr>
          <w:p>
            <w:pPr>
              <w:adjustRightInd w:val="0"/>
              <w:snapToGrid w:val="0"/>
              <w:spacing w:line="360" w:lineRule="exact"/>
              <w:ind w:firstLine="440" w:firstLineChars="200"/>
              <w:rPr>
                <w:rFonts w:ascii="宋体" w:hAnsi="宋体" w:eastAsia="宋体" w:cs="宋体"/>
                <w:sz w:val="22"/>
                <w:szCs w:val="22"/>
              </w:rPr>
            </w:pPr>
          </w:p>
        </w:tc>
        <w:tc>
          <w:tcPr>
            <w:tcW w:w="1276" w:type="dxa"/>
            <w:vMerge w:val="continue"/>
            <w:vAlign w:val="center"/>
          </w:tcPr>
          <w:p>
            <w:pPr>
              <w:adjustRightInd w:val="0"/>
              <w:snapToGrid w:val="0"/>
              <w:spacing w:line="360" w:lineRule="exact"/>
              <w:rPr>
                <w:rFonts w:ascii="宋体" w:hAnsi="宋体" w:eastAsia="宋体" w:cs="宋体"/>
                <w:sz w:val="22"/>
                <w:szCs w:val="22"/>
              </w:rPr>
            </w:pPr>
          </w:p>
        </w:tc>
        <w:tc>
          <w:tcPr>
            <w:tcW w:w="6679" w:type="dxa"/>
            <w:shd w:val="clear" w:color="auto" w:fill="auto"/>
            <w:vAlign w:val="center"/>
          </w:tcPr>
          <w:p>
            <w:pPr>
              <w:adjustRightInd w:val="0"/>
              <w:snapToGrid w:val="0"/>
              <w:spacing w:line="360" w:lineRule="exact"/>
              <w:rPr>
                <w:rFonts w:ascii="宋体" w:hAnsi="宋体" w:eastAsia="宋体" w:cs="宋体"/>
                <w:sz w:val="22"/>
                <w:szCs w:val="22"/>
              </w:rPr>
            </w:pPr>
            <w:r>
              <w:rPr>
                <w:rFonts w:hint="eastAsia" w:ascii="宋体" w:hAnsi="宋体" w:eastAsia="宋体" w:cs="宋体"/>
                <w:sz w:val="22"/>
                <w:szCs w:val="22"/>
              </w:rPr>
              <w:t>投标人能够梳理</w:t>
            </w:r>
            <w:r>
              <w:rPr>
                <w:rFonts w:hint="eastAsia" w:ascii="宋体" w:hAnsi="宋体" w:eastAsia="宋体" w:cs="宋体"/>
                <w:sz w:val="22"/>
                <w:szCs w:val="22"/>
                <w:lang w:eastAsia="zh-CN"/>
              </w:rPr>
              <w:t>民航</w:t>
            </w:r>
            <w:r>
              <w:rPr>
                <w:rFonts w:hint="eastAsia" w:ascii="宋体" w:hAnsi="宋体" w:eastAsia="宋体" w:cs="宋体"/>
                <w:sz w:val="22"/>
                <w:szCs w:val="22"/>
              </w:rPr>
              <w:t>行业的数据现状、数据需求、上下游数据处理逻辑，并形成</w:t>
            </w:r>
            <w:r>
              <w:rPr>
                <w:rFonts w:hint="eastAsia" w:ascii="宋体" w:hAnsi="宋体" w:eastAsia="宋体" w:cs="宋体"/>
                <w:sz w:val="22"/>
                <w:szCs w:val="22"/>
                <w:lang w:eastAsia="zh-CN"/>
              </w:rPr>
              <w:t>数据</w:t>
            </w:r>
            <w:r>
              <w:rPr>
                <w:rFonts w:hint="eastAsia" w:ascii="宋体" w:hAnsi="宋体" w:eastAsia="宋体" w:cs="宋体"/>
                <w:sz w:val="22"/>
                <w:szCs w:val="22"/>
              </w:rPr>
              <w:t>指标体系，要求方案逻辑合理，思路清晰。由评委横向比较打分。</w:t>
            </w:r>
          </w:p>
        </w:tc>
        <w:tc>
          <w:tcPr>
            <w:tcW w:w="1110" w:type="dxa"/>
            <w:vAlign w:val="center"/>
          </w:tcPr>
          <w:p>
            <w:pPr>
              <w:adjustRightInd w:val="0"/>
              <w:snapToGrid w:val="0"/>
              <w:spacing w:line="360" w:lineRule="exact"/>
              <w:jc w:val="left"/>
              <w:rPr>
                <w:rFonts w:ascii="宋体" w:hAnsi="宋体" w:eastAsia="宋体" w:cs="宋体"/>
                <w:sz w:val="22"/>
                <w:szCs w:val="22"/>
              </w:rPr>
            </w:pPr>
            <w:r>
              <w:rPr>
                <w:rFonts w:hint="eastAsia" w:ascii="宋体" w:hAnsi="宋体" w:eastAsia="宋体" w:cs="宋体"/>
                <w:sz w:val="22"/>
                <w:szCs w:val="22"/>
              </w:rPr>
              <w:t>0</w:t>
            </w:r>
            <w:r>
              <w:rPr>
                <w:rFonts w:ascii="宋体" w:hAnsi="宋体" w:eastAsia="宋体" w:cs="宋体"/>
                <w:sz w:val="22"/>
                <w:szCs w:val="22"/>
              </w:rPr>
              <w:t>-10</w:t>
            </w:r>
            <w:r>
              <w:rPr>
                <w:rFonts w:hint="eastAsia" w:ascii="宋体" w:hAnsi="宋体" w:eastAsia="宋体" w:cs="宋体"/>
                <w:sz w:val="22"/>
                <w:szCs w:val="22"/>
              </w:rPr>
              <w:t>分</w:t>
            </w:r>
          </w:p>
        </w:tc>
      </w:tr>
    </w:tbl>
    <w:p>
      <w:pPr>
        <w:adjustRightInd w:val="0"/>
        <w:snapToGrid w:val="0"/>
        <w:spacing w:line="360" w:lineRule="exact"/>
        <w:ind w:firstLine="442" w:firstLineChars="200"/>
        <w:rPr>
          <w:rFonts w:ascii="宋体" w:hAnsi="宋体" w:eastAsia="宋体" w:cs="宋体"/>
          <w:sz w:val="22"/>
          <w:szCs w:val="22"/>
        </w:rPr>
      </w:pPr>
      <w:r>
        <w:rPr>
          <w:rFonts w:hint="eastAsia" w:ascii="宋体" w:hAnsi="宋体" w:eastAsia="宋体" w:cs="宋体"/>
          <w:b/>
          <w:sz w:val="22"/>
        </w:rPr>
        <w:t xml:space="preserve">2.投标文件的商务报价评审  60分 </w:t>
      </w:r>
    </w:p>
    <w:p>
      <w:pPr>
        <w:adjustRightInd w:val="0"/>
        <w:snapToGrid w:val="0"/>
        <w:spacing w:line="360" w:lineRule="exact"/>
        <w:ind w:firstLine="442" w:firstLineChars="200"/>
        <w:rPr>
          <w:rFonts w:ascii="宋体" w:hAnsi="宋体" w:eastAsia="宋体" w:cs="宋体"/>
          <w:b/>
          <w:sz w:val="22"/>
        </w:rPr>
      </w:pPr>
      <w:r>
        <w:rPr>
          <w:rFonts w:hint="eastAsia" w:ascii="宋体" w:hAnsi="宋体" w:eastAsia="宋体" w:cs="宋体"/>
          <w:b/>
          <w:sz w:val="22"/>
          <w:lang w:eastAsia="zh-CN"/>
        </w:rPr>
        <w:t>二</w:t>
      </w:r>
      <w:r>
        <w:rPr>
          <w:rFonts w:hint="eastAsia" w:ascii="宋体" w:hAnsi="宋体" w:eastAsia="宋体" w:cs="宋体"/>
          <w:b/>
          <w:sz w:val="22"/>
        </w:rPr>
        <w:t>次平均法</w:t>
      </w:r>
    </w:p>
    <w:p>
      <w:pPr>
        <w:pStyle w:val="51"/>
        <w:adjustRightInd w:val="0"/>
        <w:snapToGrid w:val="0"/>
        <w:spacing w:line="360" w:lineRule="exact"/>
        <w:ind w:firstLine="440" w:firstLineChars="200"/>
        <w:rPr>
          <w:rFonts w:hint="eastAsia" w:ascii="宋体" w:hAnsi="宋体" w:cs="宋体"/>
          <w:sz w:val="22"/>
        </w:rPr>
      </w:pPr>
      <w:r>
        <w:rPr>
          <w:rFonts w:hint="eastAsia" w:ascii="宋体" w:hAnsi="宋体" w:cs="宋体"/>
          <w:sz w:val="22"/>
        </w:rPr>
        <w:t>(1)由评标委员会全体成员对投标文件的商务报价进行统一评审。评标委员会应对报价的范围、数量、单价、费用组成和总价等进行全面审阅和对比分析，找出报价差异的原因及存在的问题。</w:t>
      </w:r>
    </w:p>
    <w:p>
      <w:pPr>
        <w:pStyle w:val="51"/>
        <w:adjustRightInd w:val="0"/>
        <w:snapToGrid w:val="0"/>
        <w:spacing w:line="360" w:lineRule="exact"/>
        <w:ind w:firstLine="440" w:firstLineChars="200"/>
        <w:rPr>
          <w:rFonts w:ascii="宋体" w:hAnsi="宋体" w:cs="宋体"/>
          <w:sz w:val="22"/>
        </w:rPr>
      </w:pPr>
      <w:r>
        <w:rPr>
          <w:rFonts w:hint="eastAsia" w:ascii="宋体" w:hAnsi="宋体" w:cs="宋体"/>
          <w:sz w:val="22"/>
        </w:rPr>
        <w:t>(2)投标报价</w:t>
      </w:r>
      <w:r>
        <w:rPr>
          <w:rFonts w:hint="eastAsia" w:ascii="宋体" w:hAnsi="宋体" w:cs="宋体"/>
          <w:b/>
          <w:bCs/>
          <w:sz w:val="22"/>
        </w:rPr>
        <w:t>扣除税金(按投标函承诺的增值税税率扣减)后</w:t>
      </w:r>
      <w:r>
        <w:rPr>
          <w:rFonts w:hint="eastAsia" w:ascii="宋体" w:hAnsi="宋体" w:cs="宋体"/>
          <w:sz w:val="22"/>
        </w:rPr>
        <w:t>为评标价(即不含税价)。</w:t>
      </w:r>
    </w:p>
    <w:p>
      <w:pPr>
        <w:pStyle w:val="51"/>
        <w:adjustRightInd w:val="0"/>
        <w:snapToGrid w:val="0"/>
        <w:spacing w:line="360" w:lineRule="exact"/>
        <w:ind w:firstLine="440" w:firstLineChars="200"/>
        <w:rPr>
          <w:rFonts w:ascii="宋体" w:hAnsi="宋体" w:cs="宋体"/>
          <w:sz w:val="22"/>
        </w:rPr>
      </w:pPr>
      <w:r>
        <w:rPr>
          <w:rFonts w:hint="eastAsia" w:ascii="宋体" w:hAnsi="宋体" w:cs="宋体"/>
          <w:sz w:val="22"/>
        </w:rPr>
        <w:t>(3)评标基准价由评标委员会依据下述方法计算，除计算差错外，确认后的评标基准价在本次招标期间保持不变。</w:t>
      </w:r>
    </w:p>
    <w:p>
      <w:pPr>
        <w:pStyle w:val="51"/>
        <w:adjustRightInd w:val="0"/>
        <w:snapToGrid w:val="0"/>
        <w:spacing w:line="360" w:lineRule="exact"/>
        <w:ind w:firstLine="440" w:firstLineChars="200"/>
        <w:rPr>
          <w:rFonts w:hint="eastAsia" w:ascii="宋体" w:hAnsi="宋体" w:cs="宋体"/>
          <w:sz w:val="22"/>
        </w:rPr>
      </w:pPr>
      <w:r>
        <w:rPr>
          <w:rFonts w:hint="eastAsia" w:ascii="宋体" w:hAnsi="宋体" w:cs="宋体"/>
          <w:sz w:val="22"/>
        </w:rPr>
        <w:t>计算差错，仅限于以下两种情况：(1)纯算术性四则运算差错；(2)未按约定的计算方法，多计或者少计投标人报价的。由于评标差错，导致否决投标错误，重新评标纠正等其他情况，不属于计算差错。</w:t>
      </w:r>
    </w:p>
    <w:p>
      <w:pPr>
        <w:pStyle w:val="51"/>
        <w:adjustRightInd w:val="0"/>
        <w:snapToGrid w:val="0"/>
        <w:spacing w:line="360" w:lineRule="exact"/>
        <w:ind w:firstLine="440" w:firstLineChars="200"/>
        <w:rPr>
          <w:rFonts w:hint="eastAsia" w:ascii="宋体" w:hAnsi="宋体" w:cs="宋体"/>
          <w:sz w:val="22"/>
        </w:rPr>
      </w:pPr>
      <w:r>
        <w:rPr>
          <w:rFonts w:hint="eastAsia" w:ascii="宋体" w:hAnsi="宋体" w:cs="宋体"/>
          <w:sz w:val="22"/>
        </w:rPr>
        <w:t>(4)评分范围：通过符合性审查的所有投标文件进入评分范围(下称有效评标价)。</w:t>
      </w:r>
    </w:p>
    <w:p>
      <w:pPr>
        <w:pStyle w:val="51"/>
        <w:adjustRightInd w:val="0"/>
        <w:snapToGrid w:val="0"/>
        <w:spacing w:line="360" w:lineRule="exact"/>
        <w:ind w:firstLine="440" w:firstLineChars="200"/>
        <w:rPr>
          <w:rFonts w:ascii="宋体" w:hAnsi="宋体" w:cs="宋体"/>
          <w:sz w:val="22"/>
        </w:rPr>
      </w:pPr>
      <w:r>
        <w:rPr>
          <w:rFonts w:hint="eastAsia" w:ascii="宋体" w:hAnsi="宋体" w:cs="宋体"/>
          <w:sz w:val="22"/>
        </w:rPr>
        <w:t>(5)报价平均值：有效评标价的算术平均值为报价平均值(有效评标价在5个及以上时，去除一个最高价和一个最低价；有效评标价在8个及以上时，去除一个最高价、一个次高价和一个最低价、一个次低价)。</w:t>
      </w:r>
    </w:p>
    <w:p>
      <w:pPr>
        <w:pStyle w:val="51"/>
        <w:adjustRightInd w:val="0"/>
        <w:snapToGrid w:val="0"/>
        <w:spacing w:line="360" w:lineRule="exact"/>
        <w:ind w:firstLine="440" w:firstLineChars="200"/>
        <w:rPr>
          <w:rFonts w:ascii="宋体" w:hAnsi="宋体" w:cs="宋体"/>
          <w:sz w:val="22"/>
        </w:rPr>
      </w:pPr>
      <w:r>
        <w:rPr>
          <w:rFonts w:hint="eastAsia" w:ascii="宋体" w:hAnsi="宋体" w:cs="宋体"/>
          <w:sz w:val="22"/>
        </w:rPr>
        <w:t>(6)评标基准价：报价平均值与有效评标价中的次低评标价(不足4个的与最低评标价)的算术平均值为评标基准价。</w:t>
      </w:r>
    </w:p>
    <w:p>
      <w:pPr>
        <w:pStyle w:val="51"/>
        <w:adjustRightInd w:val="0"/>
        <w:snapToGrid w:val="0"/>
        <w:spacing w:line="360" w:lineRule="exact"/>
        <w:ind w:firstLine="440" w:firstLineChars="200"/>
        <w:rPr>
          <w:rFonts w:ascii="宋体" w:hAnsi="宋体" w:cs="宋体"/>
          <w:sz w:val="22"/>
        </w:rPr>
      </w:pPr>
      <w:r>
        <w:rPr>
          <w:rFonts w:hint="eastAsia" w:ascii="宋体" w:hAnsi="宋体" w:cs="宋体"/>
          <w:sz w:val="22"/>
        </w:rPr>
        <w:t>(7)根据投标文件的有效评标价与评标基准价对比，计算投标人的商务报价的得分值。即：</w:t>
      </w:r>
    </w:p>
    <w:p>
      <w:pPr>
        <w:pStyle w:val="51"/>
        <w:adjustRightInd w:val="0"/>
        <w:snapToGrid w:val="0"/>
        <w:spacing w:line="360" w:lineRule="exact"/>
        <w:ind w:firstLine="440" w:firstLineChars="200"/>
        <w:rPr>
          <w:rFonts w:ascii="宋体" w:hAnsi="宋体" w:cs="宋体"/>
          <w:sz w:val="22"/>
        </w:rPr>
      </w:pPr>
      <w:r>
        <w:rPr>
          <w:rFonts w:hint="eastAsia" w:ascii="宋体" w:hAnsi="宋体" w:cs="宋体"/>
          <w:sz w:val="22"/>
        </w:rPr>
        <w:t>a.有效评标价等于评标基准价时，得满分；</w:t>
      </w:r>
    </w:p>
    <w:p>
      <w:pPr>
        <w:pStyle w:val="51"/>
        <w:adjustRightInd w:val="0"/>
        <w:snapToGrid w:val="0"/>
        <w:spacing w:line="360" w:lineRule="exact"/>
        <w:ind w:firstLine="440" w:firstLineChars="200"/>
        <w:rPr>
          <w:rFonts w:ascii="宋体" w:hAnsi="宋体" w:cs="宋体"/>
          <w:sz w:val="22"/>
        </w:rPr>
      </w:pPr>
      <w:r>
        <w:rPr>
          <w:rFonts w:hint="eastAsia" w:ascii="宋体" w:hAnsi="宋体" w:cs="宋体"/>
          <w:sz w:val="22"/>
        </w:rPr>
        <w:t>b.有效评标价每低于评标基准价1个百分点，扣0.5分；</w:t>
      </w:r>
    </w:p>
    <w:p>
      <w:pPr>
        <w:pStyle w:val="51"/>
        <w:adjustRightInd w:val="0"/>
        <w:snapToGrid w:val="0"/>
        <w:spacing w:line="360" w:lineRule="exact"/>
        <w:ind w:firstLine="440" w:firstLineChars="200"/>
        <w:rPr>
          <w:rFonts w:ascii="宋体" w:hAnsi="宋体" w:cs="宋体"/>
          <w:sz w:val="22"/>
        </w:rPr>
      </w:pPr>
      <w:r>
        <w:rPr>
          <w:rFonts w:hint="eastAsia" w:ascii="宋体" w:hAnsi="宋体" w:cs="宋体"/>
          <w:sz w:val="22"/>
        </w:rPr>
        <w:t>c.有效评标价每高于评标基准价1个百分点，扣1分。</w:t>
      </w:r>
    </w:p>
    <w:p>
      <w:pPr>
        <w:pStyle w:val="51"/>
        <w:adjustRightInd w:val="0"/>
        <w:snapToGrid w:val="0"/>
        <w:spacing w:line="360" w:lineRule="exact"/>
        <w:ind w:firstLine="440" w:firstLineChars="200"/>
        <w:rPr>
          <w:rFonts w:ascii="宋体" w:hAnsi="宋体" w:cs="宋体"/>
          <w:sz w:val="22"/>
        </w:rPr>
      </w:pPr>
      <w:r>
        <w:rPr>
          <w:rFonts w:hint="eastAsia" w:ascii="宋体" w:hAnsi="宋体" w:cs="宋体"/>
          <w:sz w:val="22"/>
        </w:rPr>
        <w:t>以上报价得分不足一个百分点时，使用直线插入法计算，保留小数2位。</w:t>
      </w:r>
    </w:p>
    <w:p>
      <w:pPr>
        <w:pStyle w:val="51"/>
        <w:spacing w:line="360" w:lineRule="exact"/>
        <w:ind w:firstLine="440" w:firstLineChars="200"/>
        <w:rPr>
          <w:rFonts w:hint="eastAsia" w:ascii="宋体" w:hAnsi="宋体" w:cs="宋体"/>
          <w:sz w:val="22"/>
        </w:rPr>
      </w:pPr>
      <w:r>
        <w:rPr>
          <w:rFonts w:hint="eastAsia" w:ascii="宋体" w:hAnsi="宋体" w:cs="宋体"/>
          <w:sz w:val="22"/>
        </w:rPr>
        <w:t>投标文件的商务标评分不足</w:t>
      </w:r>
      <w:r>
        <w:rPr>
          <w:rFonts w:ascii="宋体" w:hAnsi="宋体" w:cs="宋体"/>
          <w:sz w:val="22"/>
        </w:rPr>
        <w:t>3</w:t>
      </w:r>
      <w:r>
        <w:rPr>
          <w:rFonts w:hint="eastAsia" w:ascii="宋体" w:hAnsi="宋体" w:cs="宋体"/>
          <w:sz w:val="22"/>
        </w:rPr>
        <w:t>0分的，计为</w:t>
      </w:r>
      <w:r>
        <w:rPr>
          <w:rFonts w:ascii="宋体" w:hAnsi="宋体" w:cs="宋体"/>
          <w:sz w:val="22"/>
        </w:rPr>
        <w:t>3</w:t>
      </w:r>
      <w:r>
        <w:rPr>
          <w:rFonts w:hint="eastAsia" w:ascii="宋体" w:hAnsi="宋体" w:cs="宋体"/>
          <w:sz w:val="22"/>
        </w:rPr>
        <w:t>0分。</w:t>
      </w:r>
    </w:p>
    <w:p>
      <w:pPr>
        <w:adjustRightInd w:val="0"/>
        <w:snapToGrid w:val="0"/>
        <w:spacing w:line="360" w:lineRule="exact"/>
        <w:ind w:firstLine="440" w:firstLineChars="200"/>
        <w:rPr>
          <w:rFonts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lang w:val="en-US" w:eastAsia="zh-CN"/>
        </w:rPr>
        <w:t>8</w:t>
      </w:r>
      <w:r>
        <w:rPr>
          <w:rFonts w:hint="eastAsia" w:ascii="宋体" w:hAnsi="宋体" w:eastAsia="宋体" w:cs="宋体"/>
          <w:sz w:val="22"/>
          <w:szCs w:val="22"/>
        </w:rPr>
        <w:t>)投标文件的综合评分：每个投标人最终得分=商务报价分+资信及技术分。</w:t>
      </w:r>
    </w:p>
    <w:p>
      <w:pPr>
        <w:adjustRightInd w:val="0"/>
        <w:snapToGrid w:val="0"/>
        <w:spacing w:line="360" w:lineRule="exact"/>
        <w:ind w:firstLine="442" w:firstLineChars="200"/>
        <w:rPr>
          <w:rFonts w:ascii="宋体" w:hAnsi="宋体" w:eastAsia="宋体" w:cs="宋体"/>
          <w:sz w:val="22"/>
          <w:szCs w:val="22"/>
        </w:rPr>
      </w:pPr>
      <w:r>
        <w:rPr>
          <w:rFonts w:hint="eastAsia" w:ascii="宋体" w:hAnsi="宋体" w:eastAsia="宋体" w:cs="宋体"/>
          <w:b/>
          <w:sz w:val="22"/>
          <w:szCs w:val="22"/>
        </w:rPr>
        <w:t>3.对投标人进行排序，推荐中标候选人</w:t>
      </w:r>
    </w:p>
    <w:p>
      <w:pPr>
        <w:adjustRightInd w:val="0"/>
        <w:snapToGrid w:val="0"/>
        <w:spacing w:line="360" w:lineRule="exact"/>
        <w:ind w:firstLine="440" w:firstLineChars="200"/>
        <w:rPr>
          <w:rFonts w:ascii="宋体" w:hAnsi="宋体" w:eastAsia="宋体" w:cs="宋体"/>
          <w:sz w:val="22"/>
          <w:szCs w:val="22"/>
        </w:rPr>
      </w:pPr>
      <w:r>
        <w:rPr>
          <w:rFonts w:hint="eastAsia" w:ascii="宋体" w:hAnsi="宋体" w:eastAsia="宋体" w:cs="宋体"/>
          <w:sz w:val="22"/>
          <w:szCs w:val="22"/>
        </w:rPr>
        <w:t>（1）评标委员会根据综合评分对进入评分范围的投标文件按最终得分由高到低进行排序，评分相同时，报价低者优先；评分、报价均相同时，由评标委员会通过抽签（或记名投票表决）方式排序。</w:t>
      </w:r>
    </w:p>
    <w:p>
      <w:pPr>
        <w:adjustRightInd w:val="0"/>
        <w:snapToGrid w:val="0"/>
        <w:spacing w:line="360" w:lineRule="exact"/>
        <w:ind w:firstLine="440" w:firstLineChars="200"/>
        <w:rPr>
          <w:rFonts w:ascii="宋体" w:hAnsi="宋体" w:eastAsia="宋体" w:cs="宋体"/>
          <w:sz w:val="22"/>
          <w:szCs w:val="22"/>
        </w:rPr>
      </w:pPr>
      <w:r>
        <w:rPr>
          <w:rFonts w:hint="eastAsia" w:ascii="宋体" w:hAnsi="宋体" w:eastAsia="宋体" w:cs="宋体"/>
          <w:sz w:val="22"/>
          <w:szCs w:val="22"/>
        </w:rPr>
        <w:t>（2）当有效投标文件只有一名时，则由评标委员会确定是否推荐为中标候选人</w:t>
      </w:r>
    </w:p>
    <w:p>
      <w:pPr>
        <w:adjustRightInd w:val="0"/>
        <w:snapToGrid w:val="0"/>
        <w:spacing w:line="360" w:lineRule="exact"/>
        <w:ind w:firstLine="440" w:firstLineChars="200"/>
        <w:rPr>
          <w:rFonts w:ascii="宋体" w:hAnsi="宋体" w:eastAsia="宋体" w:cs="宋体"/>
          <w:sz w:val="22"/>
          <w:szCs w:val="22"/>
        </w:rPr>
      </w:pPr>
      <w:r>
        <w:rPr>
          <w:rFonts w:hint="eastAsia" w:ascii="宋体" w:hAnsi="宋体" w:eastAsia="宋体" w:cs="宋体"/>
          <w:sz w:val="22"/>
          <w:szCs w:val="22"/>
        </w:rPr>
        <w:t>（3）评标委员会根据投标人须知前附表6</w:t>
      </w:r>
      <w:r>
        <w:rPr>
          <w:rFonts w:ascii="宋体" w:hAnsi="宋体" w:eastAsia="宋体" w:cs="宋体"/>
          <w:sz w:val="22"/>
          <w:szCs w:val="22"/>
        </w:rPr>
        <w:t>.3.2</w:t>
      </w:r>
      <w:r>
        <w:rPr>
          <w:rFonts w:hint="eastAsia" w:ascii="宋体" w:hAnsi="宋体" w:eastAsia="宋体" w:cs="宋体"/>
          <w:sz w:val="22"/>
          <w:szCs w:val="22"/>
        </w:rPr>
        <w:t>及7.</w:t>
      </w:r>
      <w:r>
        <w:rPr>
          <w:rFonts w:ascii="宋体" w:hAnsi="宋体" w:eastAsia="宋体" w:cs="宋体"/>
          <w:sz w:val="22"/>
          <w:szCs w:val="22"/>
        </w:rPr>
        <w:t>4</w:t>
      </w:r>
      <w:r>
        <w:rPr>
          <w:rFonts w:hint="eastAsia" w:ascii="宋体" w:hAnsi="宋体" w:eastAsia="宋体" w:cs="宋体"/>
          <w:sz w:val="22"/>
          <w:szCs w:val="22"/>
        </w:rPr>
        <w:t>规定，确定中标人或推荐中标候选人。</w:t>
      </w:r>
    </w:p>
    <w:p>
      <w:pPr>
        <w:adjustRightInd w:val="0"/>
        <w:snapToGrid w:val="0"/>
        <w:spacing w:line="360" w:lineRule="exact"/>
        <w:ind w:firstLine="442" w:firstLineChars="200"/>
        <w:rPr>
          <w:rFonts w:ascii="宋体" w:hAnsi="宋体" w:eastAsia="宋体" w:cs="宋体"/>
          <w:b/>
          <w:sz w:val="22"/>
        </w:rPr>
      </w:pPr>
      <w:r>
        <w:rPr>
          <w:rFonts w:hint="eastAsia" w:ascii="宋体" w:hAnsi="宋体" w:eastAsia="宋体" w:cs="宋体"/>
          <w:b/>
          <w:sz w:val="22"/>
        </w:rPr>
        <w:t>五、完成评标报告</w:t>
      </w:r>
    </w:p>
    <w:p>
      <w:pPr>
        <w:adjustRightInd w:val="0"/>
        <w:snapToGrid w:val="0"/>
        <w:spacing w:line="360" w:lineRule="exact"/>
        <w:ind w:firstLine="442" w:firstLineChars="200"/>
        <w:rPr>
          <w:rFonts w:ascii="宋体" w:hAnsi="宋体" w:eastAsia="宋体" w:cs="宋体"/>
          <w:sz w:val="22"/>
        </w:rPr>
      </w:pPr>
      <w:r>
        <w:rPr>
          <w:rFonts w:hint="eastAsia" w:ascii="宋体" w:hAnsi="宋体" w:eastAsia="宋体" w:cs="宋体"/>
          <w:b/>
          <w:sz w:val="22"/>
        </w:rPr>
        <w:t>（一）评标委员会应当向招标人提交书面评标报告。</w:t>
      </w:r>
      <w:r>
        <w:rPr>
          <w:rFonts w:hint="eastAsia" w:ascii="宋体" w:hAnsi="宋体" w:eastAsia="宋体" w:cs="宋体"/>
          <w:sz w:val="22"/>
        </w:rPr>
        <w:t>评标报告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pPr>
        <w:adjustRightInd w:val="0"/>
        <w:snapToGrid w:val="0"/>
        <w:spacing w:line="360" w:lineRule="exact"/>
        <w:rPr>
          <w:rFonts w:ascii="宋体" w:hAnsi="宋体" w:eastAsia="宋体" w:cs="宋体"/>
          <w:b/>
          <w:sz w:val="22"/>
        </w:rPr>
      </w:pPr>
      <w:r>
        <w:rPr>
          <w:rFonts w:hint="eastAsia" w:ascii="宋体" w:hAnsi="宋体" w:eastAsia="宋体" w:cs="宋体"/>
          <w:b/>
          <w:sz w:val="22"/>
        </w:rPr>
        <w:t xml:space="preserve">   （二）评标报告应包括以下内容：</w:t>
      </w:r>
    </w:p>
    <w:p>
      <w:pPr>
        <w:adjustRightInd w:val="0"/>
        <w:snapToGrid w:val="0"/>
        <w:spacing w:line="360" w:lineRule="exact"/>
        <w:ind w:firstLine="440" w:firstLineChars="200"/>
        <w:rPr>
          <w:rFonts w:ascii="宋体" w:hAnsi="宋体" w:eastAsia="宋体" w:cs="宋体"/>
          <w:sz w:val="22"/>
        </w:rPr>
      </w:pPr>
      <w:r>
        <w:rPr>
          <w:rFonts w:hint="eastAsia" w:ascii="宋体" w:hAnsi="宋体" w:eastAsia="宋体" w:cs="宋体"/>
          <w:sz w:val="22"/>
        </w:rPr>
        <w:t>1、开标记录；</w:t>
      </w:r>
    </w:p>
    <w:p>
      <w:pPr>
        <w:adjustRightInd w:val="0"/>
        <w:snapToGrid w:val="0"/>
        <w:spacing w:line="360" w:lineRule="exact"/>
        <w:ind w:firstLine="440" w:firstLineChars="200"/>
        <w:rPr>
          <w:rFonts w:ascii="宋体" w:hAnsi="宋体" w:eastAsia="宋体" w:cs="宋体"/>
          <w:sz w:val="22"/>
        </w:rPr>
      </w:pPr>
      <w:r>
        <w:rPr>
          <w:rFonts w:hint="eastAsia" w:ascii="宋体" w:hAnsi="宋体" w:eastAsia="宋体" w:cs="宋体"/>
          <w:sz w:val="22"/>
        </w:rPr>
        <w:t>2、评标内容、过程和结果；</w:t>
      </w:r>
    </w:p>
    <w:p>
      <w:pPr>
        <w:adjustRightInd w:val="0"/>
        <w:snapToGrid w:val="0"/>
        <w:spacing w:line="360" w:lineRule="exact"/>
        <w:ind w:firstLine="440" w:firstLineChars="200"/>
        <w:rPr>
          <w:rFonts w:ascii="宋体" w:hAnsi="宋体" w:eastAsia="宋体" w:cs="宋体"/>
          <w:sz w:val="22"/>
        </w:rPr>
      </w:pPr>
      <w:r>
        <w:rPr>
          <w:rFonts w:hint="eastAsia" w:ascii="宋体" w:hAnsi="宋体" w:eastAsia="宋体" w:cs="宋体"/>
          <w:sz w:val="22"/>
        </w:rPr>
        <w:t>3、询标澄清纪要（若有）；</w:t>
      </w:r>
    </w:p>
    <w:p>
      <w:pPr>
        <w:adjustRightInd w:val="0"/>
        <w:snapToGrid w:val="0"/>
        <w:spacing w:line="360" w:lineRule="exact"/>
        <w:ind w:firstLine="440" w:firstLineChars="200"/>
        <w:rPr>
          <w:rFonts w:ascii="宋体" w:hAnsi="宋体" w:eastAsia="宋体" w:cs="宋体"/>
          <w:sz w:val="22"/>
        </w:rPr>
      </w:pPr>
      <w:r>
        <w:rPr>
          <w:rFonts w:hint="eastAsia" w:ascii="宋体" w:hAnsi="宋体" w:eastAsia="宋体" w:cs="宋体"/>
          <w:sz w:val="22"/>
        </w:rPr>
        <w:t>4、否决投标情况说明及依据；</w:t>
      </w:r>
    </w:p>
    <w:p>
      <w:pPr>
        <w:adjustRightInd w:val="0"/>
        <w:snapToGrid w:val="0"/>
        <w:spacing w:line="360" w:lineRule="exact"/>
        <w:ind w:firstLine="440" w:firstLineChars="200"/>
        <w:rPr>
          <w:rFonts w:ascii="宋体" w:hAnsi="宋体" w:eastAsia="宋体" w:cs="宋体"/>
          <w:sz w:val="22"/>
        </w:rPr>
      </w:pPr>
      <w:r>
        <w:rPr>
          <w:rFonts w:hint="eastAsia" w:ascii="宋体" w:hAnsi="宋体" w:eastAsia="宋体" w:cs="宋体"/>
          <w:sz w:val="22"/>
        </w:rPr>
        <w:t>5、推荐中标候选人；</w:t>
      </w:r>
    </w:p>
    <w:p>
      <w:pPr>
        <w:adjustRightInd w:val="0"/>
        <w:snapToGrid w:val="0"/>
        <w:spacing w:line="360" w:lineRule="exact"/>
        <w:ind w:firstLine="440" w:firstLineChars="200"/>
        <w:rPr>
          <w:rFonts w:ascii="宋体" w:hAnsi="宋体" w:eastAsia="宋体" w:cs="宋体"/>
          <w:sz w:val="22"/>
        </w:rPr>
      </w:pPr>
      <w:r>
        <w:rPr>
          <w:rFonts w:hint="eastAsia" w:ascii="宋体" w:hAnsi="宋体" w:eastAsia="宋体" w:cs="宋体"/>
          <w:sz w:val="22"/>
        </w:rPr>
        <w:t>6、其他建议。</w:t>
      </w:r>
    </w:p>
    <w:p>
      <w:pPr>
        <w:keepNext/>
        <w:keepLines/>
        <w:spacing w:before="340" w:after="330" w:line="564" w:lineRule="exact"/>
        <w:ind w:right="57"/>
        <w:jc w:val="center"/>
        <w:outlineLvl w:val="0"/>
        <w:rPr>
          <w:rFonts w:ascii="Calibri" w:hAnsi="Calibri" w:eastAsia="宋体" w:cs="Times New Roman"/>
          <w:kern w:val="44"/>
          <w:sz w:val="44"/>
          <w:szCs w:val="44"/>
        </w:rPr>
      </w:pPr>
      <w:r>
        <w:rPr>
          <w:rFonts w:ascii="Calibri" w:hAnsi="Calibri" w:eastAsia="宋体" w:cs="Times New Roman"/>
          <w:kern w:val="44"/>
          <w:sz w:val="40"/>
          <w:szCs w:val="40"/>
        </w:rPr>
        <w:br w:type="page"/>
      </w:r>
      <w:bookmarkStart w:id="32" w:name="_Toc1940"/>
      <w:r>
        <w:rPr>
          <w:rFonts w:hint="eastAsia" w:ascii="Calibri" w:hAnsi="Calibri" w:eastAsia="宋体" w:cs="Times New Roman"/>
          <w:kern w:val="44"/>
          <w:sz w:val="44"/>
          <w:szCs w:val="44"/>
        </w:rPr>
        <w:t>第四章</w:t>
      </w:r>
      <w:r>
        <w:rPr>
          <w:rFonts w:ascii="Calibri" w:hAnsi="Calibri" w:eastAsia="宋体" w:cs="Times New Roman"/>
          <w:kern w:val="44"/>
          <w:sz w:val="44"/>
          <w:szCs w:val="44"/>
        </w:rPr>
        <w:t xml:space="preserve">  </w:t>
      </w:r>
      <w:r>
        <w:rPr>
          <w:rFonts w:hint="eastAsia" w:ascii="Calibri" w:hAnsi="Calibri" w:eastAsia="宋体" w:cs="Times New Roman"/>
          <w:kern w:val="44"/>
          <w:sz w:val="44"/>
          <w:szCs w:val="44"/>
        </w:rPr>
        <w:t>合同条款及格式</w:t>
      </w:r>
      <w:bookmarkEnd w:id="32"/>
    </w:p>
    <w:p>
      <w:pPr>
        <w:adjustRightInd w:val="0"/>
        <w:snapToGrid w:val="0"/>
        <w:spacing w:line="560" w:lineRule="exact"/>
        <w:ind w:firstLine="442" w:firstLineChars="100"/>
        <w:jc w:val="center"/>
        <w:rPr>
          <w:rFonts w:ascii="黑体" w:hAnsi="黑体" w:eastAsia="黑体" w:cs="黑体"/>
          <w:b/>
          <w:sz w:val="44"/>
          <w:szCs w:val="44"/>
        </w:rPr>
      </w:pPr>
    </w:p>
    <w:p>
      <w:pPr>
        <w:pStyle w:val="37"/>
        <w:spacing w:before="120" w:beforeLines="50" w:after="120" w:afterLines="50" w:line="300" w:lineRule="auto"/>
        <w:ind w:firstLine="460" w:firstLineChars="200"/>
        <w:jc w:val="right"/>
        <w:rPr>
          <w:rFonts w:ascii="Times New Roman" w:hAnsi="Times New Roman"/>
          <w:bCs/>
          <w:sz w:val="44"/>
          <w:szCs w:val="44"/>
        </w:rPr>
      </w:pPr>
      <w:bookmarkStart w:id="33" w:name="_Toc7282"/>
      <w:r>
        <w:rPr>
          <w:rFonts w:ascii="Times New Roman" w:hAnsi="Times New Roman"/>
          <w:bCs/>
          <w:sz w:val="23"/>
          <w:szCs w:val="23"/>
        </w:rPr>
        <w:t xml:space="preserve">                            </w:t>
      </w:r>
      <w:r>
        <w:rPr>
          <w:rFonts w:ascii="Times New Roman" w:hAnsi="Times New Roman"/>
          <w:bCs/>
          <w:sz w:val="28"/>
          <w:szCs w:val="44"/>
        </w:rPr>
        <w:t>合同编号：【 】</w:t>
      </w:r>
    </w:p>
    <w:p>
      <w:pPr>
        <w:pStyle w:val="37"/>
        <w:spacing w:before="120" w:beforeLines="50" w:after="120" w:afterLines="50" w:line="300" w:lineRule="auto"/>
        <w:rPr>
          <w:rFonts w:ascii="Times New Roman" w:hAnsi="Times New Roman"/>
          <w:b/>
          <w:sz w:val="44"/>
          <w:szCs w:val="44"/>
        </w:rPr>
      </w:pPr>
    </w:p>
    <w:p>
      <w:pPr>
        <w:pStyle w:val="37"/>
        <w:spacing w:before="120" w:beforeLines="50" w:after="120" w:afterLines="50" w:line="300" w:lineRule="auto"/>
        <w:rPr>
          <w:rFonts w:ascii="Times New Roman" w:hAnsi="Times New Roman"/>
          <w:b/>
          <w:sz w:val="44"/>
          <w:szCs w:val="44"/>
        </w:rPr>
      </w:pPr>
    </w:p>
    <w:p>
      <w:pPr>
        <w:pStyle w:val="37"/>
        <w:spacing w:before="120" w:beforeLines="50" w:after="120" w:afterLines="50" w:line="300" w:lineRule="auto"/>
        <w:ind w:firstLine="883" w:firstLineChars="200"/>
        <w:jc w:val="center"/>
        <w:rPr>
          <w:rFonts w:ascii="Times New Roman" w:hAnsi="Times New Roman"/>
          <w:b/>
          <w:sz w:val="44"/>
          <w:szCs w:val="44"/>
        </w:rPr>
      </w:pPr>
    </w:p>
    <w:p>
      <w:pPr>
        <w:pStyle w:val="37"/>
        <w:spacing w:before="120" w:beforeLines="50" w:after="120" w:afterLines="50" w:line="300" w:lineRule="auto"/>
        <w:ind w:firstLine="883" w:firstLineChars="200"/>
        <w:jc w:val="center"/>
        <w:rPr>
          <w:rFonts w:ascii="Times New Roman" w:hAnsi="Times New Roman"/>
          <w:b/>
          <w:sz w:val="44"/>
          <w:szCs w:val="44"/>
        </w:rPr>
      </w:pPr>
    </w:p>
    <w:p>
      <w:pPr>
        <w:pStyle w:val="37"/>
        <w:spacing w:before="120" w:beforeLines="50" w:after="120" w:afterLines="50" w:line="300" w:lineRule="auto"/>
        <w:jc w:val="center"/>
        <w:rPr>
          <w:rFonts w:ascii="Times New Roman" w:hAnsi="Times New Roman"/>
          <w:b/>
          <w:bCs/>
          <w:sz w:val="44"/>
          <w:szCs w:val="44"/>
        </w:rPr>
      </w:pPr>
      <w:r>
        <w:rPr>
          <w:rFonts w:hint="eastAsia" w:ascii="Times New Roman" w:hAnsi="Times New Roman" w:cstheme="minorBidi"/>
          <w:b/>
          <w:bCs/>
          <w:sz w:val="44"/>
          <w:szCs w:val="44"/>
        </w:rPr>
        <w:t>浙江空港数字科技有限公司数据</w:t>
      </w:r>
      <w:r>
        <w:rPr>
          <w:rFonts w:hint="eastAsia" w:ascii="Times New Roman" w:hAnsi="Times New Roman"/>
          <w:b/>
          <w:bCs/>
          <w:sz w:val="44"/>
          <w:szCs w:val="44"/>
        </w:rPr>
        <w:t>资源管理咨询设计</w:t>
      </w:r>
    </w:p>
    <w:p>
      <w:pPr>
        <w:pStyle w:val="38"/>
      </w:pPr>
    </w:p>
    <w:p>
      <w:pPr>
        <w:pStyle w:val="37"/>
        <w:spacing w:before="120" w:beforeLines="50" w:after="120" w:afterLines="50" w:line="300" w:lineRule="auto"/>
        <w:jc w:val="center"/>
        <w:rPr>
          <w:rFonts w:ascii="Times New Roman" w:hAnsi="Times New Roman"/>
          <w:b/>
          <w:bCs/>
          <w:sz w:val="44"/>
          <w:szCs w:val="44"/>
        </w:rPr>
      </w:pPr>
      <w:r>
        <w:rPr>
          <w:rFonts w:hint="eastAsia" w:ascii="Times New Roman" w:hAnsi="Times New Roman"/>
          <w:b/>
          <w:bCs/>
          <w:sz w:val="44"/>
          <w:szCs w:val="44"/>
        </w:rPr>
        <w:t>项目合同</w:t>
      </w:r>
    </w:p>
    <w:p>
      <w:pPr>
        <w:pStyle w:val="37"/>
        <w:spacing w:before="120" w:beforeLines="50" w:after="120" w:afterLines="50" w:line="300" w:lineRule="auto"/>
        <w:ind w:firstLine="460" w:firstLineChars="200"/>
        <w:jc w:val="center"/>
        <w:rPr>
          <w:rFonts w:ascii="Times New Roman" w:hAnsi="Times New Roman"/>
          <w:bCs/>
          <w:sz w:val="23"/>
          <w:szCs w:val="23"/>
        </w:rPr>
      </w:pPr>
    </w:p>
    <w:p>
      <w:pPr>
        <w:pStyle w:val="37"/>
        <w:spacing w:before="120" w:beforeLines="50" w:after="120" w:afterLines="50" w:line="300" w:lineRule="auto"/>
        <w:ind w:firstLine="462" w:firstLineChars="200"/>
        <w:jc w:val="center"/>
        <w:rPr>
          <w:rFonts w:ascii="Times New Roman" w:hAnsi="Times New Roman"/>
          <w:b/>
          <w:sz w:val="23"/>
          <w:szCs w:val="23"/>
        </w:rPr>
      </w:pPr>
    </w:p>
    <w:p>
      <w:pPr>
        <w:pStyle w:val="37"/>
        <w:spacing w:before="120" w:beforeLines="50" w:after="120" w:afterLines="50" w:line="300" w:lineRule="auto"/>
        <w:ind w:firstLine="462" w:firstLineChars="200"/>
        <w:jc w:val="center"/>
        <w:rPr>
          <w:rFonts w:ascii="Times New Roman" w:hAnsi="Times New Roman"/>
          <w:b/>
          <w:sz w:val="23"/>
          <w:szCs w:val="23"/>
        </w:rPr>
      </w:pPr>
    </w:p>
    <w:p>
      <w:pPr>
        <w:pStyle w:val="37"/>
        <w:spacing w:before="120" w:beforeLines="50" w:after="120" w:afterLines="50" w:line="300" w:lineRule="auto"/>
        <w:rPr>
          <w:rFonts w:ascii="Times New Roman" w:hAnsi="Times New Roman"/>
          <w:b/>
          <w:sz w:val="23"/>
          <w:szCs w:val="23"/>
        </w:rPr>
      </w:pPr>
    </w:p>
    <w:p>
      <w:pPr>
        <w:pStyle w:val="37"/>
        <w:spacing w:before="120" w:beforeLines="50" w:after="120" w:afterLines="50" w:line="300" w:lineRule="auto"/>
        <w:ind w:firstLine="462" w:firstLineChars="200"/>
        <w:jc w:val="center"/>
        <w:rPr>
          <w:rFonts w:ascii="Times New Roman" w:hAnsi="Times New Roman"/>
          <w:b/>
          <w:sz w:val="23"/>
          <w:szCs w:val="23"/>
        </w:rPr>
      </w:pPr>
    </w:p>
    <w:p>
      <w:pPr>
        <w:pStyle w:val="37"/>
        <w:spacing w:before="120" w:beforeLines="50" w:after="120" w:afterLines="50" w:line="300" w:lineRule="auto"/>
        <w:ind w:firstLine="462" w:firstLineChars="200"/>
        <w:jc w:val="center"/>
        <w:rPr>
          <w:rFonts w:ascii="Times New Roman" w:hAnsi="Times New Roman"/>
          <w:b/>
          <w:sz w:val="23"/>
          <w:szCs w:val="23"/>
        </w:rPr>
      </w:pPr>
    </w:p>
    <w:p>
      <w:pPr>
        <w:pStyle w:val="37"/>
        <w:spacing w:before="120" w:beforeLines="50" w:after="120" w:afterLines="50" w:line="300" w:lineRule="auto"/>
        <w:jc w:val="center"/>
        <w:rPr>
          <w:rFonts w:ascii="Times New Roman" w:hAnsi="Times New Roman"/>
          <w:b/>
          <w:bCs/>
          <w:sz w:val="32"/>
          <w:szCs w:val="44"/>
        </w:rPr>
      </w:pPr>
      <w:r>
        <w:rPr>
          <w:rFonts w:ascii="Times New Roman" w:hAnsi="Times New Roman"/>
          <w:b/>
          <w:bCs/>
          <w:sz w:val="32"/>
          <w:szCs w:val="44"/>
        </w:rPr>
        <w:t>【 】年【 】月【 】日</w:t>
      </w:r>
    </w:p>
    <w:p>
      <w:pPr>
        <w:pStyle w:val="37"/>
        <w:spacing w:before="120" w:beforeLines="50" w:after="120" w:afterLines="50" w:line="300" w:lineRule="auto"/>
        <w:jc w:val="center"/>
        <w:rPr>
          <w:rFonts w:ascii="Times New Roman" w:hAnsi="Times New Roman"/>
          <w:b/>
          <w:bCs/>
          <w:sz w:val="32"/>
          <w:szCs w:val="44"/>
        </w:rPr>
      </w:pPr>
    </w:p>
    <w:p>
      <w:pPr>
        <w:pStyle w:val="37"/>
        <w:spacing w:before="120" w:beforeLines="50" w:after="120" w:afterLines="50" w:line="300" w:lineRule="auto"/>
        <w:jc w:val="left"/>
        <w:rPr>
          <w:rFonts w:ascii="Times New Roman" w:hAnsi="Times New Roman"/>
          <w:b/>
          <w:color w:val="000000"/>
          <w:sz w:val="23"/>
          <w:szCs w:val="23"/>
        </w:rPr>
      </w:pPr>
      <w:r>
        <w:rPr>
          <w:rFonts w:ascii="Times New Roman" w:hAnsi="Times New Roman"/>
          <w:b/>
          <w:color w:val="000000"/>
          <w:sz w:val="23"/>
          <w:szCs w:val="23"/>
        </w:rPr>
        <w:t>甲方（</w:t>
      </w:r>
      <w:r>
        <w:rPr>
          <w:rFonts w:hint="eastAsia" w:ascii="Times New Roman" w:hAnsi="Times New Roman"/>
          <w:b/>
          <w:color w:val="000000"/>
          <w:sz w:val="23"/>
          <w:szCs w:val="23"/>
        </w:rPr>
        <w:t>委托</w:t>
      </w:r>
      <w:r>
        <w:rPr>
          <w:rFonts w:ascii="Times New Roman" w:hAnsi="Times New Roman"/>
          <w:b/>
          <w:color w:val="000000"/>
          <w:sz w:val="23"/>
          <w:szCs w:val="23"/>
        </w:rPr>
        <w:t xml:space="preserve">方）： </w:t>
      </w:r>
    </w:p>
    <w:p>
      <w:pPr>
        <w:pStyle w:val="37"/>
        <w:adjustRightInd w:val="0"/>
        <w:snapToGrid w:val="0"/>
        <w:spacing w:after="240" w:afterLines="100" w:line="300" w:lineRule="auto"/>
        <w:rPr>
          <w:rFonts w:ascii="Times New Roman" w:hAnsi="Times New Roman"/>
          <w:b/>
          <w:color w:val="000000"/>
          <w:sz w:val="23"/>
          <w:szCs w:val="23"/>
        </w:rPr>
      </w:pPr>
      <w:r>
        <w:rPr>
          <w:rFonts w:ascii="Times New Roman" w:hAnsi="Times New Roman"/>
          <w:b/>
          <w:color w:val="000000"/>
          <w:sz w:val="23"/>
          <w:szCs w:val="23"/>
        </w:rPr>
        <w:t>住所地：</w:t>
      </w:r>
    </w:p>
    <w:p>
      <w:pPr>
        <w:pStyle w:val="37"/>
        <w:adjustRightInd w:val="0"/>
        <w:snapToGrid w:val="0"/>
        <w:spacing w:after="240" w:afterLines="100" w:line="300" w:lineRule="auto"/>
        <w:rPr>
          <w:rFonts w:ascii="Times New Roman" w:hAnsi="Times New Roman"/>
          <w:b/>
          <w:color w:val="000000"/>
          <w:sz w:val="23"/>
          <w:szCs w:val="23"/>
        </w:rPr>
      </w:pPr>
      <w:r>
        <w:rPr>
          <w:rFonts w:ascii="Times New Roman" w:hAnsi="Times New Roman"/>
          <w:b/>
          <w:color w:val="000000"/>
          <w:sz w:val="23"/>
          <w:szCs w:val="23"/>
        </w:rPr>
        <w:t>乙方（</w:t>
      </w:r>
      <w:r>
        <w:rPr>
          <w:rFonts w:hint="eastAsia" w:ascii="Times New Roman" w:hAnsi="Times New Roman"/>
          <w:b/>
          <w:color w:val="000000"/>
          <w:sz w:val="23"/>
          <w:szCs w:val="23"/>
        </w:rPr>
        <w:t>受托方</w:t>
      </w:r>
      <w:r>
        <w:rPr>
          <w:rFonts w:ascii="Times New Roman" w:hAnsi="Times New Roman"/>
          <w:b/>
          <w:color w:val="000000"/>
          <w:sz w:val="23"/>
          <w:szCs w:val="23"/>
        </w:rPr>
        <w:t>）:</w:t>
      </w:r>
    </w:p>
    <w:p>
      <w:pPr>
        <w:pStyle w:val="37"/>
        <w:adjustRightInd w:val="0"/>
        <w:snapToGrid w:val="0"/>
        <w:spacing w:after="240" w:afterLines="100" w:line="300" w:lineRule="auto"/>
        <w:rPr>
          <w:rFonts w:ascii="Times New Roman" w:hAnsi="Times New Roman"/>
          <w:color w:val="000000"/>
          <w:sz w:val="23"/>
          <w:szCs w:val="23"/>
        </w:rPr>
      </w:pPr>
      <w:r>
        <w:rPr>
          <w:rFonts w:ascii="Times New Roman" w:hAnsi="Times New Roman"/>
          <w:b/>
          <w:color w:val="000000"/>
          <w:sz w:val="23"/>
          <w:szCs w:val="23"/>
        </w:rPr>
        <w:t>住所地:</w:t>
      </w:r>
    </w:p>
    <w:p>
      <w:pPr>
        <w:pStyle w:val="37"/>
        <w:adjustRightInd w:val="0"/>
        <w:snapToGrid w:val="0"/>
        <w:spacing w:after="240" w:afterLines="100" w:line="300" w:lineRule="auto"/>
        <w:ind w:firstLine="460" w:firstLineChars="200"/>
        <w:rPr>
          <w:rFonts w:ascii="Times New Roman" w:hAnsi="Times New Roman"/>
          <w:color w:val="000000"/>
          <w:sz w:val="23"/>
          <w:szCs w:val="23"/>
        </w:rPr>
      </w:pPr>
      <w:r>
        <w:rPr>
          <w:rFonts w:ascii="Times New Roman" w:hAnsi="Times New Roman"/>
          <w:color w:val="000000"/>
          <w:sz w:val="23"/>
          <w:szCs w:val="23"/>
        </w:rPr>
        <w:t>甲、乙双方根据《中华人民共和国民法典》等相关法律法规，就</w:t>
      </w:r>
      <w:r>
        <w:rPr>
          <w:rFonts w:hint="eastAsia" w:ascii="Times New Roman" w:hAnsi="Times New Roman"/>
          <w:color w:val="000000"/>
          <w:sz w:val="23"/>
          <w:szCs w:val="23"/>
        </w:rPr>
        <w:t>甲方委托乙方对【浙江空港数字科技有限公司数据资源管理咨询设计】项目提供服务的相关事宜</w:t>
      </w:r>
      <w:r>
        <w:rPr>
          <w:rFonts w:ascii="Times New Roman" w:hAnsi="Times New Roman"/>
          <w:color w:val="000000"/>
          <w:sz w:val="23"/>
          <w:szCs w:val="23"/>
        </w:rPr>
        <w:t>，在自愿、平等、互利的原则基础上，经协商一致，特签订本合同，以共同遵守。</w:t>
      </w:r>
    </w:p>
    <w:p>
      <w:pPr>
        <w:pStyle w:val="37"/>
        <w:adjustRightInd w:val="0"/>
        <w:snapToGrid w:val="0"/>
        <w:spacing w:after="240" w:afterLines="100" w:line="300" w:lineRule="auto"/>
        <w:outlineLvl w:val="0"/>
        <w:rPr>
          <w:rFonts w:ascii="Times New Roman" w:hAnsi="Times New Roman"/>
          <w:b/>
          <w:color w:val="000000"/>
          <w:sz w:val="23"/>
          <w:szCs w:val="23"/>
        </w:rPr>
      </w:pPr>
      <w:bookmarkStart w:id="34" w:name="_Toc21379"/>
      <w:r>
        <w:rPr>
          <w:rFonts w:ascii="Times New Roman" w:hAnsi="Times New Roman"/>
          <w:b/>
          <w:color w:val="000000"/>
          <w:sz w:val="23"/>
          <w:szCs w:val="23"/>
        </w:rPr>
        <w:t>一、</w:t>
      </w:r>
      <w:r>
        <w:rPr>
          <w:rFonts w:hint="eastAsia" w:ascii="Times New Roman" w:hAnsi="Times New Roman"/>
          <w:b/>
          <w:color w:val="000000"/>
          <w:sz w:val="23"/>
          <w:szCs w:val="23"/>
        </w:rPr>
        <w:t>咨询项目名称和内容</w:t>
      </w:r>
      <w:bookmarkEnd w:id="34"/>
    </w:p>
    <w:p>
      <w:pPr>
        <w:pStyle w:val="37"/>
        <w:adjustRightInd w:val="0"/>
        <w:snapToGrid w:val="0"/>
        <w:spacing w:before="240" w:beforeLines="100" w:after="240" w:afterLines="100" w:line="300" w:lineRule="auto"/>
        <w:outlineLvl w:val="0"/>
        <w:rPr>
          <w:rFonts w:ascii="Times New Roman" w:hAnsi="Times New Roman"/>
          <w:color w:val="000000"/>
          <w:sz w:val="23"/>
          <w:szCs w:val="23"/>
        </w:rPr>
      </w:pPr>
      <w:bookmarkStart w:id="35" w:name="_Toc24063"/>
      <w:r>
        <w:rPr>
          <w:rFonts w:hint="eastAsia" w:ascii="Times New Roman" w:hAnsi="Times New Roman"/>
          <w:color w:val="000000"/>
          <w:sz w:val="23"/>
          <w:szCs w:val="23"/>
        </w:rPr>
        <w:t>1</w:t>
      </w:r>
      <w:r>
        <w:rPr>
          <w:rFonts w:ascii="Times New Roman" w:hAnsi="Times New Roman"/>
          <w:color w:val="000000"/>
          <w:sz w:val="23"/>
          <w:szCs w:val="23"/>
        </w:rPr>
        <w:t xml:space="preserve">.1 </w:t>
      </w:r>
      <w:r>
        <w:rPr>
          <w:rFonts w:hint="eastAsia" w:ascii="Times New Roman" w:hAnsi="Times New Roman"/>
          <w:color w:val="000000"/>
          <w:sz w:val="23"/>
          <w:szCs w:val="23"/>
        </w:rPr>
        <w:t>项目名称：【浙江空港数字科技有限公司数据资源管理咨询设计项目】</w:t>
      </w:r>
      <w:bookmarkEnd w:id="35"/>
    </w:p>
    <w:p>
      <w:pPr>
        <w:pStyle w:val="37"/>
        <w:spacing w:line="360" w:lineRule="auto"/>
        <w:jc w:val="left"/>
        <w:rPr>
          <w:rFonts w:ascii="Times New Roman" w:hAnsi="Times New Roman"/>
          <w:sz w:val="23"/>
          <w:szCs w:val="23"/>
        </w:rPr>
      </w:pPr>
      <w:r>
        <w:rPr>
          <w:rFonts w:hint="eastAsia" w:ascii="Times New Roman" w:hAnsi="Times New Roman"/>
          <w:sz w:val="23"/>
          <w:szCs w:val="23"/>
        </w:rPr>
        <w:t>1.2 咨询内容：</w:t>
      </w:r>
    </w:p>
    <w:p>
      <w:pPr>
        <w:pStyle w:val="47"/>
        <w:widowControl/>
        <w:spacing w:beforeAutospacing="0" w:afterAutospacing="0" w:line="360" w:lineRule="auto"/>
        <w:ind w:firstLine="440" w:firstLineChars="200"/>
        <w:jc w:val="both"/>
        <w:outlineLvl w:val="2"/>
        <w:rPr>
          <w:rFonts w:ascii="宋体" w:hAnsi="宋体" w:cs="宋体"/>
          <w:color w:val="000000"/>
          <w:kern w:val="2"/>
          <w:sz w:val="22"/>
          <w:szCs w:val="22"/>
          <w:lang w:bidi="bo-CN"/>
        </w:rPr>
      </w:pPr>
      <w:r>
        <w:rPr>
          <w:rFonts w:hint="eastAsia" w:ascii="宋体" w:hAnsi="宋体" w:cs="宋体"/>
          <w:color w:val="000000"/>
          <w:kern w:val="2"/>
          <w:sz w:val="22"/>
          <w:szCs w:val="22"/>
          <w:lang w:bidi="bo-CN"/>
        </w:rPr>
        <w:t>（一）调研杭州机场数据使用现状及需求</w:t>
      </w:r>
    </w:p>
    <w:p>
      <w:pPr>
        <w:pStyle w:val="47"/>
        <w:widowControl/>
        <w:spacing w:beforeAutospacing="0" w:afterAutospacing="0" w:line="360" w:lineRule="auto"/>
        <w:ind w:firstLine="440" w:firstLineChars="200"/>
        <w:jc w:val="both"/>
        <w:rPr>
          <w:rFonts w:ascii="宋体" w:hAnsi="宋体" w:cs="宋体"/>
          <w:color w:val="000000"/>
          <w:kern w:val="2"/>
          <w:sz w:val="22"/>
          <w:szCs w:val="22"/>
          <w:lang w:bidi="bo-CN"/>
        </w:rPr>
      </w:pPr>
      <w:r>
        <w:rPr>
          <w:rFonts w:hint="eastAsia" w:ascii="宋体" w:hAnsi="宋体" w:cs="宋体"/>
          <w:color w:val="000000"/>
          <w:kern w:val="2"/>
          <w:sz w:val="22"/>
          <w:szCs w:val="22"/>
          <w:lang w:bidi="bo-CN"/>
        </w:rPr>
        <w:t>1、全面梳理杭州机场数据中心现有数据资源情况，包括但不限于数据目录、系统接入情况、接口开发情况、功能发挥情况等；</w:t>
      </w:r>
    </w:p>
    <w:p>
      <w:pPr>
        <w:pStyle w:val="47"/>
        <w:widowControl/>
        <w:spacing w:beforeAutospacing="0" w:afterAutospacing="0" w:line="360" w:lineRule="auto"/>
        <w:ind w:firstLine="440" w:firstLineChars="200"/>
        <w:jc w:val="both"/>
        <w:rPr>
          <w:rFonts w:ascii="宋体" w:hAnsi="宋体" w:cs="宋体"/>
          <w:color w:val="000000"/>
          <w:kern w:val="2"/>
          <w:sz w:val="22"/>
          <w:szCs w:val="22"/>
          <w:lang w:bidi="bo-CN"/>
        </w:rPr>
      </w:pPr>
      <w:r>
        <w:rPr>
          <w:rFonts w:hint="eastAsia" w:ascii="宋体" w:hAnsi="宋体" w:cs="宋体"/>
          <w:color w:val="000000"/>
          <w:kern w:val="2"/>
          <w:sz w:val="22"/>
          <w:szCs w:val="22"/>
          <w:lang w:bidi="bo-CN"/>
        </w:rPr>
        <w:t>2、调研杭州机场各部门信息系统的数据资源情况，包括但不限于源数据情况、数据资源应用情况、与甲方数据中心数据连通情况等；</w:t>
      </w:r>
    </w:p>
    <w:p>
      <w:pPr>
        <w:pStyle w:val="47"/>
        <w:widowControl/>
        <w:spacing w:beforeAutospacing="0" w:afterAutospacing="0" w:line="360" w:lineRule="auto"/>
        <w:ind w:firstLine="440" w:firstLineChars="200"/>
        <w:jc w:val="both"/>
        <w:rPr>
          <w:rFonts w:ascii="宋体" w:hAnsi="宋体" w:cs="宋体"/>
          <w:color w:val="000000"/>
          <w:kern w:val="2"/>
          <w:sz w:val="22"/>
          <w:szCs w:val="22"/>
          <w:lang w:bidi="bo-CN"/>
        </w:rPr>
      </w:pPr>
      <w:r>
        <w:rPr>
          <w:rFonts w:hint="eastAsia" w:ascii="宋体" w:hAnsi="宋体" w:cs="宋体"/>
          <w:color w:val="000000"/>
          <w:kern w:val="2"/>
          <w:sz w:val="22"/>
          <w:szCs w:val="22"/>
          <w:lang w:bidi="bo-CN"/>
        </w:rPr>
        <w:t>3、充分调研各部门数据需求，包括未来可能的数据需求；</w:t>
      </w:r>
    </w:p>
    <w:p>
      <w:pPr>
        <w:pStyle w:val="47"/>
        <w:widowControl/>
        <w:spacing w:beforeAutospacing="0" w:afterAutospacing="0" w:line="360" w:lineRule="auto"/>
        <w:ind w:firstLine="440" w:firstLineChars="200"/>
        <w:jc w:val="both"/>
        <w:rPr>
          <w:rFonts w:ascii="宋体" w:hAnsi="宋体" w:cs="宋体"/>
          <w:color w:val="000000"/>
          <w:kern w:val="2"/>
          <w:sz w:val="22"/>
          <w:szCs w:val="22"/>
          <w:lang w:bidi="bo-CN"/>
        </w:rPr>
      </w:pPr>
      <w:r>
        <w:rPr>
          <w:rFonts w:hint="eastAsia" w:ascii="宋体" w:hAnsi="宋体" w:cs="宋体"/>
          <w:color w:val="000000"/>
          <w:kern w:val="2"/>
          <w:sz w:val="22"/>
          <w:szCs w:val="22"/>
          <w:lang w:bidi="bo-CN"/>
        </w:rPr>
        <w:t>4、了解国内外大型机场、大型企业的数据管理先进经验。</w:t>
      </w:r>
    </w:p>
    <w:p>
      <w:pPr>
        <w:pStyle w:val="47"/>
        <w:widowControl/>
        <w:spacing w:beforeAutospacing="0" w:afterAutospacing="0" w:line="360" w:lineRule="auto"/>
        <w:ind w:firstLine="440" w:firstLineChars="200"/>
        <w:jc w:val="both"/>
        <w:outlineLvl w:val="2"/>
        <w:rPr>
          <w:rFonts w:ascii="宋体" w:hAnsi="宋体" w:cs="宋体"/>
          <w:color w:val="000000"/>
          <w:kern w:val="2"/>
          <w:sz w:val="22"/>
          <w:szCs w:val="22"/>
          <w:lang w:bidi="bo-CN"/>
        </w:rPr>
      </w:pPr>
      <w:r>
        <w:rPr>
          <w:rFonts w:hint="eastAsia" w:ascii="宋体" w:hAnsi="宋体" w:cs="宋体"/>
          <w:color w:val="000000"/>
          <w:kern w:val="2"/>
          <w:sz w:val="22"/>
          <w:szCs w:val="22"/>
          <w:lang w:bidi="bo-CN"/>
        </w:rPr>
        <w:t>（二）深入分析数据管理存在的问题与不足</w:t>
      </w:r>
    </w:p>
    <w:p>
      <w:pPr>
        <w:pStyle w:val="47"/>
        <w:widowControl/>
        <w:spacing w:beforeAutospacing="0" w:afterAutospacing="0" w:line="360" w:lineRule="auto"/>
        <w:ind w:firstLine="440" w:firstLineChars="200"/>
        <w:jc w:val="both"/>
        <w:rPr>
          <w:rFonts w:ascii="宋体" w:hAnsi="宋体" w:cs="宋体"/>
          <w:color w:val="000000"/>
          <w:kern w:val="2"/>
          <w:sz w:val="22"/>
          <w:szCs w:val="22"/>
          <w:lang w:bidi="bo-CN"/>
        </w:rPr>
      </w:pPr>
      <w:r>
        <w:rPr>
          <w:rFonts w:hint="eastAsia" w:ascii="宋体" w:hAnsi="宋体" w:cs="宋体"/>
          <w:color w:val="000000"/>
          <w:kern w:val="2"/>
          <w:sz w:val="22"/>
          <w:szCs w:val="22"/>
          <w:lang w:bidi="bo-CN"/>
        </w:rPr>
        <w:t>对调研摸底的情况进行深入分析、全面评估，从管理体系、职责分工、信息系统功能改进、数据标准规范、数据挖掘等方面，找准管理上和技术上的问题和症结。同时对标行业领先的新技术、新方法，找出差距与不足。</w:t>
      </w:r>
    </w:p>
    <w:p>
      <w:pPr>
        <w:pStyle w:val="47"/>
        <w:widowControl/>
        <w:spacing w:beforeAutospacing="0" w:afterAutospacing="0" w:line="360" w:lineRule="auto"/>
        <w:ind w:firstLine="440" w:firstLineChars="200"/>
        <w:jc w:val="both"/>
        <w:outlineLvl w:val="2"/>
        <w:rPr>
          <w:rFonts w:ascii="宋体" w:hAnsi="宋体" w:cs="宋体"/>
          <w:color w:val="000000"/>
          <w:kern w:val="2"/>
          <w:sz w:val="22"/>
          <w:szCs w:val="22"/>
          <w:lang w:bidi="bo-CN"/>
        </w:rPr>
      </w:pPr>
      <w:r>
        <w:rPr>
          <w:rFonts w:hint="eastAsia" w:ascii="宋体" w:hAnsi="宋体" w:cs="宋体"/>
          <w:color w:val="000000"/>
          <w:kern w:val="2"/>
          <w:sz w:val="22"/>
          <w:szCs w:val="22"/>
          <w:lang w:bidi="bo-CN"/>
        </w:rPr>
        <w:t>（三）研究制定改进方案并形成一定的改进成果</w:t>
      </w:r>
    </w:p>
    <w:p>
      <w:pPr>
        <w:pStyle w:val="47"/>
        <w:widowControl/>
        <w:spacing w:beforeAutospacing="0" w:afterAutospacing="0" w:line="360" w:lineRule="auto"/>
        <w:ind w:firstLine="440" w:firstLineChars="200"/>
        <w:jc w:val="both"/>
        <w:rPr>
          <w:rFonts w:ascii="宋体" w:hAnsi="宋体" w:cs="宋体"/>
          <w:color w:val="000000"/>
          <w:kern w:val="2"/>
          <w:sz w:val="22"/>
          <w:szCs w:val="22"/>
          <w:lang w:bidi="bo-CN"/>
        </w:rPr>
      </w:pPr>
      <w:r>
        <w:rPr>
          <w:rFonts w:hint="eastAsia" w:ascii="宋体" w:hAnsi="宋体" w:cs="宋体"/>
          <w:color w:val="000000"/>
          <w:kern w:val="2"/>
          <w:sz w:val="22"/>
          <w:szCs w:val="22"/>
          <w:lang w:bidi="bo-CN"/>
        </w:rPr>
        <w:t>针对分析得出的问题，结合业务端服务标准和标杆单位经验，分别从管理和技术两个角度，从数据战略，数据治理，数据标准、数据架构、数据安全，数据质量，数据应用，数据生存周期等多维度提供意见和指导，形成有效可行、能够操作落地的解决方案及下一步任务清单，包括但不限于：</w:t>
      </w:r>
    </w:p>
    <w:p>
      <w:pPr>
        <w:pStyle w:val="47"/>
        <w:widowControl/>
        <w:spacing w:beforeAutospacing="0" w:afterAutospacing="0" w:line="360" w:lineRule="auto"/>
        <w:ind w:firstLine="440" w:firstLineChars="200"/>
        <w:jc w:val="both"/>
        <w:rPr>
          <w:rFonts w:ascii="宋体" w:hAnsi="宋体" w:cs="宋体"/>
          <w:color w:val="000000"/>
          <w:kern w:val="2"/>
          <w:sz w:val="22"/>
          <w:szCs w:val="22"/>
          <w:lang w:bidi="bo-CN"/>
        </w:rPr>
      </w:pPr>
      <w:r>
        <w:rPr>
          <w:rFonts w:hint="eastAsia" w:ascii="宋体" w:hAnsi="宋体" w:cs="宋体"/>
          <w:color w:val="000000"/>
          <w:kern w:val="2"/>
          <w:sz w:val="22"/>
          <w:szCs w:val="22"/>
          <w:lang w:bidi="bo-CN"/>
        </w:rPr>
        <w:t>1、统筹现有信息系统建设及数据使用需求情况，特别是针对各类未接入系统、未互通数据、未开放接口等情况，确认数据打通、标准确认及服务升级等方面在内的建设方向。</w:t>
      </w:r>
    </w:p>
    <w:p>
      <w:pPr>
        <w:pStyle w:val="47"/>
        <w:widowControl/>
        <w:spacing w:beforeAutospacing="0" w:afterAutospacing="0" w:line="360" w:lineRule="auto"/>
        <w:ind w:firstLine="440" w:firstLineChars="200"/>
        <w:jc w:val="both"/>
        <w:rPr>
          <w:rFonts w:ascii="宋体" w:hAnsi="宋体" w:cs="宋体"/>
          <w:color w:val="000000"/>
          <w:kern w:val="2"/>
          <w:sz w:val="22"/>
          <w:szCs w:val="22"/>
          <w:lang w:bidi="bo-CN"/>
        </w:rPr>
      </w:pPr>
      <w:r>
        <w:rPr>
          <w:rFonts w:hint="eastAsia" w:ascii="宋体" w:hAnsi="宋体" w:cs="宋体"/>
          <w:color w:val="000000"/>
          <w:kern w:val="2"/>
          <w:sz w:val="22"/>
          <w:szCs w:val="22"/>
          <w:lang w:bidi="bo-CN"/>
        </w:rPr>
        <w:t>2、就杭州机场数据资源管理的组织、制度和规范提出针对性的改进建议和措施，如数据中心管理、各业务系统管控、数据标准制定、网络安全支持等方面的管理，明确各方管理责任、运维责任、监督责任等。</w:t>
      </w:r>
    </w:p>
    <w:p>
      <w:pPr>
        <w:pStyle w:val="38"/>
        <w:spacing w:after="0" w:line="360" w:lineRule="auto"/>
        <w:ind w:left="420" w:leftChars="200"/>
      </w:pPr>
      <w:r>
        <w:rPr>
          <w:rFonts w:hint="eastAsia" w:ascii="宋体" w:hAnsi="宋体" w:cs="宋体"/>
          <w:color w:val="000000"/>
          <w:sz w:val="22"/>
          <w:lang w:bidi="bo-CN"/>
        </w:rPr>
        <w:t>3、整合形成标准化、结构化、可复用的数据资源目录。</w:t>
      </w:r>
    </w:p>
    <w:p>
      <w:pPr>
        <w:pStyle w:val="37"/>
        <w:adjustRightInd w:val="0"/>
        <w:snapToGrid w:val="0"/>
        <w:spacing w:before="240" w:beforeLines="100" w:after="240" w:afterLines="100" w:line="300" w:lineRule="auto"/>
        <w:outlineLvl w:val="0"/>
        <w:rPr>
          <w:rFonts w:ascii="Times New Roman" w:hAnsi="Times New Roman"/>
          <w:sz w:val="23"/>
          <w:szCs w:val="23"/>
        </w:rPr>
      </w:pPr>
      <w:bookmarkStart w:id="36" w:name="_Toc19636"/>
      <w:r>
        <w:rPr>
          <w:rFonts w:hint="eastAsia" w:ascii="Times New Roman" w:hAnsi="Times New Roman"/>
          <w:sz w:val="23"/>
          <w:szCs w:val="23"/>
        </w:rPr>
        <w:t>1</w:t>
      </w:r>
      <w:r>
        <w:rPr>
          <w:rFonts w:ascii="Times New Roman" w:hAnsi="Times New Roman"/>
          <w:sz w:val="23"/>
          <w:szCs w:val="23"/>
        </w:rPr>
        <w:t xml:space="preserve">.3 </w:t>
      </w:r>
      <w:r>
        <w:rPr>
          <w:rFonts w:hint="eastAsia" w:ascii="Times New Roman" w:hAnsi="Times New Roman"/>
          <w:sz w:val="23"/>
          <w:szCs w:val="23"/>
        </w:rPr>
        <w:t>咨询服务期限：【合同签订之日起至2024年3月30日】</w:t>
      </w:r>
      <w:bookmarkEnd w:id="36"/>
    </w:p>
    <w:p>
      <w:pPr>
        <w:pStyle w:val="37"/>
        <w:adjustRightInd w:val="0"/>
        <w:snapToGrid w:val="0"/>
        <w:spacing w:after="240" w:afterLines="100" w:line="300" w:lineRule="auto"/>
        <w:outlineLvl w:val="0"/>
        <w:rPr>
          <w:rFonts w:ascii="Times New Roman" w:hAnsi="Times New Roman"/>
          <w:b/>
          <w:sz w:val="23"/>
          <w:szCs w:val="23"/>
        </w:rPr>
      </w:pPr>
      <w:bookmarkStart w:id="37" w:name="_Toc31565"/>
      <w:r>
        <w:rPr>
          <w:rFonts w:hint="eastAsia" w:ascii="Times New Roman" w:hAnsi="Times New Roman"/>
          <w:b/>
          <w:sz w:val="23"/>
          <w:szCs w:val="23"/>
        </w:rPr>
        <w:t>二</w:t>
      </w:r>
      <w:r>
        <w:rPr>
          <w:rFonts w:ascii="Times New Roman" w:hAnsi="Times New Roman"/>
          <w:b/>
          <w:sz w:val="23"/>
          <w:szCs w:val="23"/>
        </w:rPr>
        <w:t>、</w:t>
      </w:r>
      <w:r>
        <w:rPr>
          <w:rFonts w:hint="eastAsia" w:ascii="Times New Roman" w:hAnsi="Times New Roman"/>
          <w:b/>
          <w:sz w:val="23"/>
          <w:szCs w:val="23"/>
        </w:rPr>
        <w:t>咨询要求和成果交付</w:t>
      </w:r>
      <w:bookmarkEnd w:id="37"/>
    </w:p>
    <w:p>
      <w:pPr>
        <w:pStyle w:val="37"/>
        <w:adjustRightInd w:val="0"/>
        <w:snapToGrid w:val="0"/>
        <w:spacing w:line="360" w:lineRule="auto"/>
        <w:rPr>
          <w:rFonts w:ascii="Times New Roman" w:hAnsi="Times New Roman"/>
          <w:sz w:val="23"/>
          <w:szCs w:val="23"/>
        </w:rPr>
      </w:pPr>
      <w:r>
        <w:rPr>
          <w:rFonts w:ascii="Times New Roman" w:hAnsi="Times New Roman"/>
          <w:sz w:val="23"/>
          <w:szCs w:val="23"/>
        </w:rPr>
        <w:t>2.1</w:t>
      </w:r>
      <w:r>
        <w:rPr>
          <w:rFonts w:hint="eastAsia" w:ascii="Times New Roman" w:hAnsi="Times New Roman"/>
          <w:sz w:val="23"/>
          <w:szCs w:val="23"/>
        </w:rPr>
        <w:t xml:space="preserve"> 乙方应当按照下列进度要求进行本合同项目的技术咨询工作：</w:t>
      </w:r>
    </w:p>
    <w:p>
      <w:pPr>
        <w:pStyle w:val="37"/>
        <w:spacing w:after="240" w:afterLines="100" w:line="300" w:lineRule="auto"/>
        <w:rPr>
          <w:rFonts w:ascii="Times New Roman" w:hAnsi="Times New Roman"/>
          <w:sz w:val="23"/>
          <w:szCs w:val="23"/>
        </w:rPr>
      </w:pPr>
      <w:r>
        <w:rPr>
          <w:rFonts w:hint="eastAsia" w:ascii="Times New Roman" w:hAnsi="Times New Roman"/>
          <w:sz w:val="23"/>
          <w:szCs w:val="23"/>
        </w:rPr>
        <w:t>2024年</w:t>
      </w:r>
      <w:r>
        <w:rPr>
          <w:rFonts w:hint="eastAsia" w:ascii="Times New Roman" w:hAnsi="Times New Roman"/>
          <w:sz w:val="23"/>
          <w:szCs w:val="23"/>
          <w:lang w:val="en-US" w:eastAsia="zh-CN"/>
        </w:rPr>
        <w:t>2</w:t>
      </w:r>
      <w:r>
        <w:rPr>
          <w:rFonts w:hint="eastAsia" w:ascii="Times New Roman" w:hAnsi="Times New Roman"/>
          <w:sz w:val="23"/>
          <w:szCs w:val="23"/>
        </w:rPr>
        <w:t>月</w:t>
      </w:r>
      <w:r>
        <w:rPr>
          <w:rFonts w:hint="eastAsia" w:ascii="Times New Roman" w:hAnsi="Times New Roman"/>
          <w:sz w:val="23"/>
          <w:szCs w:val="23"/>
          <w:lang w:val="en-US" w:eastAsia="zh-CN"/>
        </w:rPr>
        <w:t>15</w:t>
      </w:r>
      <w:r>
        <w:rPr>
          <w:rFonts w:hint="eastAsia" w:ascii="Times New Roman" w:hAnsi="Times New Roman"/>
          <w:sz w:val="23"/>
          <w:szCs w:val="23"/>
        </w:rPr>
        <w:t>日前，完成杭州机场数据中心数据资产梳理和各部门调研工作</w:t>
      </w:r>
      <w:r>
        <w:rPr>
          <w:rFonts w:hint="eastAsia"/>
          <w:lang w:eastAsia="zh-CN"/>
        </w:rPr>
        <w:t>，</w:t>
      </w:r>
      <w:r>
        <w:rPr>
          <w:rFonts w:hint="eastAsia" w:ascii="Times New Roman" w:hAnsi="Times New Roman"/>
          <w:sz w:val="23"/>
          <w:szCs w:val="23"/>
        </w:rPr>
        <w:t>提交《杭州萧山机场数据治理数据资产报告》</w:t>
      </w:r>
      <w:r>
        <w:rPr>
          <w:rFonts w:hint="eastAsia" w:ascii="Times New Roman" w:hAnsi="Times New Roman"/>
          <w:sz w:val="23"/>
          <w:szCs w:val="23"/>
          <w:lang w:eastAsia="zh-CN"/>
        </w:rPr>
        <w:t>、</w:t>
      </w:r>
      <w:r>
        <w:rPr>
          <w:rFonts w:hint="eastAsia" w:ascii="Times New Roman" w:hAnsi="Times New Roman"/>
          <w:sz w:val="23"/>
          <w:szCs w:val="23"/>
        </w:rPr>
        <w:t>《杭州萧山机场数据治理</w:t>
      </w:r>
      <w:r>
        <w:rPr>
          <w:rFonts w:hint="eastAsia" w:ascii="Times New Roman" w:hAnsi="Times New Roman"/>
          <w:sz w:val="23"/>
          <w:szCs w:val="23"/>
          <w:lang w:eastAsia="zh-CN"/>
        </w:rPr>
        <w:t>调研</w:t>
      </w:r>
      <w:r>
        <w:rPr>
          <w:rFonts w:hint="eastAsia" w:ascii="Times New Roman" w:hAnsi="Times New Roman"/>
          <w:sz w:val="23"/>
          <w:szCs w:val="23"/>
        </w:rPr>
        <w:t>报告》</w:t>
      </w:r>
    </w:p>
    <w:p>
      <w:pPr>
        <w:pStyle w:val="37"/>
        <w:spacing w:after="240" w:afterLines="100" w:line="300" w:lineRule="auto"/>
        <w:rPr>
          <w:rFonts w:ascii="Times New Roman" w:hAnsi="Times New Roman"/>
          <w:sz w:val="23"/>
          <w:szCs w:val="23"/>
        </w:rPr>
      </w:pPr>
      <w:r>
        <w:rPr>
          <w:rFonts w:hint="eastAsia" w:ascii="Times New Roman" w:hAnsi="Times New Roman"/>
          <w:sz w:val="23"/>
          <w:szCs w:val="23"/>
        </w:rPr>
        <w:t>2024年2月28日前提交《杭州萧山机场数据资产管理制度建议书》、《杭州萧山机场业务部门信息化建设需求清单》、《杭州萧山机场运输生产统计业务优化建议书》、《杭州萧山机场业财融合建议书》、《杭州萧山机场运行数据共享优化建议书》。</w:t>
      </w:r>
    </w:p>
    <w:p>
      <w:pPr>
        <w:pStyle w:val="37"/>
        <w:spacing w:after="240" w:afterLines="100" w:line="300" w:lineRule="auto"/>
        <w:rPr>
          <w:rFonts w:ascii="Times New Roman" w:hAnsi="Times New Roman"/>
          <w:sz w:val="23"/>
          <w:szCs w:val="23"/>
        </w:rPr>
      </w:pPr>
      <w:r>
        <w:rPr>
          <w:rFonts w:hint="eastAsia" w:ascii="Times New Roman" w:hAnsi="Times New Roman"/>
          <w:sz w:val="23"/>
          <w:szCs w:val="23"/>
        </w:rPr>
        <w:t>2024年2月28日前提交《杭州机场数据资源管理分析报告》文本初稿；</w:t>
      </w:r>
    </w:p>
    <w:p>
      <w:pPr>
        <w:pStyle w:val="37"/>
        <w:spacing w:after="240" w:afterLines="100" w:line="300" w:lineRule="auto"/>
        <w:rPr>
          <w:rFonts w:ascii="Times New Roman" w:hAnsi="Times New Roman"/>
          <w:sz w:val="23"/>
          <w:szCs w:val="23"/>
        </w:rPr>
      </w:pPr>
      <w:r>
        <w:rPr>
          <w:rFonts w:hint="eastAsia" w:ascii="Times New Roman" w:hAnsi="Times New Roman"/>
          <w:sz w:val="23"/>
          <w:szCs w:val="23"/>
        </w:rPr>
        <w:t>2024年3月30日前提交《杭州机场数据资源管理分析报告》评审稿、审定稿；</w:t>
      </w:r>
    </w:p>
    <w:p>
      <w:pPr>
        <w:pStyle w:val="37"/>
        <w:spacing w:after="240" w:afterLines="100" w:line="300" w:lineRule="auto"/>
        <w:rPr>
          <w:rFonts w:ascii="Times New Roman" w:hAnsi="Times New Roman"/>
          <w:sz w:val="23"/>
          <w:szCs w:val="23"/>
        </w:rPr>
      </w:pPr>
      <w:r>
        <w:rPr>
          <w:rFonts w:hint="eastAsia" w:ascii="Times New Roman" w:hAnsi="Times New Roman"/>
          <w:sz w:val="23"/>
          <w:szCs w:val="23"/>
        </w:rPr>
        <w:t>2.2 乙方应在咨询工作结束后向甲方提交《杭州机场数据资源管理分析报告》纸质版20份、电子版1份及配套的PPT解读版1份。乙方在交付上述工作成果时还应根据甲方要求将咨询过程中形成的过程文件、资料一并交付甲方，</w:t>
      </w:r>
      <w:r>
        <w:rPr>
          <w:rFonts w:ascii="Times New Roman" w:hAnsi="Times New Roman"/>
          <w:sz w:val="23"/>
          <w:szCs w:val="23"/>
        </w:rPr>
        <w:t>如未提供上述资料的，则视为未交付</w:t>
      </w:r>
      <w:r>
        <w:rPr>
          <w:rFonts w:hint="eastAsia" w:ascii="Times New Roman" w:hAnsi="Times New Roman"/>
          <w:sz w:val="23"/>
          <w:szCs w:val="23"/>
        </w:rPr>
        <w:t>工作</w:t>
      </w:r>
      <w:r>
        <w:rPr>
          <w:rFonts w:ascii="Times New Roman" w:hAnsi="Times New Roman"/>
          <w:sz w:val="23"/>
          <w:szCs w:val="23"/>
        </w:rPr>
        <w:t>成果并</w:t>
      </w:r>
      <w:r>
        <w:rPr>
          <w:rFonts w:hint="eastAsia" w:ascii="Times New Roman" w:hAnsi="Times New Roman"/>
          <w:sz w:val="23"/>
          <w:szCs w:val="23"/>
        </w:rPr>
        <w:t>应</w:t>
      </w:r>
      <w:r>
        <w:rPr>
          <w:rFonts w:ascii="Times New Roman" w:hAnsi="Times New Roman"/>
          <w:sz w:val="23"/>
          <w:szCs w:val="23"/>
        </w:rPr>
        <w:t>承担相应责任。</w:t>
      </w:r>
    </w:p>
    <w:p>
      <w:pPr>
        <w:pStyle w:val="37"/>
        <w:spacing w:after="240" w:afterLines="100" w:line="300" w:lineRule="auto"/>
        <w:rPr>
          <w:rFonts w:ascii="Times New Roman" w:hAnsi="Times New Roman"/>
          <w:color w:val="000000"/>
          <w:sz w:val="23"/>
          <w:szCs w:val="23"/>
        </w:rPr>
      </w:pPr>
      <w:r>
        <w:rPr>
          <w:rFonts w:hint="eastAsia" w:ascii="Times New Roman" w:hAnsi="Times New Roman"/>
          <w:color w:val="000000"/>
          <w:sz w:val="23"/>
          <w:szCs w:val="23"/>
        </w:rPr>
        <w:t>2.3 乙方应当按照甲方要求和合同约定的时间和进度提交工作成果。乙方提交的工作成果不符合甲方及合同要求的，乙方应按甲方提出的补充修改意见继续在合同规定期限内完成。</w:t>
      </w:r>
    </w:p>
    <w:p>
      <w:pPr>
        <w:pStyle w:val="37"/>
        <w:adjustRightInd w:val="0"/>
        <w:snapToGrid w:val="0"/>
        <w:spacing w:after="240" w:afterLines="100" w:line="300" w:lineRule="auto"/>
        <w:outlineLvl w:val="0"/>
        <w:rPr>
          <w:rFonts w:ascii="Times New Roman" w:hAnsi="Times New Roman"/>
          <w:color w:val="000000"/>
          <w:sz w:val="23"/>
          <w:szCs w:val="23"/>
        </w:rPr>
      </w:pPr>
      <w:bookmarkStart w:id="38" w:name="_Toc20421"/>
      <w:r>
        <w:rPr>
          <w:rFonts w:hint="eastAsia" w:ascii="Times New Roman" w:hAnsi="Times New Roman"/>
          <w:b/>
          <w:color w:val="000000"/>
          <w:sz w:val="23"/>
          <w:szCs w:val="23"/>
        </w:rPr>
        <w:t>三</w:t>
      </w:r>
      <w:r>
        <w:rPr>
          <w:rFonts w:ascii="Times New Roman" w:hAnsi="Times New Roman"/>
          <w:b/>
          <w:color w:val="000000"/>
          <w:sz w:val="23"/>
          <w:szCs w:val="23"/>
        </w:rPr>
        <w:t>、</w:t>
      </w:r>
      <w:r>
        <w:rPr>
          <w:rFonts w:hint="eastAsia" w:ascii="Times New Roman" w:hAnsi="Times New Roman"/>
          <w:b/>
          <w:color w:val="000000"/>
          <w:sz w:val="23"/>
          <w:szCs w:val="23"/>
        </w:rPr>
        <w:t>技术咨询报酬</w:t>
      </w:r>
      <w:bookmarkEnd w:id="38"/>
    </w:p>
    <w:p>
      <w:pPr>
        <w:pStyle w:val="37"/>
        <w:spacing w:after="240" w:afterLines="100" w:line="300" w:lineRule="auto"/>
        <w:rPr>
          <w:rFonts w:ascii="Times New Roman" w:hAnsi="Times New Roman"/>
          <w:color w:val="000000"/>
          <w:sz w:val="23"/>
          <w:szCs w:val="23"/>
        </w:rPr>
      </w:pPr>
      <w:r>
        <w:rPr>
          <w:rFonts w:hint="eastAsia" w:ascii="Times New Roman" w:hAnsi="Times New Roman"/>
          <w:color w:val="000000"/>
          <w:sz w:val="23"/>
          <w:szCs w:val="23"/>
        </w:rPr>
        <w:t xml:space="preserve">3.1 </w:t>
      </w:r>
      <w:r>
        <w:rPr>
          <w:rFonts w:ascii="Times New Roman" w:hAnsi="Times New Roman"/>
          <w:color w:val="000000"/>
          <w:sz w:val="23"/>
          <w:szCs w:val="23"/>
        </w:rPr>
        <w:t>本合同</w:t>
      </w:r>
      <w:r>
        <w:rPr>
          <w:rFonts w:hint="eastAsia" w:ascii="Times New Roman" w:hAnsi="Times New Roman"/>
          <w:color w:val="000000"/>
          <w:sz w:val="23"/>
          <w:szCs w:val="23"/>
        </w:rPr>
        <w:t>项下技术咨询报酬为固定金额，即人民币【  】元，（小写）</w:t>
      </w:r>
      <w:r>
        <w:rPr>
          <w:rFonts w:ascii="Times New Roman" w:hAnsi="Times New Roman" w:eastAsiaTheme="minorEastAsia"/>
          <w:color w:val="000000"/>
          <w:sz w:val="23"/>
          <w:szCs w:val="23"/>
        </w:rPr>
        <w:t>¥【</w:t>
      </w:r>
      <w:r>
        <w:rPr>
          <w:rFonts w:hint="eastAsia" w:ascii="Times New Roman" w:hAnsi="Times New Roman"/>
          <w:color w:val="000000"/>
          <w:sz w:val="23"/>
          <w:szCs w:val="23"/>
        </w:rPr>
        <w:t xml:space="preserve"> </w:t>
      </w:r>
      <w:r>
        <w:rPr>
          <w:rFonts w:ascii="Times New Roman" w:hAnsi="Times New Roman" w:eastAsiaTheme="minorEastAsia"/>
          <w:color w:val="000000"/>
          <w:sz w:val="23"/>
          <w:szCs w:val="23"/>
        </w:rPr>
        <w:t>】。</w:t>
      </w:r>
      <w:r>
        <w:rPr>
          <w:rFonts w:ascii="Times New Roman" w:hAnsi="Times New Roman"/>
          <w:color w:val="000000"/>
          <w:sz w:val="23"/>
          <w:szCs w:val="23"/>
        </w:rPr>
        <w:t>增值税税率为【</w:t>
      </w:r>
      <w:r>
        <w:rPr>
          <w:rFonts w:hint="eastAsia" w:ascii="Times New Roman" w:hAnsi="Times New Roman"/>
          <w:color w:val="000000"/>
          <w:sz w:val="23"/>
          <w:szCs w:val="23"/>
        </w:rPr>
        <w:t>6</w:t>
      </w:r>
      <w:r>
        <w:rPr>
          <w:rFonts w:ascii="Times New Roman" w:hAnsi="Times New Roman"/>
          <w:color w:val="000000"/>
          <w:sz w:val="23"/>
          <w:szCs w:val="23"/>
        </w:rPr>
        <w:t>】%，不含税金额为人民币【 】</w:t>
      </w:r>
      <w:r>
        <w:rPr>
          <w:rFonts w:hint="eastAsia" w:ascii="Times New Roman" w:hAnsi="Times New Roman"/>
          <w:color w:val="000000"/>
          <w:sz w:val="23"/>
          <w:szCs w:val="23"/>
        </w:rPr>
        <w:t>元</w:t>
      </w:r>
      <w:r>
        <w:rPr>
          <w:rFonts w:ascii="Times New Roman" w:hAnsi="Times New Roman"/>
          <w:color w:val="000000"/>
          <w:sz w:val="23"/>
          <w:szCs w:val="23"/>
        </w:rPr>
        <w:t>，税额为人民币【 】</w:t>
      </w:r>
      <w:r>
        <w:rPr>
          <w:rFonts w:hint="eastAsia" w:ascii="Times New Roman" w:hAnsi="Times New Roman"/>
          <w:color w:val="000000"/>
          <w:sz w:val="23"/>
          <w:szCs w:val="23"/>
        </w:rPr>
        <w:t>元</w:t>
      </w:r>
      <w:r>
        <w:rPr>
          <w:rFonts w:ascii="Times New Roman" w:hAnsi="Times New Roman"/>
          <w:color w:val="000000"/>
          <w:sz w:val="23"/>
          <w:szCs w:val="23"/>
        </w:rPr>
        <w:t>。</w:t>
      </w:r>
      <w:r>
        <w:rPr>
          <w:rFonts w:hint="eastAsia" w:ascii="Times New Roman" w:hAnsi="Times New Roman"/>
          <w:color w:val="000000"/>
          <w:sz w:val="23"/>
          <w:szCs w:val="23"/>
        </w:rPr>
        <w:t>除非双方另有明确说明，上述报酬已包括乙方履行本合同项下义务所需的全部费用，甲方无需另行支付任何费用。</w:t>
      </w:r>
    </w:p>
    <w:p>
      <w:pPr>
        <w:pStyle w:val="37"/>
        <w:spacing w:after="240" w:afterLines="100" w:line="300" w:lineRule="auto"/>
        <w:rPr>
          <w:rFonts w:ascii="Times New Roman" w:hAnsi="Times New Roman"/>
          <w:color w:val="000000"/>
          <w:sz w:val="23"/>
          <w:szCs w:val="23"/>
        </w:rPr>
      </w:pPr>
      <w:r>
        <w:rPr>
          <w:rFonts w:hint="eastAsia" w:ascii="Times New Roman" w:hAnsi="Times New Roman"/>
          <w:color w:val="000000"/>
          <w:sz w:val="23"/>
          <w:szCs w:val="23"/>
        </w:rPr>
        <w:t>3</w:t>
      </w:r>
      <w:r>
        <w:rPr>
          <w:rFonts w:ascii="Times New Roman" w:hAnsi="Times New Roman"/>
          <w:color w:val="000000"/>
          <w:sz w:val="23"/>
          <w:szCs w:val="23"/>
        </w:rPr>
        <w:t>.</w:t>
      </w:r>
      <w:r>
        <w:rPr>
          <w:rFonts w:hint="eastAsia" w:ascii="Times New Roman" w:hAnsi="Times New Roman"/>
          <w:color w:val="000000"/>
          <w:sz w:val="23"/>
          <w:szCs w:val="23"/>
        </w:rPr>
        <w:t>2</w:t>
      </w:r>
      <w:r>
        <w:rPr>
          <w:rFonts w:ascii="Times New Roman" w:hAnsi="Times New Roman"/>
          <w:color w:val="000000"/>
          <w:sz w:val="23"/>
          <w:szCs w:val="23"/>
        </w:rPr>
        <w:t xml:space="preserve"> 在合同有效期限内，本合同不含税总金额固定不变。若因国家税收政策调整而引起的增值税税率变化的，应按照国家税收政策调整，合同总金额变更为原合同不含增值税</w:t>
      </w:r>
      <w:r>
        <w:rPr>
          <w:rFonts w:hint="eastAsia" w:ascii="Times New Roman" w:hAnsi="Times New Roman"/>
          <w:color w:val="000000"/>
          <w:sz w:val="23"/>
          <w:szCs w:val="23"/>
        </w:rPr>
        <w:t>服务</w:t>
      </w:r>
      <w:r>
        <w:rPr>
          <w:rFonts w:ascii="Times New Roman" w:hAnsi="Times New Roman"/>
          <w:color w:val="000000"/>
          <w:sz w:val="23"/>
          <w:szCs w:val="23"/>
        </w:rPr>
        <w:t>价格与调整后税率计算税额的合计金额。</w:t>
      </w:r>
    </w:p>
    <w:p>
      <w:pPr>
        <w:pStyle w:val="37"/>
        <w:adjustRightInd w:val="0"/>
        <w:snapToGrid w:val="0"/>
        <w:spacing w:after="240" w:afterLines="100" w:line="300" w:lineRule="auto"/>
        <w:outlineLvl w:val="0"/>
        <w:rPr>
          <w:rFonts w:ascii="Times New Roman" w:hAnsi="Times New Roman"/>
          <w:b/>
          <w:color w:val="000000"/>
          <w:sz w:val="23"/>
          <w:szCs w:val="23"/>
        </w:rPr>
      </w:pPr>
      <w:bookmarkStart w:id="39" w:name="_Toc67"/>
      <w:r>
        <w:rPr>
          <w:rFonts w:hint="eastAsia" w:ascii="Times New Roman" w:hAnsi="Times New Roman"/>
          <w:b/>
          <w:color w:val="000000"/>
          <w:sz w:val="23"/>
          <w:szCs w:val="23"/>
        </w:rPr>
        <w:t>四</w:t>
      </w:r>
      <w:r>
        <w:rPr>
          <w:rFonts w:ascii="Times New Roman" w:hAnsi="Times New Roman"/>
          <w:b/>
          <w:color w:val="000000"/>
          <w:sz w:val="23"/>
          <w:szCs w:val="23"/>
        </w:rPr>
        <w:t>、</w:t>
      </w:r>
      <w:r>
        <w:rPr>
          <w:rFonts w:hint="eastAsia" w:ascii="Times New Roman" w:hAnsi="Times New Roman"/>
          <w:b/>
          <w:color w:val="000000"/>
          <w:sz w:val="23"/>
          <w:szCs w:val="23"/>
        </w:rPr>
        <w:t>费用</w:t>
      </w:r>
      <w:r>
        <w:rPr>
          <w:rFonts w:ascii="Times New Roman" w:hAnsi="Times New Roman"/>
          <w:b/>
          <w:color w:val="000000"/>
          <w:sz w:val="23"/>
          <w:szCs w:val="23"/>
        </w:rPr>
        <w:t>支付</w:t>
      </w:r>
      <w:bookmarkEnd w:id="39"/>
    </w:p>
    <w:p>
      <w:pPr>
        <w:pStyle w:val="37"/>
        <w:adjustRightInd w:val="0"/>
        <w:snapToGrid w:val="0"/>
        <w:spacing w:after="240" w:afterLines="100" w:line="300" w:lineRule="auto"/>
        <w:rPr>
          <w:rFonts w:ascii="Times New Roman" w:hAnsi="Times New Roman"/>
          <w:color w:val="000000"/>
          <w:sz w:val="23"/>
          <w:szCs w:val="23"/>
        </w:rPr>
      </w:pPr>
      <w:r>
        <w:rPr>
          <w:rFonts w:hint="eastAsia" w:ascii="Times New Roman" w:hAnsi="Times New Roman"/>
          <w:color w:val="000000"/>
          <w:sz w:val="23"/>
          <w:szCs w:val="23"/>
        </w:rPr>
        <w:t>4</w:t>
      </w:r>
      <w:r>
        <w:rPr>
          <w:rFonts w:ascii="Times New Roman" w:hAnsi="Times New Roman"/>
          <w:color w:val="000000"/>
          <w:sz w:val="23"/>
          <w:szCs w:val="23"/>
        </w:rPr>
        <w:t>.</w:t>
      </w:r>
      <w:r>
        <w:rPr>
          <w:rFonts w:hint="eastAsia" w:ascii="Times New Roman" w:hAnsi="Times New Roman"/>
          <w:color w:val="000000"/>
          <w:sz w:val="23"/>
          <w:szCs w:val="23"/>
        </w:rPr>
        <w:t>1</w:t>
      </w:r>
      <w:r>
        <w:rPr>
          <w:rFonts w:ascii="Times New Roman" w:hAnsi="Times New Roman"/>
          <w:color w:val="000000"/>
          <w:sz w:val="23"/>
          <w:szCs w:val="23"/>
        </w:rPr>
        <w:t xml:space="preserve"> </w:t>
      </w:r>
      <w:r>
        <w:rPr>
          <w:rFonts w:hint="eastAsia" w:ascii="Times New Roman" w:hAnsi="Times New Roman"/>
          <w:color w:val="000000"/>
          <w:sz w:val="23"/>
          <w:szCs w:val="23"/>
        </w:rPr>
        <w:t>费用支付</w:t>
      </w:r>
    </w:p>
    <w:p>
      <w:pPr>
        <w:pStyle w:val="37"/>
        <w:adjustRightInd w:val="0"/>
        <w:snapToGrid w:val="0"/>
        <w:spacing w:after="240" w:afterLines="100" w:line="300" w:lineRule="auto"/>
        <w:rPr>
          <w:rFonts w:ascii="Times New Roman" w:hAnsi="Times New Roman"/>
          <w:color w:val="000000"/>
          <w:sz w:val="23"/>
          <w:szCs w:val="23"/>
        </w:rPr>
      </w:pPr>
      <w:r>
        <w:rPr>
          <w:rFonts w:hint="eastAsia" w:ascii="Times New Roman" w:hAnsi="Times New Roman"/>
          <w:color w:val="000000"/>
          <w:sz w:val="23"/>
          <w:szCs w:val="23"/>
        </w:rPr>
        <w:t>4.1.1 本合同项下技术咨询报酬由甲方分期支付乙方。具体支付方式和时间如下：</w:t>
      </w:r>
    </w:p>
    <w:p>
      <w:pPr>
        <w:pStyle w:val="37"/>
        <w:adjustRightInd w:val="0"/>
        <w:snapToGrid w:val="0"/>
        <w:spacing w:after="240" w:afterLines="100" w:line="300" w:lineRule="auto"/>
        <w:ind w:firstLine="460" w:firstLineChars="200"/>
        <w:jc w:val="left"/>
        <w:rPr>
          <w:rFonts w:ascii="Times New Roman" w:hAnsi="Times New Roman"/>
          <w:color w:val="000000"/>
          <w:sz w:val="23"/>
          <w:szCs w:val="23"/>
        </w:rPr>
      </w:pPr>
      <w:r>
        <w:rPr>
          <w:rFonts w:hint="eastAsia" w:ascii="Times New Roman" w:hAnsi="Times New Roman"/>
          <w:color w:val="000000"/>
          <w:sz w:val="23"/>
          <w:szCs w:val="23"/>
        </w:rPr>
        <w:t>乙方按本合同约定要求向甲方提交《杭州机场数据资源管理分析报告》</w:t>
      </w:r>
      <w:r>
        <w:rPr>
          <w:rFonts w:ascii="Times New Roman" w:hAnsi="Times New Roman"/>
          <w:color w:val="000000"/>
          <w:sz w:val="23"/>
          <w:szCs w:val="23"/>
        </w:rPr>
        <w:t>文本</w:t>
      </w:r>
      <w:r>
        <w:rPr>
          <w:rFonts w:hint="eastAsia" w:ascii="Times New Roman" w:hAnsi="Times New Roman"/>
          <w:color w:val="000000"/>
          <w:sz w:val="23"/>
          <w:szCs w:val="23"/>
        </w:rPr>
        <w:t>审定</w:t>
      </w:r>
      <w:r>
        <w:rPr>
          <w:rFonts w:ascii="Times New Roman" w:hAnsi="Times New Roman"/>
          <w:color w:val="000000"/>
          <w:sz w:val="23"/>
          <w:szCs w:val="23"/>
        </w:rPr>
        <w:t>稿</w:t>
      </w:r>
      <w:r>
        <w:rPr>
          <w:rFonts w:hint="eastAsia" w:ascii="Times New Roman" w:hAnsi="Times New Roman"/>
          <w:color w:val="000000"/>
          <w:sz w:val="23"/>
          <w:szCs w:val="23"/>
        </w:rPr>
        <w:t>且该等文本</w:t>
      </w:r>
      <w:r>
        <w:rPr>
          <w:rFonts w:ascii="Times New Roman" w:hAnsi="Times New Roman"/>
          <w:color w:val="000000"/>
          <w:sz w:val="23"/>
          <w:szCs w:val="23"/>
        </w:rPr>
        <w:t>通过甲方审查认可</w:t>
      </w:r>
      <w:r>
        <w:rPr>
          <w:rFonts w:hint="eastAsia" w:ascii="Times New Roman" w:hAnsi="Times New Roman"/>
          <w:color w:val="000000"/>
          <w:sz w:val="23"/>
          <w:szCs w:val="23"/>
        </w:rPr>
        <w:t>，</w:t>
      </w:r>
      <w:r>
        <w:rPr>
          <w:rFonts w:ascii="Times New Roman" w:hAnsi="Times New Roman"/>
          <w:color w:val="000000"/>
          <w:sz w:val="23"/>
          <w:szCs w:val="23"/>
        </w:rPr>
        <w:t>甲方向乙方支付合同总价的</w:t>
      </w:r>
      <w:r>
        <w:rPr>
          <w:rFonts w:hint="eastAsia" w:ascii="Times New Roman" w:hAnsi="Times New Roman"/>
          <w:color w:val="000000"/>
          <w:sz w:val="23"/>
          <w:szCs w:val="23"/>
        </w:rPr>
        <w:t>100</w:t>
      </w:r>
      <w:r>
        <w:rPr>
          <w:rFonts w:ascii="Times New Roman" w:hAnsi="Times New Roman"/>
          <w:color w:val="000000"/>
          <w:sz w:val="23"/>
          <w:szCs w:val="23"/>
        </w:rPr>
        <w:t>%，即小写：</w:t>
      </w:r>
      <w:r>
        <w:rPr>
          <w:rFonts w:hint="eastAsia" w:ascii="Times New Roman" w:hAnsi="Times New Roman"/>
          <w:color w:val="000000"/>
          <w:sz w:val="23"/>
          <w:szCs w:val="23"/>
        </w:rPr>
        <w:t xml:space="preserve">      </w:t>
      </w:r>
      <w:r>
        <w:rPr>
          <w:rFonts w:ascii="Times New Roman" w:hAnsi="Times New Roman"/>
          <w:color w:val="000000"/>
          <w:sz w:val="23"/>
          <w:szCs w:val="23"/>
        </w:rPr>
        <w:t>，大写：</w:t>
      </w:r>
    </w:p>
    <w:p>
      <w:pPr>
        <w:pStyle w:val="38"/>
      </w:pPr>
    </w:p>
    <w:p>
      <w:pPr>
        <w:pStyle w:val="37"/>
        <w:adjustRightInd w:val="0"/>
        <w:snapToGrid w:val="0"/>
        <w:spacing w:after="240" w:afterLines="100" w:line="300" w:lineRule="auto"/>
        <w:rPr>
          <w:rFonts w:ascii="Times New Roman" w:hAnsi="Times New Roman"/>
          <w:color w:val="000000"/>
          <w:sz w:val="23"/>
          <w:szCs w:val="23"/>
        </w:rPr>
      </w:pPr>
      <w:r>
        <w:rPr>
          <w:rFonts w:hint="eastAsia" w:ascii="Times New Roman" w:hAnsi="Times New Roman"/>
          <w:color w:val="000000"/>
          <w:sz w:val="23"/>
          <w:szCs w:val="23"/>
        </w:rPr>
        <w:t xml:space="preserve">4.1.2 </w:t>
      </w:r>
      <w:r>
        <w:rPr>
          <w:rFonts w:ascii="Times New Roman" w:hAnsi="Times New Roman"/>
          <w:color w:val="000000"/>
          <w:sz w:val="23"/>
          <w:szCs w:val="23"/>
        </w:rPr>
        <w:t>乙方指定账户为：</w:t>
      </w:r>
    </w:p>
    <w:p>
      <w:pPr>
        <w:pStyle w:val="37"/>
        <w:adjustRightInd w:val="0"/>
        <w:snapToGrid w:val="0"/>
        <w:spacing w:after="240" w:afterLines="100" w:line="300" w:lineRule="auto"/>
        <w:rPr>
          <w:rFonts w:ascii="Times New Roman" w:hAnsi="Times New Roman"/>
          <w:color w:val="000000"/>
          <w:sz w:val="23"/>
          <w:szCs w:val="23"/>
        </w:rPr>
      </w:pPr>
      <w:r>
        <w:rPr>
          <w:rFonts w:ascii="Times New Roman" w:hAnsi="Times New Roman"/>
          <w:color w:val="000000"/>
          <w:sz w:val="23"/>
          <w:szCs w:val="23"/>
        </w:rPr>
        <w:t>户名：【 】</w:t>
      </w:r>
    </w:p>
    <w:p>
      <w:pPr>
        <w:pStyle w:val="37"/>
        <w:adjustRightInd w:val="0"/>
        <w:snapToGrid w:val="0"/>
        <w:spacing w:after="240" w:afterLines="100" w:line="300" w:lineRule="auto"/>
        <w:rPr>
          <w:rFonts w:ascii="Times New Roman" w:hAnsi="Times New Roman"/>
          <w:color w:val="000000"/>
          <w:sz w:val="23"/>
          <w:szCs w:val="23"/>
        </w:rPr>
      </w:pPr>
      <w:r>
        <w:rPr>
          <w:rFonts w:ascii="Times New Roman" w:hAnsi="Times New Roman"/>
          <w:color w:val="000000"/>
          <w:sz w:val="23"/>
          <w:szCs w:val="23"/>
        </w:rPr>
        <w:t>账号：【】</w:t>
      </w:r>
    </w:p>
    <w:p>
      <w:pPr>
        <w:pStyle w:val="37"/>
        <w:adjustRightInd w:val="0"/>
        <w:snapToGrid w:val="0"/>
        <w:spacing w:after="240" w:afterLines="100" w:line="300" w:lineRule="auto"/>
        <w:rPr>
          <w:rFonts w:ascii="Times New Roman" w:hAnsi="Times New Roman"/>
          <w:color w:val="000000"/>
          <w:sz w:val="23"/>
          <w:szCs w:val="23"/>
        </w:rPr>
      </w:pPr>
      <w:r>
        <w:rPr>
          <w:rFonts w:ascii="Times New Roman" w:hAnsi="Times New Roman"/>
          <w:color w:val="000000"/>
          <w:sz w:val="23"/>
          <w:szCs w:val="23"/>
        </w:rPr>
        <w:t>开户行：【】</w:t>
      </w:r>
    </w:p>
    <w:p>
      <w:pPr>
        <w:pStyle w:val="37"/>
        <w:adjustRightInd w:val="0"/>
        <w:snapToGrid w:val="0"/>
        <w:spacing w:after="240" w:afterLines="100" w:line="300" w:lineRule="auto"/>
        <w:rPr>
          <w:rFonts w:ascii="Times New Roman" w:hAnsi="Times New Roman"/>
          <w:color w:val="000000"/>
          <w:sz w:val="23"/>
          <w:szCs w:val="23"/>
        </w:rPr>
      </w:pPr>
      <w:r>
        <w:rPr>
          <w:rFonts w:hint="eastAsia" w:ascii="Times New Roman" w:hAnsi="Times New Roman"/>
          <w:color w:val="000000"/>
          <w:sz w:val="23"/>
          <w:szCs w:val="23"/>
        </w:rPr>
        <w:t>4.1.3</w:t>
      </w:r>
      <w:r>
        <w:rPr>
          <w:rFonts w:ascii="Times New Roman" w:hAnsi="Times New Roman"/>
          <w:color w:val="000000"/>
          <w:sz w:val="23"/>
          <w:szCs w:val="23"/>
        </w:rPr>
        <w:t xml:space="preserve"> </w:t>
      </w:r>
      <w:r>
        <w:rPr>
          <w:rFonts w:ascii="Times New Roman" w:hAnsi="Times New Roman"/>
          <w:color w:val="000000"/>
          <w:sz w:val="23"/>
          <w:szCs w:val="23"/>
          <w:lang w:eastAsia="zh-Hans"/>
        </w:rPr>
        <w:t>甲</w:t>
      </w:r>
      <w:r>
        <w:rPr>
          <w:rFonts w:ascii="Times New Roman" w:hAnsi="Times New Roman"/>
          <w:color w:val="000000"/>
          <w:sz w:val="23"/>
          <w:szCs w:val="23"/>
        </w:rPr>
        <w:t>方在支付本合同项下的任一合同价款前，乙方应</w:t>
      </w:r>
      <w:r>
        <w:rPr>
          <w:rFonts w:hint="eastAsia" w:ascii="Times New Roman" w:hAnsi="Times New Roman"/>
          <w:color w:val="000000"/>
          <w:sz w:val="23"/>
          <w:szCs w:val="23"/>
        </w:rPr>
        <w:t>提前【】日向甲方开具</w:t>
      </w:r>
      <w:r>
        <w:rPr>
          <w:rFonts w:ascii="Times New Roman" w:hAnsi="Times New Roman"/>
          <w:color w:val="000000"/>
          <w:sz w:val="23"/>
          <w:szCs w:val="23"/>
        </w:rPr>
        <w:t>符合相关法律规定的等额有效增值税专用发票。若乙方未按本合同约定提供发票的，甲方有权拒绝付款且不承担任何延期付款的责任。甲方开票信息如下：</w:t>
      </w:r>
    </w:p>
    <w:p>
      <w:pPr>
        <w:adjustRightInd w:val="0"/>
        <w:snapToGrid w:val="0"/>
        <w:spacing w:after="240" w:afterLines="100" w:line="300" w:lineRule="auto"/>
        <w:rPr>
          <w:rFonts w:ascii="Times New Roman" w:hAnsi="Times New Roman"/>
          <w:color w:val="000000"/>
          <w:sz w:val="23"/>
          <w:szCs w:val="23"/>
        </w:rPr>
      </w:pPr>
      <w:r>
        <w:rPr>
          <w:rFonts w:hint="eastAsia" w:ascii="Times New Roman" w:hAnsi="Times New Roman" w:cs="宋体"/>
          <w:color w:val="000000"/>
          <w:sz w:val="23"/>
          <w:szCs w:val="23"/>
          <w:lang w:bidi="ar"/>
        </w:rPr>
        <w:t>账户名称：</w:t>
      </w:r>
      <w:r>
        <w:rPr>
          <w:rFonts w:hint="eastAsia" w:ascii="宋体" w:hAnsi="宋体" w:cs="宋体"/>
          <w:color w:val="000000"/>
          <w:sz w:val="23"/>
          <w:szCs w:val="23"/>
          <w:lang w:bidi="ar"/>
        </w:rPr>
        <w:t>【</w:t>
      </w:r>
      <w:r>
        <w:rPr>
          <w:rFonts w:ascii="Times New Roman" w:hAnsi="Times New Roman"/>
          <w:color w:val="000000"/>
          <w:sz w:val="23"/>
          <w:szCs w:val="23"/>
          <w:lang w:bidi="ar"/>
        </w:rPr>
        <w:t xml:space="preserve"> </w:t>
      </w:r>
      <w:r>
        <w:rPr>
          <w:rFonts w:hint="eastAsia" w:ascii="Times New Roman" w:hAnsi="Times New Roman"/>
          <w:color w:val="000000"/>
          <w:sz w:val="23"/>
          <w:szCs w:val="23"/>
          <w:lang w:bidi="ar"/>
        </w:rPr>
        <w:t xml:space="preserve"> </w:t>
      </w:r>
      <w:r>
        <w:rPr>
          <w:rFonts w:hint="eastAsia" w:ascii="宋体" w:hAnsi="宋体" w:cs="宋体"/>
          <w:color w:val="000000"/>
          <w:sz w:val="23"/>
          <w:szCs w:val="23"/>
          <w:lang w:bidi="ar"/>
        </w:rPr>
        <w:t>】</w:t>
      </w:r>
    </w:p>
    <w:p>
      <w:pPr>
        <w:adjustRightInd w:val="0"/>
        <w:snapToGrid w:val="0"/>
        <w:spacing w:after="240" w:afterLines="100" w:line="300" w:lineRule="auto"/>
        <w:rPr>
          <w:rFonts w:ascii="Times New Roman" w:hAnsi="Times New Roman"/>
          <w:color w:val="000000"/>
          <w:sz w:val="23"/>
          <w:szCs w:val="23"/>
        </w:rPr>
      </w:pPr>
      <w:r>
        <w:rPr>
          <w:rFonts w:hint="eastAsia" w:ascii="Times New Roman" w:hAnsi="Times New Roman" w:cs="宋体"/>
          <w:color w:val="000000"/>
          <w:sz w:val="23"/>
          <w:szCs w:val="23"/>
          <w:lang w:bidi="ar"/>
        </w:rPr>
        <w:t>纳税人识别号：</w:t>
      </w:r>
      <w:r>
        <w:rPr>
          <w:rFonts w:hint="eastAsia" w:ascii="宋体" w:hAnsi="宋体" w:cs="宋体"/>
          <w:color w:val="000000"/>
          <w:sz w:val="23"/>
          <w:szCs w:val="23"/>
          <w:lang w:bidi="ar"/>
        </w:rPr>
        <w:t>【</w:t>
      </w:r>
      <w:r>
        <w:rPr>
          <w:rFonts w:ascii="Times New Roman" w:hAnsi="Times New Roman"/>
          <w:color w:val="000000"/>
          <w:sz w:val="23"/>
          <w:szCs w:val="23"/>
          <w:lang w:bidi="ar"/>
        </w:rPr>
        <w:t xml:space="preserve"> </w:t>
      </w:r>
      <w:r>
        <w:rPr>
          <w:rFonts w:hint="eastAsia" w:ascii="Times New Roman" w:hAnsi="Times New Roman"/>
          <w:color w:val="000000"/>
          <w:sz w:val="23"/>
          <w:szCs w:val="23"/>
          <w:lang w:bidi="ar"/>
        </w:rPr>
        <w:t xml:space="preserve"> </w:t>
      </w:r>
      <w:r>
        <w:rPr>
          <w:rFonts w:hint="eastAsia" w:ascii="宋体" w:hAnsi="宋体" w:cs="宋体"/>
          <w:color w:val="000000"/>
          <w:sz w:val="23"/>
          <w:szCs w:val="23"/>
          <w:lang w:bidi="ar"/>
        </w:rPr>
        <w:t>】</w:t>
      </w:r>
    </w:p>
    <w:p>
      <w:pPr>
        <w:adjustRightInd w:val="0"/>
        <w:snapToGrid w:val="0"/>
        <w:spacing w:after="240" w:afterLines="100" w:line="300" w:lineRule="auto"/>
        <w:rPr>
          <w:rFonts w:ascii="Times New Roman" w:hAnsi="Times New Roman"/>
          <w:color w:val="000000"/>
          <w:sz w:val="23"/>
          <w:szCs w:val="23"/>
        </w:rPr>
      </w:pPr>
      <w:r>
        <w:rPr>
          <w:rFonts w:hint="eastAsia" w:ascii="Times New Roman" w:hAnsi="Times New Roman" w:cs="宋体"/>
          <w:color w:val="000000"/>
          <w:sz w:val="23"/>
          <w:szCs w:val="23"/>
          <w:lang w:bidi="ar"/>
        </w:rPr>
        <w:t>地址：</w:t>
      </w:r>
      <w:r>
        <w:rPr>
          <w:rFonts w:hint="eastAsia" w:ascii="宋体" w:hAnsi="宋体" w:cs="宋体"/>
          <w:color w:val="000000"/>
          <w:sz w:val="23"/>
          <w:szCs w:val="23"/>
          <w:lang w:bidi="ar"/>
        </w:rPr>
        <w:t>【</w:t>
      </w:r>
      <w:r>
        <w:rPr>
          <w:rFonts w:ascii="Times New Roman" w:hAnsi="Times New Roman"/>
          <w:color w:val="000000"/>
          <w:sz w:val="23"/>
          <w:szCs w:val="23"/>
          <w:lang w:bidi="ar"/>
        </w:rPr>
        <w:t xml:space="preserve"> </w:t>
      </w:r>
      <w:r>
        <w:rPr>
          <w:rFonts w:hint="eastAsia" w:ascii="宋体" w:hAnsi="宋体" w:cs="宋体"/>
          <w:color w:val="000000"/>
          <w:sz w:val="23"/>
          <w:szCs w:val="23"/>
          <w:lang w:bidi="ar"/>
        </w:rPr>
        <w:t>】</w:t>
      </w:r>
    </w:p>
    <w:p>
      <w:pPr>
        <w:adjustRightInd w:val="0"/>
        <w:snapToGrid w:val="0"/>
        <w:spacing w:after="240" w:afterLines="100" w:line="300" w:lineRule="auto"/>
        <w:rPr>
          <w:rFonts w:ascii="Times New Roman" w:hAnsi="Times New Roman"/>
          <w:color w:val="000000"/>
          <w:sz w:val="23"/>
          <w:szCs w:val="23"/>
        </w:rPr>
      </w:pPr>
      <w:r>
        <w:rPr>
          <w:rFonts w:hint="eastAsia" w:ascii="Times New Roman" w:hAnsi="Times New Roman" w:cs="宋体"/>
          <w:color w:val="000000"/>
          <w:sz w:val="23"/>
          <w:szCs w:val="23"/>
          <w:lang w:bidi="ar"/>
        </w:rPr>
        <w:t>电话：</w:t>
      </w:r>
      <w:r>
        <w:rPr>
          <w:rFonts w:hint="eastAsia" w:ascii="宋体" w:hAnsi="宋体" w:cs="宋体"/>
          <w:color w:val="000000"/>
          <w:sz w:val="23"/>
          <w:szCs w:val="23"/>
          <w:lang w:bidi="ar"/>
        </w:rPr>
        <w:t>【】</w:t>
      </w:r>
    </w:p>
    <w:p>
      <w:pPr>
        <w:adjustRightInd w:val="0"/>
        <w:snapToGrid w:val="0"/>
        <w:spacing w:after="240" w:afterLines="100" w:line="300" w:lineRule="auto"/>
        <w:rPr>
          <w:rFonts w:ascii="Times New Roman" w:hAnsi="Times New Roman"/>
          <w:color w:val="000000"/>
          <w:sz w:val="23"/>
          <w:szCs w:val="23"/>
        </w:rPr>
      </w:pPr>
      <w:r>
        <w:rPr>
          <w:rFonts w:hint="eastAsia" w:ascii="Times New Roman" w:hAnsi="Times New Roman" w:cs="宋体"/>
          <w:color w:val="000000"/>
          <w:sz w:val="23"/>
          <w:szCs w:val="23"/>
          <w:lang w:bidi="ar"/>
        </w:rPr>
        <w:t>开户行：</w:t>
      </w:r>
      <w:r>
        <w:rPr>
          <w:rFonts w:hint="eastAsia" w:ascii="宋体" w:hAnsi="宋体" w:cs="宋体"/>
          <w:color w:val="000000"/>
          <w:sz w:val="23"/>
          <w:szCs w:val="23"/>
          <w:lang w:bidi="ar"/>
        </w:rPr>
        <w:t>【</w:t>
      </w:r>
      <w:r>
        <w:rPr>
          <w:rFonts w:ascii="Times New Roman" w:hAnsi="Times New Roman"/>
          <w:color w:val="000000"/>
          <w:sz w:val="23"/>
          <w:szCs w:val="23"/>
          <w:lang w:bidi="ar"/>
        </w:rPr>
        <w:t xml:space="preserve"> </w:t>
      </w:r>
      <w:r>
        <w:rPr>
          <w:rFonts w:hint="eastAsia" w:ascii="Times New Roman" w:hAnsi="Times New Roman"/>
          <w:color w:val="000000"/>
          <w:sz w:val="23"/>
          <w:szCs w:val="23"/>
          <w:lang w:bidi="ar"/>
        </w:rPr>
        <w:t xml:space="preserve"> </w:t>
      </w:r>
      <w:r>
        <w:rPr>
          <w:rFonts w:hint="eastAsia" w:ascii="宋体" w:hAnsi="宋体" w:cs="宋体"/>
          <w:color w:val="000000"/>
          <w:sz w:val="23"/>
          <w:szCs w:val="23"/>
          <w:lang w:bidi="ar"/>
        </w:rPr>
        <w:t>】</w:t>
      </w:r>
    </w:p>
    <w:p>
      <w:pPr>
        <w:adjustRightInd w:val="0"/>
        <w:snapToGrid w:val="0"/>
        <w:spacing w:after="240" w:afterLines="100" w:line="300" w:lineRule="auto"/>
        <w:rPr>
          <w:rFonts w:ascii="Times New Roman" w:hAnsi="Times New Roman"/>
          <w:color w:val="000000"/>
          <w:sz w:val="23"/>
          <w:szCs w:val="23"/>
        </w:rPr>
      </w:pPr>
      <w:r>
        <w:rPr>
          <w:rFonts w:hint="eastAsia" w:ascii="Times New Roman" w:hAnsi="Times New Roman" w:cs="宋体"/>
          <w:color w:val="000000"/>
          <w:sz w:val="23"/>
          <w:szCs w:val="23"/>
          <w:lang w:bidi="ar"/>
        </w:rPr>
        <w:t>账号：</w:t>
      </w:r>
      <w:r>
        <w:rPr>
          <w:rFonts w:hint="eastAsia" w:ascii="宋体" w:hAnsi="宋体" w:cs="宋体"/>
          <w:color w:val="000000"/>
          <w:sz w:val="23"/>
          <w:szCs w:val="23"/>
          <w:lang w:bidi="ar"/>
        </w:rPr>
        <w:t>【 】</w:t>
      </w:r>
    </w:p>
    <w:p>
      <w:pPr>
        <w:pStyle w:val="37"/>
        <w:adjustRightInd w:val="0"/>
        <w:snapToGrid w:val="0"/>
        <w:spacing w:after="240" w:afterLines="100" w:line="300" w:lineRule="auto"/>
        <w:rPr>
          <w:rFonts w:ascii="宋体" w:hAnsi="宋体"/>
          <w:color w:val="000000"/>
          <w:sz w:val="23"/>
          <w:szCs w:val="23"/>
        </w:rPr>
      </w:pPr>
      <w:r>
        <w:rPr>
          <w:rFonts w:hint="eastAsia" w:ascii="Times New Roman" w:hAnsi="Times New Roman"/>
          <w:color w:val="000000"/>
          <w:sz w:val="23"/>
          <w:szCs w:val="23"/>
        </w:rPr>
        <w:t xml:space="preserve">4.1.4 </w:t>
      </w:r>
      <w:r>
        <w:rPr>
          <w:rFonts w:hint="eastAsia" w:ascii="宋体" w:hAnsi="宋体"/>
          <w:color w:val="000000"/>
          <w:sz w:val="23"/>
          <w:szCs w:val="23"/>
        </w:rPr>
        <w:t>如上述账户或开票信息发生变更的，变更的一方应及时按照本合同约定的方式将加盖变更方公章的变更信息正本书面通知另一方；如因变更方未及时通知或通知错误导致变更方损失的，该等损失由变更方自行承担。</w:t>
      </w:r>
    </w:p>
    <w:p>
      <w:pPr>
        <w:pStyle w:val="37"/>
        <w:spacing w:after="240" w:afterLines="100" w:line="300" w:lineRule="auto"/>
        <w:rPr>
          <w:rFonts w:ascii="Times New Roman" w:hAnsi="Times New Roman"/>
          <w:b/>
          <w:bCs/>
          <w:sz w:val="23"/>
          <w:szCs w:val="23"/>
        </w:rPr>
      </w:pPr>
      <w:r>
        <w:rPr>
          <w:rFonts w:ascii="Times New Roman" w:hAnsi="Times New Roman"/>
          <w:b/>
          <w:bCs/>
          <w:sz w:val="23"/>
          <w:szCs w:val="23"/>
        </w:rPr>
        <w:t>五、权利与义务</w:t>
      </w:r>
    </w:p>
    <w:p>
      <w:pPr>
        <w:pStyle w:val="37"/>
        <w:spacing w:after="240" w:afterLines="100" w:line="300" w:lineRule="auto"/>
        <w:rPr>
          <w:rFonts w:ascii="Times New Roman" w:hAnsi="Times New Roman"/>
          <w:sz w:val="23"/>
          <w:szCs w:val="23"/>
        </w:rPr>
      </w:pPr>
      <w:r>
        <w:rPr>
          <w:rFonts w:ascii="Times New Roman" w:hAnsi="Times New Roman"/>
          <w:sz w:val="23"/>
          <w:szCs w:val="23"/>
        </w:rPr>
        <w:t>5.1 甲方的权利与义务</w:t>
      </w:r>
    </w:p>
    <w:p>
      <w:pPr>
        <w:pStyle w:val="37"/>
        <w:spacing w:after="240" w:afterLines="100" w:line="300" w:lineRule="auto"/>
        <w:rPr>
          <w:rFonts w:ascii="Times New Roman" w:hAnsi="Times New Roman"/>
          <w:sz w:val="23"/>
          <w:szCs w:val="23"/>
        </w:rPr>
      </w:pPr>
      <w:r>
        <w:rPr>
          <w:rFonts w:ascii="Times New Roman" w:hAnsi="Times New Roman"/>
          <w:sz w:val="23"/>
          <w:szCs w:val="23"/>
        </w:rPr>
        <w:t>5.1.</w:t>
      </w:r>
      <w:r>
        <w:rPr>
          <w:rFonts w:hint="eastAsia" w:ascii="Times New Roman" w:hAnsi="Times New Roman"/>
          <w:sz w:val="23"/>
          <w:szCs w:val="23"/>
        </w:rPr>
        <w:t xml:space="preserve">1 </w:t>
      </w:r>
      <w:r>
        <w:rPr>
          <w:rFonts w:ascii="Times New Roman" w:hAnsi="Times New Roman"/>
          <w:sz w:val="23"/>
          <w:szCs w:val="23"/>
        </w:rPr>
        <w:t>甲方应提供</w:t>
      </w:r>
      <w:r>
        <w:rPr>
          <w:rFonts w:hint="eastAsia" w:ascii="Times New Roman" w:hAnsi="Times New Roman"/>
          <w:sz w:val="23"/>
          <w:szCs w:val="23"/>
        </w:rPr>
        <w:t>技术咨询工作</w:t>
      </w:r>
      <w:r>
        <w:rPr>
          <w:rFonts w:ascii="Times New Roman" w:hAnsi="Times New Roman"/>
          <w:sz w:val="23"/>
          <w:szCs w:val="23"/>
        </w:rPr>
        <w:t>必要</w:t>
      </w:r>
      <w:r>
        <w:rPr>
          <w:rFonts w:hint="eastAsia" w:ascii="Times New Roman" w:hAnsi="Times New Roman"/>
          <w:sz w:val="23"/>
          <w:szCs w:val="23"/>
        </w:rPr>
        <w:t>的</w:t>
      </w:r>
      <w:r>
        <w:rPr>
          <w:rFonts w:ascii="Times New Roman" w:hAnsi="Times New Roman"/>
          <w:sz w:val="23"/>
          <w:szCs w:val="23"/>
        </w:rPr>
        <w:t>条件与工作环境，及时向乙方提供完整的项目需求和相关资料。</w:t>
      </w:r>
    </w:p>
    <w:p>
      <w:pPr>
        <w:pStyle w:val="37"/>
        <w:spacing w:after="240" w:afterLines="100" w:line="300" w:lineRule="auto"/>
        <w:rPr>
          <w:rFonts w:ascii="Times New Roman" w:hAnsi="Times New Roman"/>
          <w:sz w:val="23"/>
          <w:szCs w:val="23"/>
        </w:rPr>
      </w:pPr>
      <w:r>
        <w:rPr>
          <w:rFonts w:ascii="Times New Roman" w:hAnsi="Times New Roman"/>
          <w:sz w:val="23"/>
          <w:szCs w:val="23"/>
        </w:rPr>
        <w:t>5.1.</w:t>
      </w:r>
      <w:r>
        <w:rPr>
          <w:rFonts w:hint="eastAsia" w:ascii="Times New Roman" w:hAnsi="Times New Roman"/>
          <w:sz w:val="23"/>
          <w:szCs w:val="23"/>
        </w:rPr>
        <w:t xml:space="preserve">2 </w:t>
      </w:r>
      <w:r>
        <w:rPr>
          <w:rFonts w:ascii="Times New Roman" w:hAnsi="Times New Roman"/>
          <w:sz w:val="23"/>
          <w:szCs w:val="23"/>
        </w:rPr>
        <w:t>甲方有权对</w:t>
      </w:r>
      <w:r>
        <w:rPr>
          <w:rFonts w:hint="eastAsia" w:ascii="Times New Roman" w:hAnsi="Times New Roman"/>
          <w:sz w:val="23"/>
          <w:szCs w:val="23"/>
        </w:rPr>
        <w:t>乙方的咨询</w:t>
      </w:r>
      <w:r>
        <w:rPr>
          <w:rFonts w:ascii="Times New Roman" w:hAnsi="Times New Roman"/>
          <w:sz w:val="23"/>
          <w:szCs w:val="23"/>
        </w:rPr>
        <w:t>进度、质量进行监督，并负责己方内部各部门的协调支持工作。</w:t>
      </w:r>
    </w:p>
    <w:p>
      <w:pPr>
        <w:pStyle w:val="37"/>
        <w:spacing w:after="240" w:afterLines="100" w:line="300" w:lineRule="auto"/>
        <w:rPr>
          <w:rFonts w:ascii="Times New Roman" w:hAnsi="Times New Roman"/>
          <w:sz w:val="23"/>
          <w:szCs w:val="23"/>
        </w:rPr>
      </w:pPr>
      <w:r>
        <w:rPr>
          <w:rFonts w:ascii="Times New Roman" w:hAnsi="Times New Roman"/>
          <w:sz w:val="23"/>
          <w:szCs w:val="23"/>
        </w:rPr>
        <w:t>5.1.</w:t>
      </w:r>
      <w:r>
        <w:rPr>
          <w:rFonts w:hint="eastAsia" w:ascii="Times New Roman" w:hAnsi="Times New Roman"/>
          <w:sz w:val="23"/>
          <w:szCs w:val="23"/>
        </w:rPr>
        <w:t xml:space="preserve">3 </w:t>
      </w:r>
      <w:r>
        <w:rPr>
          <w:rFonts w:ascii="Times New Roman" w:hAnsi="Times New Roman"/>
          <w:sz w:val="23"/>
          <w:szCs w:val="23"/>
        </w:rPr>
        <w:t>甲方负责组织人员对乙方提交的各类交付文件以及成果及时确认。</w:t>
      </w:r>
    </w:p>
    <w:p>
      <w:pPr>
        <w:pStyle w:val="37"/>
        <w:spacing w:after="240" w:afterLines="100" w:line="300" w:lineRule="auto"/>
        <w:rPr>
          <w:rFonts w:ascii="Times New Roman" w:hAnsi="Times New Roman"/>
          <w:sz w:val="23"/>
          <w:szCs w:val="23"/>
        </w:rPr>
      </w:pPr>
      <w:r>
        <w:rPr>
          <w:rFonts w:ascii="Times New Roman" w:hAnsi="Times New Roman"/>
          <w:sz w:val="23"/>
          <w:szCs w:val="23"/>
        </w:rPr>
        <w:t>5.1.</w:t>
      </w:r>
      <w:r>
        <w:rPr>
          <w:rFonts w:hint="eastAsia" w:ascii="Times New Roman" w:hAnsi="Times New Roman"/>
          <w:sz w:val="23"/>
          <w:szCs w:val="23"/>
        </w:rPr>
        <w:t xml:space="preserve">4 </w:t>
      </w:r>
      <w:r>
        <w:rPr>
          <w:rFonts w:ascii="Times New Roman" w:hAnsi="Times New Roman"/>
          <w:sz w:val="23"/>
          <w:szCs w:val="23"/>
        </w:rPr>
        <w:t>甲方负责组织人员及时对</w:t>
      </w:r>
      <w:r>
        <w:rPr>
          <w:rFonts w:hint="eastAsia" w:ascii="Times New Roman" w:hAnsi="Times New Roman"/>
          <w:sz w:val="23"/>
          <w:szCs w:val="23"/>
        </w:rPr>
        <w:t>咨询成果</w:t>
      </w:r>
      <w:r>
        <w:rPr>
          <w:rFonts w:ascii="Times New Roman" w:hAnsi="Times New Roman"/>
          <w:sz w:val="23"/>
          <w:szCs w:val="23"/>
        </w:rPr>
        <w:t>进行验收或评审。</w:t>
      </w:r>
    </w:p>
    <w:p>
      <w:pPr>
        <w:pStyle w:val="37"/>
        <w:spacing w:after="240" w:afterLines="100" w:line="300" w:lineRule="auto"/>
        <w:rPr>
          <w:rFonts w:ascii="Times New Roman" w:hAnsi="Times New Roman"/>
          <w:sz w:val="23"/>
          <w:szCs w:val="23"/>
        </w:rPr>
      </w:pPr>
      <w:r>
        <w:rPr>
          <w:rFonts w:ascii="Times New Roman" w:hAnsi="Times New Roman"/>
          <w:sz w:val="23"/>
          <w:szCs w:val="23"/>
        </w:rPr>
        <w:t>5.2 乙方权利与义务</w:t>
      </w:r>
    </w:p>
    <w:p>
      <w:pPr>
        <w:pStyle w:val="37"/>
        <w:spacing w:after="240" w:afterLines="100" w:line="300" w:lineRule="auto"/>
        <w:rPr>
          <w:rFonts w:ascii="Times New Roman" w:hAnsi="Times New Roman"/>
          <w:sz w:val="23"/>
          <w:szCs w:val="23"/>
        </w:rPr>
      </w:pPr>
      <w:r>
        <w:rPr>
          <w:rFonts w:ascii="Times New Roman" w:hAnsi="Times New Roman"/>
          <w:sz w:val="23"/>
          <w:szCs w:val="23"/>
        </w:rPr>
        <w:t>5.2.1</w:t>
      </w:r>
      <w:r>
        <w:rPr>
          <w:rFonts w:hint="eastAsia" w:ascii="Times New Roman" w:hAnsi="Times New Roman"/>
          <w:sz w:val="23"/>
          <w:szCs w:val="23"/>
        </w:rPr>
        <w:t xml:space="preserve"> </w:t>
      </w:r>
      <w:r>
        <w:rPr>
          <w:rFonts w:ascii="Times New Roman" w:hAnsi="Times New Roman"/>
          <w:sz w:val="23"/>
          <w:szCs w:val="23"/>
        </w:rPr>
        <w:t>乙方应严格遵循本合同并按照</w:t>
      </w:r>
      <w:r>
        <w:rPr>
          <w:rFonts w:hint="eastAsia" w:ascii="Times New Roman" w:hAnsi="Times New Roman"/>
          <w:sz w:val="23"/>
          <w:szCs w:val="23"/>
        </w:rPr>
        <w:t>咨询</w:t>
      </w:r>
      <w:r>
        <w:rPr>
          <w:rFonts w:ascii="Times New Roman" w:hAnsi="Times New Roman"/>
          <w:sz w:val="23"/>
          <w:szCs w:val="23"/>
        </w:rPr>
        <w:t>内容的具体约定向甲方提供相关专业服务并确保相关</w:t>
      </w:r>
      <w:r>
        <w:rPr>
          <w:rFonts w:hint="eastAsia" w:ascii="Times New Roman" w:hAnsi="Times New Roman"/>
          <w:sz w:val="23"/>
          <w:szCs w:val="23"/>
        </w:rPr>
        <w:t>咨询</w:t>
      </w:r>
      <w:r>
        <w:rPr>
          <w:rFonts w:ascii="Times New Roman" w:hAnsi="Times New Roman"/>
          <w:sz w:val="23"/>
          <w:szCs w:val="23"/>
        </w:rPr>
        <w:t>内容均由乙方完成，未经甲方</w:t>
      </w:r>
      <w:r>
        <w:rPr>
          <w:rFonts w:hint="eastAsia" w:ascii="Times New Roman" w:hAnsi="Times New Roman"/>
          <w:sz w:val="23"/>
          <w:szCs w:val="23"/>
        </w:rPr>
        <w:t>书面</w:t>
      </w:r>
      <w:r>
        <w:rPr>
          <w:rFonts w:ascii="Times New Roman" w:hAnsi="Times New Roman"/>
          <w:sz w:val="23"/>
          <w:szCs w:val="23"/>
        </w:rPr>
        <w:t>同意，不得擅自转委托、转包、分包本合同项下</w:t>
      </w:r>
      <w:r>
        <w:rPr>
          <w:rFonts w:hint="eastAsia" w:ascii="Times New Roman" w:hAnsi="Times New Roman"/>
          <w:sz w:val="23"/>
          <w:szCs w:val="23"/>
        </w:rPr>
        <w:t>咨询内容</w:t>
      </w:r>
      <w:r>
        <w:rPr>
          <w:rFonts w:ascii="Times New Roman" w:hAnsi="Times New Roman"/>
          <w:sz w:val="23"/>
          <w:szCs w:val="23"/>
        </w:rPr>
        <w:t>。</w:t>
      </w:r>
      <w:r>
        <w:rPr>
          <w:rFonts w:hint="eastAsia" w:ascii="Times New Roman" w:hAnsi="Times New Roman"/>
          <w:sz w:val="23"/>
          <w:szCs w:val="23"/>
        </w:rPr>
        <w:t>经甲方同意的转让、分包和转包，由乙方对第三方的合同义务、合规义务承担连带责任。</w:t>
      </w:r>
    </w:p>
    <w:p>
      <w:pPr>
        <w:pStyle w:val="37"/>
        <w:spacing w:after="240" w:afterLines="100" w:line="300" w:lineRule="auto"/>
        <w:rPr>
          <w:rFonts w:ascii="Times New Roman" w:hAnsi="Times New Roman"/>
          <w:sz w:val="23"/>
          <w:szCs w:val="23"/>
        </w:rPr>
      </w:pPr>
      <w:r>
        <w:rPr>
          <w:rFonts w:ascii="Times New Roman" w:hAnsi="Times New Roman"/>
          <w:sz w:val="23"/>
          <w:szCs w:val="23"/>
        </w:rPr>
        <w:t>5.2.2</w:t>
      </w:r>
      <w:r>
        <w:rPr>
          <w:rFonts w:hint="eastAsia" w:ascii="Times New Roman" w:hAnsi="Times New Roman"/>
          <w:sz w:val="23"/>
          <w:szCs w:val="23"/>
        </w:rPr>
        <w:t xml:space="preserve"> </w:t>
      </w:r>
      <w:r>
        <w:rPr>
          <w:rFonts w:ascii="Times New Roman" w:hAnsi="Times New Roman"/>
          <w:sz w:val="23"/>
          <w:szCs w:val="23"/>
        </w:rPr>
        <w:t>乙方应根据本合同及</w:t>
      </w:r>
      <w:r>
        <w:rPr>
          <w:rFonts w:hint="eastAsia" w:ascii="Times New Roman" w:hAnsi="Times New Roman"/>
          <w:sz w:val="23"/>
          <w:szCs w:val="23"/>
        </w:rPr>
        <w:t>咨询</w:t>
      </w:r>
      <w:r>
        <w:rPr>
          <w:rFonts w:ascii="Times New Roman" w:hAnsi="Times New Roman"/>
          <w:sz w:val="23"/>
          <w:szCs w:val="23"/>
        </w:rPr>
        <w:t>内容的要求安排相应的能胜任的专业人员。在项目</w:t>
      </w:r>
      <w:r>
        <w:rPr>
          <w:rFonts w:hint="eastAsia" w:ascii="Times New Roman" w:hAnsi="Times New Roman"/>
          <w:sz w:val="23"/>
          <w:szCs w:val="23"/>
        </w:rPr>
        <w:t>咨询</w:t>
      </w:r>
      <w:r>
        <w:rPr>
          <w:rFonts w:ascii="Times New Roman" w:hAnsi="Times New Roman"/>
          <w:sz w:val="23"/>
          <w:szCs w:val="23"/>
        </w:rPr>
        <w:t>过程中，乙方保证其参加本项目的人员的相对稳定</w:t>
      </w:r>
      <w:r>
        <w:rPr>
          <w:rFonts w:hint="eastAsia" w:ascii="Times New Roman" w:hAnsi="Times New Roman"/>
          <w:sz w:val="23"/>
          <w:szCs w:val="23"/>
        </w:rPr>
        <w:t>。</w:t>
      </w:r>
      <w:r>
        <w:rPr>
          <w:rFonts w:ascii="Times New Roman" w:hAnsi="Times New Roman"/>
          <w:sz w:val="23"/>
          <w:szCs w:val="23"/>
        </w:rPr>
        <w:t>乙方指定的项目负责人为【 】，联系方式【 】。</w:t>
      </w:r>
    </w:p>
    <w:p>
      <w:pPr>
        <w:pStyle w:val="37"/>
        <w:spacing w:after="240" w:afterLines="100" w:line="300" w:lineRule="auto"/>
        <w:rPr>
          <w:rFonts w:ascii="Times New Roman" w:hAnsi="Times New Roman"/>
          <w:sz w:val="23"/>
          <w:szCs w:val="23"/>
        </w:rPr>
      </w:pPr>
      <w:r>
        <w:rPr>
          <w:rFonts w:ascii="Times New Roman" w:hAnsi="Times New Roman"/>
          <w:sz w:val="23"/>
          <w:szCs w:val="23"/>
        </w:rPr>
        <w:t>5.2.</w:t>
      </w:r>
      <w:r>
        <w:rPr>
          <w:rFonts w:hint="eastAsia" w:ascii="Times New Roman" w:hAnsi="Times New Roman"/>
          <w:sz w:val="23"/>
          <w:szCs w:val="23"/>
        </w:rPr>
        <w:t xml:space="preserve">3 </w:t>
      </w:r>
      <w:r>
        <w:rPr>
          <w:rFonts w:ascii="Times New Roman" w:hAnsi="Times New Roman"/>
          <w:sz w:val="23"/>
          <w:szCs w:val="23"/>
        </w:rPr>
        <w:t>乙方在</w:t>
      </w:r>
      <w:r>
        <w:rPr>
          <w:rFonts w:hint="eastAsia" w:ascii="Times New Roman" w:hAnsi="Times New Roman"/>
          <w:sz w:val="23"/>
          <w:szCs w:val="23"/>
        </w:rPr>
        <w:t>技术咨询</w:t>
      </w:r>
      <w:r>
        <w:rPr>
          <w:rFonts w:ascii="Times New Roman" w:hAnsi="Times New Roman"/>
          <w:sz w:val="23"/>
          <w:szCs w:val="23"/>
        </w:rPr>
        <w:t>过程中所产生的相关文档、书面材料</w:t>
      </w:r>
      <w:r>
        <w:rPr>
          <w:rFonts w:hint="eastAsia" w:ascii="Times New Roman" w:hAnsi="Times New Roman"/>
          <w:sz w:val="23"/>
          <w:szCs w:val="23"/>
        </w:rPr>
        <w:t>应</w:t>
      </w:r>
      <w:r>
        <w:rPr>
          <w:rFonts w:ascii="Times New Roman" w:hAnsi="Times New Roman"/>
          <w:sz w:val="23"/>
          <w:szCs w:val="23"/>
        </w:rPr>
        <w:t>交付甲方作为验收条件之一。</w:t>
      </w:r>
    </w:p>
    <w:p>
      <w:pPr>
        <w:pStyle w:val="37"/>
        <w:spacing w:after="240" w:afterLines="100" w:line="300" w:lineRule="auto"/>
        <w:rPr>
          <w:rFonts w:ascii="Times New Roman" w:hAnsi="Times New Roman"/>
          <w:sz w:val="23"/>
          <w:szCs w:val="23"/>
        </w:rPr>
      </w:pPr>
      <w:r>
        <w:rPr>
          <w:rFonts w:ascii="Times New Roman" w:hAnsi="Times New Roman"/>
          <w:sz w:val="23"/>
          <w:szCs w:val="23"/>
        </w:rPr>
        <w:t>5.2.</w:t>
      </w:r>
      <w:r>
        <w:rPr>
          <w:rFonts w:hint="eastAsia" w:ascii="Times New Roman" w:hAnsi="Times New Roman"/>
          <w:sz w:val="23"/>
          <w:szCs w:val="23"/>
        </w:rPr>
        <w:t xml:space="preserve">4 </w:t>
      </w:r>
      <w:r>
        <w:rPr>
          <w:rFonts w:ascii="Times New Roman" w:hAnsi="Times New Roman"/>
          <w:sz w:val="23"/>
          <w:szCs w:val="23"/>
        </w:rPr>
        <w:t>乙方应当保证其交付给甲方的</w:t>
      </w:r>
      <w:r>
        <w:rPr>
          <w:rFonts w:hint="eastAsia" w:ascii="Times New Roman" w:hAnsi="Times New Roman"/>
          <w:sz w:val="23"/>
          <w:szCs w:val="23"/>
        </w:rPr>
        <w:t>工作</w:t>
      </w:r>
      <w:r>
        <w:rPr>
          <w:rFonts w:ascii="Times New Roman" w:hAnsi="Times New Roman"/>
          <w:sz w:val="23"/>
          <w:szCs w:val="23"/>
        </w:rPr>
        <w:t>成果不侵犯任何其他人的合法权益。如因甲方实施乙方提交的</w:t>
      </w:r>
      <w:r>
        <w:rPr>
          <w:rFonts w:hint="eastAsia" w:ascii="Times New Roman" w:hAnsi="Times New Roman"/>
          <w:sz w:val="23"/>
          <w:szCs w:val="23"/>
        </w:rPr>
        <w:t>工作</w:t>
      </w:r>
      <w:r>
        <w:rPr>
          <w:rFonts w:ascii="Times New Roman" w:hAnsi="Times New Roman"/>
          <w:sz w:val="23"/>
          <w:szCs w:val="23"/>
        </w:rPr>
        <w:t>成果导致任意第三方提出指控或起诉的，乙方应协助甲方进行应对处理</w:t>
      </w:r>
      <w:r>
        <w:rPr>
          <w:rFonts w:hint="eastAsia" w:ascii="Times New Roman" w:hAnsi="Times New Roman"/>
          <w:sz w:val="23"/>
          <w:szCs w:val="23"/>
        </w:rPr>
        <w:t>并自费为甲方提供抗辩</w:t>
      </w:r>
      <w:r>
        <w:rPr>
          <w:rFonts w:ascii="Times New Roman" w:hAnsi="Times New Roman"/>
          <w:sz w:val="23"/>
          <w:szCs w:val="23"/>
        </w:rPr>
        <w:t>，若乙方提供的</w:t>
      </w:r>
      <w:r>
        <w:rPr>
          <w:rFonts w:hint="eastAsia" w:ascii="Times New Roman" w:hAnsi="Times New Roman"/>
          <w:sz w:val="23"/>
          <w:szCs w:val="23"/>
        </w:rPr>
        <w:t>工作</w:t>
      </w:r>
      <w:r>
        <w:rPr>
          <w:rFonts w:ascii="Times New Roman" w:hAnsi="Times New Roman"/>
          <w:sz w:val="23"/>
          <w:szCs w:val="23"/>
        </w:rPr>
        <w:t>成果侵权的，乙方应承担法律责任，对侵权行为进行立即纠正，并</w:t>
      </w:r>
      <w:r>
        <w:rPr>
          <w:rFonts w:hint="eastAsia" w:ascii="Times New Roman" w:hAnsi="Times New Roman"/>
          <w:sz w:val="23"/>
          <w:szCs w:val="23"/>
        </w:rPr>
        <w:t>赔偿因此给甲方造成的全部</w:t>
      </w:r>
      <w:r>
        <w:rPr>
          <w:rFonts w:ascii="Times New Roman" w:hAnsi="Times New Roman"/>
          <w:sz w:val="23"/>
          <w:szCs w:val="23"/>
        </w:rPr>
        <w:t>损失</w:t>
      </w:r>
      <w:r>
        <w:rPr>
          <w:rFonts w:hint="eastAsia" w:ascii="Times New Roman" w:hAnsi="Times New Roman"/>
          <w:sz w:val="23"/>
          <w:szCs w:val="23"/>
        </w:rPr>
        <w:t>，包括但不限于甲方为此而支出的律师费、诉讼费、公证费、鉴定费、翻译费、保全费、保全担保费等费用以及先行向第三方支付的赔偿款、和解款、补偿款等款项</w:t>
      </w:r>
      <w:r>
        <w:rPr>
          <w:rFonts w:ascii="Times New Roman" w:hAnsi="Times New Roman"/>
          <w:sz w:val="23"/>
          <w:szCs w:val="23"/>
        </w:rPr>
        <w:t>。</w:t>
      </w:r>
    </w:p>
    <w:p>
      <w:pPr>
        <w:pStyle w:val="37"/>
        <w:spacing w:after="240" w:afterLines="100" w:line="300" w:lineRule="auto"/>
        <w:rPr>
          <w:rFonts w:ascii="Times New Roman" w:hAnsi="Times New Roman"/>
          <w:b/>
          <w:bCs/>
          <w:sz w:val="23"/>
          <w:szCs w:val="23"/>
        </w:rPr>
      </w:pPr>
      <w:r>
        <w:rPr>
          <w:rFonts w:hint="eastAsia" w:ascii="Times New Roman" w:hAnsi="Times New Roman"/>
          <w:b/>
          <w:bCs/>
          <w:sz w:val="23"/>
          <w:szCs w:val="23"/>
        </w:rPr>
        <w:t>六、技术成果验收</w:t>
      </w:r>
    </w:p>
    <w:p>
      <w:pPr>
        <w:pStyle w:val="37"/>
        <w:adjustRightInd w:val="0"/>
        <w:snapToGrid w:val="0"/>
        <w:spacing w:after="240" w:afterLines="100" w:line="300" w:lineRule="auto"/>
        <w:outlineLvl w:val="0"/>
        <w:rPr>
          <w:rFonts w:ascii="Times New Roman" w:hAnsi="Times New Roman"/>
          <w:bCs/>
          <w:color w:val="000000"/>
          <w:sz w:val="23"/>
          <w:szCs w:val="23"/>
        </w:rPr>
      </w:pPr>
      <w:bookmarkStart w:id="40" w:name="_Toc14603"/>
      <w:r>
        <w:rPr>
          <w:rFonts w:hint="eastAsia" w:ascii="Times New Roman" w:hAnsi="Times New Roman"/>
          <w:bCs/>
          <w:color w:val="000000"/>
          <w:sz w:val="23"/>
          <w:szCs w:val="23"/>
        </w:rPr>
        <w:t>6.1 乙方完成的技术咨询工作成果由【甲方】负责验收。验收合格后，由甲方出具验收证明。具体验收标准和方式如下：</w:t>
      </w:r>
      <w:bookmarkEnd w:id="40"/>
    </w:p>
    <w:p>
      <w:pPr>
        <w:pStyle w:val="37"/>
        <w:adjustRightInd w:val="0"/>
        <w:snapToGrid w:val="0"/>
        <w:spacing w:after="240" w:afterLines="100" w:line="300" w:lineRule="auto"/>
        <w:outlineLvl w:val="0"/>
        <w:rPr>
          <w:rFonts w:ascii="Times New Roman" w:hAnsi="Times New Roman"/>
          <w:bCs/>
          <w:color w:val="000000"/>
          <w:sz w:val="23"/>
          <w:szCs w:val="23"/>
        </w:rPr>
      </w:pPr>
      <w:bookmarkStart w:id="41" w:name="_Toc29720"/>
      <w:r>
        <w:rPr>
          <w:rFonts w:hint="eastAsia" w:ascii="Times New Roman" w:hAnsi="Times New Roman"/>
          <w:bCs/>
          <w:color w:val="000000"/>
          <w:sz w:val="23"/>
          <w:szCs w:val="23"/>
        </w:rPr>
        <w:t>6.1.1 技术咨询工作成果的验收标准：【由甲方组织评审】。</w:t>
      </w:r>
      <w:bookmarkEnd w:id="41"/>
    </w:p>
    <w:p>
      <w:pPr>
        <w:pStyle w:val="37"/>
        <w:adjustRightInd w:val="0"/>
        <w:snapToGrid w:val="0"/>
        <w:spacing w:after="240" w:afterLines="100" w:line="300" w:lineRule="auto"/>
        <w:outlineLvl w:val="0"/>
        <w:rPr>
          <w:rFonts w:ascii="Times New Roman" w:hAnsi="Times New Roman"/>
          <w:bCs/>
          <w:color w:val="000000"/>
          <w:sz w:val="23"/>
          <w:szCs w:val="23"/>
        </w:rPr>
      </w:pPr>
      <w:bookmarkStart w:id="42" w:name="_Toc1584"/>
      <w:r>
        <w:rPr>
          <w:rFonts w:hint="eastAsia" w:ascii="Times New Roman" w:hAnsi="Times New Roman"/>
          <w:bCs/>
          <w:color w:val="000000"/>
          <w:sz w:val="23"/>
          <w:szCs w:val="23"/>
        </w:rPr>
        <w:t>6.1.2 技术咨询工作成果的验收方法：【 专家评审　】。</w:t>
      </w:r>
      <w:bookmarkEnd w:id="42"/>
    </w:p>
    <w:p>
      <w:pPr>
        <w:pStyle w:val="37"/>
        <w:adjustRightInd w:val="0"/>
        <w:snapToGrid w:val="0"/>
        <w:spacing w:after="240" w:afterLines="100" w:line="300" w:lineRule="auto"/>
        <w:outlineLvl w:val="0"/>
        <w:rPr>
          <w:rFonts w:ascii="Times New Roman" w:hAnsi="Times New Roman"/>
          <w:bCs/>
          <w:color w:val="000000"/>
          <w:sz w:val="23"/>
          <w:szCs w:val="23"/>
        </w:rPr>
      </w:pPr>
      <w:bookmarkStart w:id="43" w:name="_Toc27614"/>
      <w:r>
        <w:rPr>
          <w:rFonts w:hint="eastAsia" w:ascii="Times New Roman" w:hAnsi="Times New Roman"/>
          <w:bCs/>
          <w:color w:val="000000"/>
          <w:sz w:val="23"/>
          <w:szCs w:val="23"/>
        </w:rPr>
        <w:t>6.1.3 验收的时间和地点：【 根据项目</w:t>
      </w:r>
      <w:r>
        <w:rPr>
          <w:rFonts w:hint="eastAsia" w:ascii="Times New Roman" w:hAnsi="Times New Roman"/>
          <w:bCs/>
          <w:color w:val="000000"/>
          <w:sz w:val="23"/>
          <w:szCs w:val="23"/>
          <w:lang w:eastAsia="zh-CN"/>
        </w:rPr>
        <w:t>进度由甲方组织</w:t>
      </w:r>
      <w:r>
        <w:rPr>
          <w:rFonts w:hint="eastAsia" w:ascii="Times New Roman" w:hAnsi="Times New Roman"/>
          <w:bCs/>
          <w:color w:val="000000"/>
          <w:sz w:val="23"/>
          <w:szCs w:val="23"/>
        </w:rPr>
        <w:t>】。</w:t>
      </w:r>
      <w:bookmarkEnd w:id="43"/>
    </w:p>
    <w:p>
      <w:pPr>
        <w:pStyle w:val="37"/>
        <w:adjustRightInd w:val="0"/>
        <w:snapToGrid w:val="0"/>
        <w:spacing w:after="240" w:afterLines="100" w:line="300" w:lineRule="auto"/>
        <w:outlineLvl w:val="0"/>
        <w:rPr>
          <w:rFonts w:ascii="Times New Roman" w:hAnsi="Times New Roman"/>
          <w:b/>
          <w:color w:val="000000"/>
          <w:sz w:val="23"/>
          <w:szCs w:val="23"/>
        </w:rPr>
      </w:pPr>
      <w:bookmarkStart w:id="44" w:name="_Toc30175"/>
      <w:r>
        <w:rPr>
          <w:rFonts w:hint="eastAsia" w:ascii="Times New Roman" w:hAnsi="Times New Roman"/>
          <w:b/>
          <w:color w:val="000000"/>
          <w:sz w:val="23"/>
          <w:szCs w:val="23"/>
        </w:rPr>
        <w:t>七、知识产权归属</w:t>
      </w:r>
      <w:bookmarkEnd w:id="44"/>
    </w:p>
    <w:p>
      <w:pPr>
        <w:pStyle w:val="37"/>
        <w:spacing w:after="240" w:afterLines="100" w:line="300" w:lineRule="auto"/>
        <w:rPr>
          <w:rFonts w:ascii="Times New Roman" w:hAnsi="Times New Roman"/>
          <w:sz w:val="23"/>
          <w:szCs w:val="23"/>
        </w:rPr>
      </w:pPr>
      <w:r>
        <w:rPr>
          <w:rFonts w:ascii="Times New Roman" w:hAnsi="Times New Roman"/>
          <w:sz w:val="23"/>
          <w:szCs w:val="23"/>
        </w:rPr>
        <w:t>双方约定，因履行本合同所产生的</w:t>
      </w:r>
      <w:r>
        <w:rPr>
          <w:rFonts w:hint="eastAsia" w:ascii="Times New Roman" w:hAnsi="Times New Roman"/>
          <w:sz w:val="23"/>
          <w:szCs w:val="23"/>
        </w:rPr>
        <w:t>工作成果</w:t>
      </w:r>
      <w:r>
        <w:rPr>
          <w:rFonts w:ascii="Times New Roman" w:hAnsi="Times New Roman"/>
          <w:sz w:val="23"/>
          <w:szCs w:val="23"/>
        </w:rPr>
        <w:t>及其相关知识产权权利</w:t>
      </w:r>
      <w:r>
        <w:rPr>
          <w:rFonts w:hint="eastAsia" w:ascii="Times New Roman" w:hAnsi="Times New Roman"/>
          <w:sz w:val="23"/>
          <w:szCs w:val="23"/>
        </w:rPr>
        <w:t>以及技术秘密</w:t>
      </w:r>
      <w:r>
        <w:rPr>
          <w:rFonts w:ascii="Times New Roman" w:hAnsi="Times New Roman"/>
          <w:sz w:val="23"/>
          <w:szCs w:val="23"/>
        </w:rPr>
        <w:t>归【</w:t>
      </w:r>
      <w:r>
        <w:rPr>
          <w:rFonts w:hint="eastAsia" w:ascii="Times New Roman" w:hAnsi="Times New Roman"/>
          <w:sz w:val="23"/>
          <w:szCs w:val="23"/>
        </w:rPr>
        <w:t>甲方</w:t>
      </w:r>
      <w:r>
        <w:rPr>
          <w:rFonts w:ascii="Times New Roman" w:hAnsi="Times New Roman"/>
          <w:sz w:val="23"/>
          <w:szCs w:val="23"/>
        </w:rPr>
        <w:t>】所有</w:t>
      </w:r>
      <w:r>
        <w:rPr>
          <w:rFonts w:hint="eastAsia" w:ascii="Times New Roman" w:hAnsi="Times New Roman"/>
          <w:sz w:val="23"/>
          <w:szCs w:val="23"/>
        </w:rPr>
        <w:t>，未经甲方书面同意，乙方不得以任何形式使用、公开相关工作成果。乙方应根据甲方需要配合甲方完成专利、商标或其他知识产权权利的申请。</w:t>
      </w:r>
    </w:p>
    <w:p>
      <w:pPr>
        <w:pStyle w:val="37"/>
        <w:adjustRightInd w:val="0"/>
        <w:snapToGrid w:val="0"/>
        <w:spacing w:after="240" w:afterLines="100" w:line="300" w:lineRule="auto"/>
        <w:outlineLvl w:val="0"/>
        <w:rPr>
          <w:rFonts w:ascii="Times New Roman" w:hAnsi="Times New Roman"/>
          <w:b/>
          <w:color w:val="000000"/>
          <w:sz w:val="23"/>
          <w:szCs w:val="23"/>
        </w:rPr>
      </w:pPr>
      <w:bookmarkStart w:id="45" w:name="_Toc14829"/>
      <w:r>
        <w:rPr>
          <w:rFonts w:hint="eastAsia" w:ascii="Times New Roman" w:hAnsi="Times New Roman"/>
          <w:b/>
          <w:color w:val="000000"/>
          <w:sz w:val="23"/>
          <w:szCs w:val="23"/>
        </w:rPr>
        <w:t>八</w:t>
      </w:r>
      <w:r>
        <w:rPr>
          <w:rFonts w:ascii="Times New Roman" w:hAnsi="Times New Roman"/>
          <w:b/>
          <w:color w:val="000000"/>
          <w:sz w:val="23"/>
          <w:szCs w:val="23"/>
        </w:rPr>
        <w:t>、违约责任</w:t>
      </w:r>
      <w:bookmarkEnd w:id="45"/>
    </w:p>
    <w:p>
      <w:pPr>
        <w:pStyle w:val="37"/>
        <w:adjustRightInd w:val="0"/>
        <w:snapToGrid w:val="0"/>
        <w:spacing w:after="240" w:afterLines="100" w:line="300" w:lineRule="auto"/>
        <w:rPr>
          <w:rFonts w:ascii="Times New Roman" w:hAnsi="Times New Roman"/>
          <w:color w:val="000000"/>
          <w:sz w:val="23"/>
          <w:szCs w:val="23"/>
        </w:rPr>
      </w:pPr>
      <w:r>
        <w:rPr>
          <w:rFonts w:hint="eastAsia" w:ascii="Times New Roman" w:hAnsi="Times New Roman"/>
          <w:color w:val="000000"/>
          <w:sz w:val="23"/>
          <w:szCs w:val="23"/>
        </w:rPr>
        <w:t>8</w:t>
      </w:r>
      <w:r>
        <w:rPr>
          <w:rFonts w:ascii="Times New Roman" w:hAnsi="Times New Roman"/>
          <w:color w:val="000000"/>
          <w:sz w:val="23"/>
          <w:szCs w:val="23"/>
        </w:rPr>
        <w:t xml:space="preserve">.1 </w:t>
      </w:r>
      <w:r>
        <w:rPr>
          <w:rFonts w:hint="eastAsia" w:ascii="Times New Roman" w:hAnsi="Times New Roman"/>
          <w:color w:val="000000"/>
          <w:sz w:val="23"/>
          <w:szCs w:val="23"/>
        </w:rPr>
        <w:t>如乙方违反本合同保密以及知识产权保护义务，泄露其所知悉的甲方所有信息及本合同约定的信息，应按技术咨询报酬总额的【10】%向甲方支付违约金，违约金不足以弥补甲方损失的，超过部分，乙方应向甲方赔偿。</w:t>
      </w:r>
    </w:p>
    <w:p>
      <w:pPr>
        <w:pStyle w:val="37"/>
        <w:adjustRightInd w:val="0"/>
        <w:snapToGrid w:val="0"/>
        <w:spacing w:after="240" w:afterLines="100" w:line="300" w:lineRule="auto"/>
        <w:rPr>
          <w:rFonts w:ascii="Times New Roman" w:hAnsi="Times New Roman"/>
          <w:color w:val="000000"/>
          <w:sz w:val="23"/>
          <w:szCs w:val="23"/>
        </w:rPr>
      </w:pPr>
      <w:r>
        <w:rPr>
          <w:rFonts w:hint="eastAsia" w:ascii="Times New Roman" w:hAnsi="Times New Roman"/>
          <w:color w:val="000000"/>
          <w:sz w:val="23"/>
          <w:szCs w:val="23"/>
        </w:rPr>
        <w:t>8</w:t>
      </w:r>
      <w:r>
        <w:rPr>
          <w:rFonts w:ascii="Times New Roman" w:hAnsi="Times New Roman"/>
          <w:color w:val="000000"/>
          <w:sz w:val="23"/>
          <w:szCs w:val="23"/>
        </w:rPr>
        <w:t xml:space="preserve">.2 </w:t>
      </w:r>
      <w:r>
        <w:rPr>
          <w:rFonts w:hint="eastAsia" w:ascii="Times New Roman" w:hAnsi="Times New Roman"/>
          <w:color w:val="000000"/>
          <w:sz w:val="23"/>
          <w:szCs w:val="23"/>
        </w:rPr>
        <w:t>乙方违反本合同约定，擅自转委托、转包、分包本合同约定咨询内容的，应当按照技术咨询报酬总额的【5】%向甲方支付违约金，违约金不足以弥补甲方损失的，超过部分，乙方应向甲方赔偿。</w:t>
      </w:r>
      <w:r>
        <w:rPr>
          <w:rFonts w:ascii="Times New Roman" w:hAnsi="Times New Roman"/>
          <w:color w:val="000000"/>
          <w:sz w:val="23"/>
          <w:szCs w:val="23"/>
        </w:rPr>
        <w:t xml:space="preserve"> </w:t>
      </w:r>
    </w:p>
    <w:p>
      <w:pPr>
        <w:pStyle w:val="37"/>
        <w:adjustRightInd w:val="0"/>
        <w:snapToGrid w:val="0"/>
        <w:spacing w:after="240" w:afterLines="100" w:line="300" w:lineRule="auto"/>
        <w:rPr>
          <w:rFonts w:ascii="Times New Roman" w:hAnsi="Times New Roman"/>
          <w:color w:val="000000"/>
          <w:sz w:val="23"/>
          <w:szCs w:val="23"/>
        </w:rPr>
      </w:pPr>
      <w:r>
        <w:rPr>
          <w:rFonts w:hint="eastAsia" w:ascii="Times New Roman" w:hAnsi="Times New Roman"/>
          <w:color w:val="000000"/>
          <w:sz w:val="23"/>
          <w:szCs w:val="23"/>
        </w:rPr>
        <w:t>8.3</w:t>
      </w:r>
      <w:r>
        <w:rPr>
          <w:rFonts w:ascii="Times New Roman" w:hAnsi="Times New Roman"/>
          <w:color w:val="000000"/>
          <w:sz w:val="23"/>
          <w:szCs w:val="23"/>
        </w:rPr>
        <w:t xml:space="preserve"> </w:t>
      </w:r>
      <w:r>
        <w:rPr>
          <w:rFonts w:hint="eastAsia" w:ascii="Times New Roman" w:hAnsi="Times New Roman"/>
          <w:color w:val="000000"/>
          <w:sz w:val="23"/>
          <w:szCs w:val="23"/>
        </w:rPr>
        <w:t>因乙方原因不能按合同约定向甲方提交工作成果的，每延迟一日，</w:t>
      </w:r>
      <w:r>
        <w:rPr>
          <w:rFonts w:ascii="Times New Roman" w:hAnsi="Times New Roman"/>
          <w:color w:val="000000"/>
          <w:sz w:val="23"/>
          <w:szCs w:val="23"/>
        </w:rPr>
        <w:t>乙方应按合同总金额每日【</w:t>
      </w:r>
      <w:r>
        <w:rPr>
          <w:rFonts w:hint="eastAsia" w:ascii="Times New Roman" w:hAnsi="Times New Roman"/>
          <w:color w:val="000000"/>
          <w:sz w:val="23"/>
          <w:szCs w:val="23"/>
        </w:rPr>
        <w:t>0.05</w:t>
      </w:r>
      <w:r>
        <w:rPr>
          <w:rFonts w:ascii="Times New Roman" w:hAnsi="Times New Roman"/>
          <w:color w:val="000000"/>
          <w:sz w:val="23"/>
          <w:szCs w:val="23"/>
        </w:rPr>
        <w:t xml:space="preserve"> 】%向甲方支付违约金</w:t>
      </w:r>
      <w:r>
        <w:rPr>
          <w:rFonts w:hint="eastAsia" w:ascii="Times New Roman" w:hAnsi="Times New Roman"/>
          <w:color w:val="000000"/>
          <w:sz w:val="23"/>
          <w:szCs w:val="23"/>
        </w:rPr>
        <w:t>；迟延超过【 10 】日的，甲方有权解除本合同，乙方应退还甲方已支付的合同款项，并按照技术咨询报酬总额的【 10 】%向甲方支付违约金，违约金不足以弥补甲方损失的，超过部分，乙方应向甲方赔偿。</w:t>
      </w:r>
    </w:p>
    <w:p>
      <w:pPr>
        <w:pStyle w:val="37"/>
        <w:adjustRightInd w:val="0"/>
        <w:snapToGrid w:val="0"/>
        <w:spacing w:after="240" w:afterLines="100" w:line="300" w:lineRule="auto"/>
        <w:rPr>
          <w:rFonts w:ascii="Times New Roman" w:hAnsi="Times New Roman"/>
          <w:color w:val="000000"/>
          <w:sz w:val="23"/>
          <w:szCs w:val="23"/>
        </w:rPr>
      </w:pPr>
      <w:r>
        <w:rPr>
          <w:rFonts w:hint="eastAsia" w:ascii="Times New Roman" w:hAnsi="Times New Roman"/>
          <w:color w:val="000000"/>
          <w:sz w:val="23"/>
          <w:szCs w:val="23"/>
        </w:rPr>
        <w:t>8</w:t>
      </w:r>
      <w:r>
        <w:rPr>
          <w:rFonts w:ascii="Times New Roman" w:hAnsi="Times New Roman"/>
          <w:color w:val="000000"/>
          <w:sz w:val="23"/>
          <w:szCs w:val="23"/>
        </w:rPr>
        <w:t>.</w:t>
      </w:r>
      <w:r>
        <w:rPr>
          <w:rFonts w:hint="eastAsia" w:ascii="Times New Roman" w:hAnsi="Times New Roman"/>
          <w:color w:val="000000"/>
          <w:sz w:val="23"/>
          <w:szCs w:val="23"/>
        </w:rPr>
        <w:t>4 乙方交付的咨询成果不符合合同约定的标准，甲方有权选择要求乙方继续提供咨询服务，也可选择解除合同；若甲方选择要求乙方继续提供咨询服务的的，本合同约定的成果交付日期不变，每延迟一日，</w:t>
      </w:r>
      <w:r>
        <w:rPr>
          <w:rFonts w:ascii="Times New Roman" w:hAnsi="Times New Roman"/>
          <w:color w:val="000000"/>
          <w:sz w:val="23"/>
          <w:szCs w:val="23"/>
        </w:rPr>
        <w:t>乙方应按合同总金额每日【</w:t>
      </w:r>
      <w:r>
        <w:rPr>
          <w:rFonts w:hint="eastAsia" w:ascii="Times New Roman" w:hAnsi="Times New Roman"/>
          <w:color w:val="000000"/>
          <w:sz w:val="23"/>
          <w:szCs w:val="23"/>
        </w:rPr>
        <w:t>0.05</w:t>
      </w:r>
      <w:r>
        <w:rPr>
          <w:rFonts w:ascii="Times New Roman" w:hAnsi="Times New Roman"/>
          <w:color w:val="000000"/>
          <w:sz w:val="23"/>
          <w:szCs w:val="23"/>
        </w:rPr>
        <w:t xml:space="preserve"> 】%向甲方支付违约金</w:t>
      </w:r>
      <w:r>
        <w:rPr>
          <w:rFonts w:hint="eastAsia" w:ascii="Times New Roman" w:hAnsi="Times New Roman"/>
          <w:color w:val="000000"/>
          <w:sz w:val="23"/>
          <w:szCs w:val="23"/>
        </w:rPr>
        <w:t>，直到乙方交付合格的工作成果之日止；若甲方选择解除合同，乙方应当退还全部已收取的报酬款项，并按技术咨询报酬总额的【10】%向甲方支付违约金。</w:t>
      </w:r>
    </w:p>
    <w:p>
      <w:pPr>
        <w:pStyle w:val="37"/>
        <w:adjustRightInd w:val="0"/>
        <w:snapToGrid w:val="0"/>
        <w:spacing w:after="240" w:afterLines="100" w:line="300" w:lineRule="auto"/>
        <w:rPr>
          <w:rFonts w:ascii="Times New Roman" w:hAnsi="Times New Roman"/>
          <w:color w:val="000000"/>
          <w:sz w:val="23"/>
          <w:szCs w:val="23"/>
        </w:rPr>
      </w:pPr>
      <w:r>
        <w:rPr>
          <w:rFonts w:hint="eastAsia" w:ascii="Times New Roman" w:hAnsi="Times New Roman"/>
          <w:color w:val="000000"/>
          <w:sz w:val="23"/>
          <w:szCs w:val="23"/>
        </w:rPr>
        <w:t>8.5 乙方向甲方开具的增值税专用发票，乙方必须确保发票票面信息全部真实，相关内容与本合同相一致。因乙方开具的发票票面信息有误、不规范、不合法或涉嫌虚开发票引起税务问题的，乙方需依法向甲方重新开具发票，并向甲方承担赔偿责任，包括但不限于税款、罚款及相关损失等。</w:t>
      </w:r>
    </w:p>
    <w:p>
      <w:pPr>
        <w:pStyle w:val="37"/>
        <w:adjustRightInd w:val="0"/>
        <w:snapToGrid w:val="0"/>
        <w:spacing w:after="240" w:afterLines="100" w:line="300" w:lineRule="auto"/>
        <w:rPr>
          <w:rFonts w:ascii="Times New Roman" w:hAnsi="Times New Roman"/>
          <w:color w:val="000000"/>
          <w:sz w:val="23"/>
          <w:szCs w:val="23"/>
        </w:rPr>
      </w:pPr>
      <w:r>
        <w:rPr>
          <w:rFonts w:hint="eastAsia" w:ascii="Times New Roman" w:hAnsi="Times New Roman"/>
          <w:color w:val="000000"/>
          <w:sz w:val="23"/>
          <w:szCs w:val="23"/>
        </w:rPr>
        <w:t xml:space="preserve">8.6 </w:t>
      </w:r>
      <w:r>
        <w:rPr>
          <w:rFonts w:ascii="Times New Roman" w:hAnsi="Times New Roman"/>
          <w:color w:val="000000"/>
          <w:sz w:val="23"/>
          <w:szCs w:val="23"/>
        </w:rPr>
        <w:t>除本合同另有约定外，乙方违反其在本合同项下其他义务并给甲方造成损失的，须向甲方承担全部赔偿责任。本合同约定的因乙方违约而应向甲方赔偿的损失包括但不限于甲方为本合同项下事宜进行招标以及因合同解除而重新进行招标的费用、重新招标的中标价格与本合同价格的差价损失、因采购迟延而导致的经营损失以及甲方为主张和实现债权而发生的律师费、诉讼费、公证费等一切成本和支出。</w:t>
      </w:r>
    </w:p>
    <w:p>
      <w:pPr>
        <w:pStyle w:val="37"/>
        <w:adjustRightInd w:val="0"/>
        <w:snapToGrid w:val="0"/>
        <w:spacing w:after="240" w:afterLines="100" w:line="300" w:lineRule="auto"/>
        <w:rPr>
          <w:rFonts w:ascii="Times New Roman" w:hAnsi="Times New Roman"/>
          <w:color w:val="000000"/>
          <w:sz w:val="23"/>
          <w:szCs w:val="23"/>
        </w:rPr>
      </w:pPr>
      <w:r>
        <w:rPr>
          <w:rFonts w:hint="eastAsia" w:ascii="Times New Roman" w:hAnsi="Times New Roman"/>
          <w:color w:val="000000"/>
          <w:sz w:val="23"/>
          <w:szCs w:val="23"/>
        </w:rPr>
        <w:t>8.7</w:t>
      </w:r>
      <w:r>
        <w:rPr>
          <w:rFonts w:ascii="Times New Roman" w:hAnsi="Times New Roman"/>
          <w:color w:val="000000"/>
          <w:sz w:val="23"/>
          <w:szCs w:val="23"/>
        </w:rPr>
        <w:t xml:space="preserve"> 对于本合同项下乙方应支付的赔偿款或违约金，甲方有权优先从应付</w:t>
      </w:r>
      <w:r>
        <w:rPr>
          <w:rFonts w:hint="eastAsia" w:ascii="Times New Roman" w:hAnsi="Times New Roman"/>
          <w:color w:val="000000"/>
          <w:sz w:val="23"/>
          <w:szCs w:val="23"/>
        </w:rPr>
        <w:t>合同款项</w:t>
      </w:r>
      <w:r>
        <w:rPr>
          <w:rFonts w:ascii="Times New Roman" w:hAnsi="Times New Roman"/>
          <w:color w:val="000000"/>
          <w:sz w:val="23"/>
          <w:szCs w:val="23"/>
        </w:rPr>
        <w:t>中直接扣除，仍不足的部分，甲方有权继续向乙方追偿。</w:t>
      </w:r>
    </w:p>
    <w:p>
      <w:pPr>
        <w:pStyle w:val="37"/>
        <w:adjustRightInd w:val="0"/>
        <w:snapToGrid w:val="0"/>
        <w:spacing w:after="240" w:afterLines="100" w:line="300" w:lineRule="auto"/>
        <w:outlineLvl w:val="0"/>
        <w:rPr>
          <w:rFonts w:ascii="Times New Roman" w:hAnsi="Times New Roman"/>
          <w:b/>
          <w:color w:val="000000"/>
          <w:sz w:val="23"/>
          <w:szCs w:val="23"/>
        </w:rPr>
      </w:pPr>
      <w:bookmarkStart w:id="46" w:name="_Toc19973"/>
      <w:r>
        <w:rPr>
          <w:rFonts w:hint="eastAsia" w:ascii="Times New Roman" w:hAnsi="Times New Roman"/>
          <w:b/>
          <w:color w:val="000000"/>
          <w:sz w:val="23"/>
          <w:szCs w:val="23"/>
        </w:rPr>
        <w:t>九</w:t>
      </w:r>
      <w:r>
        <w:rPr>
          <w:rFonts w:ascii="Times New Roman" w:hAnsi="Times New Roman"/>
          <w:b/>
          <w:color w:val="000000"/>
          <w:sz w:val="23"/>
          <w:szCs w:val="23"/>
        </w:rPr>
        <w:t>、不可抗力</w:t>
      </w:r>
      <w:bookmarkEnd w:id="46"/>
    </w:p>
    <w:p>
      <w:pPr>
        <w:pStyle w:val="37"/>
        <w:adjustRightInd w:val="0"/>
        <w:snapToGrid w:val="0"/>
        <w:spacing w:after="240" w:afterLines="100" w:line="300" w:lineRule="auto"/>
        <w:rPr>
          <w:rFonts w:ascii="Times New Roman" w:hAnsi="Times New Roman"/>
          <w:color w:val="000000"/>
          <w:sz w:val="23"/>
          <w:szCs w:val="23"/>
        </w:rPr>
      </w:pPr>
      <w:r>
        <w:rPr>
          <w:rFonts w:hint="eastAsia" w:ascii="Times New Roman" w:hAnsi="Times New Roman"/>
          <w:color w:val="000000"/>
          <w:sz w:val="23"/>
          <w:szCs w:val="23"/>
        </w:rPr>
        <w:t>9</w:t>
      </w:r>
      <w:r>
        <w:rPr>
          <w:rFonts w:ascii="Times New Roman" w:hAnsi="Times New Roman"/>
          <w:color w:val="000000"/>
          <w:sz w:val="23"/>
          <w:szCs w:val="23"/>
        </w:rPr>
        <w:t>.1 在合同有效期内，任何一方因不可抗力事件导致不能履行合同，应在不可抗力</w:t>
      </w:r>
      <w:r>
        <w:rPr>
          <w:rFonts w:hint="eastAsia" w:ascii="Times New Roman" w:hAnsi="Times New Roman"/>
          <w:color w:val="000000"/>
          <w:sz w:val="23"/>
          <w:szCs w:val="23"/>
        </w:rPr>
        <w:t>事件</w:t>
      </w:r>
      <w:r>
        <w:rPr>
          <w:rFonts w:ascii="Times New Roman" w:hAnsi="Times New Roman"/>
          <w:color w:val="000000"/>
          <w:sz w:val="23"/>
          <w:szCs w:val="23"/>
        </w:rPr>
        <w:t>发生后立即通知另一方，并</w:t>
      </w:r>
      <w:r>
        <w:rPr>
          <w:rFonts w:ascii="Times New Roman" w:hAnsi="Times New Roman"/>
          <w:color w:val="000000"/>
          <w:sz w:val="23"/>
          <w:szCs w:val="23"/>
          <w:lang w:eastAsia="zh-Hans"/>
        </w:rPr>
        <w:t>于事件发生之日起【</w:t>
      </w:r>
      <w:r>
        <w:rPr>
          <w:rFonts w:ascii="Times New Roman" w:hAnsi="Times New Roman"/>
          <w:color w:val="000000"/>
          <w:sz w:val="23"/>
          <w:szCs w:val="23"/>
        </w:rPr>
        <w:t>15</w:t>
      </w:r>
      <w:r>
        <w:rPr>
          <w:rFonts w:ascii="Times New Roman" w:hAnsi="Times New Roman"/>
          <w:color w:val="000000"/>
          <w:sz w:val="23"/>
          <w:szCs w:val="23"/>
          <w:lang w:eastAsia="zh-Hans"/>
        </w:rPr>
        <w:t>】日内向对方</w:t>
      </w:r>
      <w:r>
        <w:rPr>
          <w:rFonts w:ascii="Times New Roman" w:hAnsi="Times New Roman"/>
          <w:color w:val="000000"/>
          <w:sz w:val="23"/>
          <w:szCs w:val="23"/>
        </w:rPr>
        <w:t>寄送有关官方权威机构出具的证明，双方应根据不可抗力的影响程度协商确定变更或解除本合同。</w:t>
      </w:r>
    </w:p>
    <w:p>
      <w:pPr>
        <w:pStyle w:val="37"/>
        <w:adjustRightInd w:val="0"/>
        <w:snapToGrid w:val="0"/>
        <w:spacing w:after="240" w:afterLines="100" w:line="300" w:lineRule="auto"/>
        <w:outlineLvl w:val="0"/>
        <w:rPr>
          <w:rFonts w:ascii="Times New Roman" w:hAnsi="Times New Roman"/>
          <w:b/>
          <w:sz w:val="23"/>
          <w:szCs w:val="23"/>
        </w:rPr>
      </w:pPr>
      <w:bookmarkStart w:id="47" w:name="_Toc7587"/>
      <w:r>
        <w:rPr>
          <w:rFonts w:ascii="Times New Roman" w:hAnsi="Times New Roman"/>
          <w:b/>
          <w:sz w:val="23"/>
          <w:szCs w:val="23"/>
        </w:rPr>
        <w:t>十、争议解决</w:t>
      </w:r>
      <w:bookmarkEnd w:id="47"/>
    </w:p>
    <w:p>
      <w:pPr>
        <w:pStyle w:val="37"/>
        <w:adjustRightInd w:val="0"/>
        <w:snapToGrid w:val="0"/>
        <w:spacing w:after="240" w:afterLines="100" w:line="300" w:lineRule="auto"/>
        <w:rPr>
          <w:rFonts w:ascii="Times New Roman" w:hAnsi="Times New Roman"/>
          <w:sz w:val="23"/>
          <w:szCs w:val="23"/>
        </w:rPr>
      </w:pPr>
      <w:r>
        <w:rPr>
          <w:rFonts w:ascii="Times New Roman" w:hAnsi="Times New Roman"/>
          <w:sz w:val="23"/>
          <w:szCs w:val="23"/>
        </w:rPr>
        <w:t>1</w:t>
      </w:r>
      <w:r>
        <w:rPr>
          <w:rFonts w:hint="eastAsia" w:ascii="Times New Roman" w:hAnsi="Times New Roman"/>
          <w:sz w:val="23"/>
          <w:szCs w:val="23"/>
        </w:rPr>
        <w:t>0</w:t>
      </w:r>
      <w:r>
        <w:rPr>
          <w:rFonts w:ascii="Times New Roman" w:hAnsi="Times New Roman"/>
          <w:sz w:val="23"/>
          <w:szCs w:val="23"/>
        </w:rPr>
        <w:t>.1 双方在执行合同中所发生的一切争议，应通过协商解决。如协商不成，由甲方所在地的人民法院管辖。</w:t>
      </w:r>
    </w:p>
    <w:p>
      <w:pPr>
        <w:pStyle w:val="37"/>
        <w:adjustRightInd w:val="0"/>
        <w:snapToGrid w:val="0"/>
        <w:spacing w:after="240" w:afterLines="100" w:line="300" w:lineRule="auto"/>
        <w:outlineLvl w:val="0"/>
        <w:rPr>
          <w:rFonts w:ascii="Times New Roman" w:hAnsi="Times New Roman"/>
          <w:b/>
          <w:sz w:val="23"/>
          <w:szCs w:val="23"/>
        </w:rPr>
      </w:pPr>
      <w:bookmarkStart w:id="48" w:name="_Toc17672"/>
      <w:r>
        <w:rPr>
          <w:rFonts w:ascii="Times New Roman" w:hAnsi="Times New Roman"/>
          <w:b/>
          <w:sz w:val="23"/>
          <w:szCs w:val="23"/>
        </w:rPr>
        <w:t>十</w:t>
      </w:r>
      <w:r>
        <w:rPr>
          <w:rFonts w:hint="eastAsia" w:ascii="Times New Roman" w:hAnsi="Times New Roman"/>
          <w:b/>
          <w:sz w:val="23"/>
          <w:szCs w:val="23"/>
        </w:rPr>
        <w:t>一</w:t>
      </w:r>
      <w:r>
        <w:rPr>
          <w:rFonts w:ascii="Times New Roman" w:hAnsi="Times New Roman"/>
          <w:b/>
          <w:sz w:val="23"/>
          <w:szCs w:val="23"/>
        </w:rPr>
        <w:t>、</w:t>
      </w:r>
      <w:r>
        <w:rPr>
          <w:rFonts w:hint="eastAsia" w:ascii="Times New Roman" w:hAnsi="Times New Roman"/>
          <w:b/>
          <w:sz w:val="23"/>
          <w:szCs w:val="23"/>
        </w:rPr>
        <w:t>通知</w:t>
      </w:r>
      <w:bookmarkEnd w:id="48"/>
    </w:p>
    <w:p>
      <w:pPr>
        <w:pStyle w:val="37"/>
        <w:adjustRightInd w:val="0"/>
        <w:snapToGrid w:val="0"/>
        <w:spacing w:after="240" w:afterLines="100" w:line="300" w:lineRule="auto"/>
        <w:rPr>
          <w:rFonts w:ascii="Times New Roman" w:hAnsi="Times New Roman"/>
          <w:color w:val="000000"/>
          <w:sz w:val="23"/>
          <w:szCs w:val="23"/>
        </w:rPr>
      </w:pPr>
      <w:r>
        <w:rPr>
          <w:rFonts w:ascii="Times New Roman" w:hAnsi="Times New Roman"/>
          <w:color w:val="000000"/>
          <w:sz w:val="23"/>
          <w:szCs w:val="23"/>
          <w:lang w:bidi="ar"/>
        </w:rPr>
        <w:t>1</w:t>
      </w:r>
      <w:r>
        <w:rPr>
          <w:rFonts w:hint="eastAsia" w:ascii="Times New Roman" w:hAnsi="Times New Roman"/>
          <w:color w:val="000000"/>
          <w:sz w:val="23"/>
          <w:szCs w:val="23"/>
          <w:lang w:bidi="ar"/>
        </w:rPr>
        <w:t>1</w:t>
      </w:r>
      <w:r>
        <w:rPr>
          <w:rFonts w:ascii="Times New Roman" w:hAnsi="Times New Roman"/>
          <w:color w:val="000000"/>
          <w:sz w:val="23"/>
          <w:szCs w:val="23"/>
          <w:lang w:bidi="ar"/>
        </w:rPr>
        <w:t>.1</w:t>
      </w:r>
      <w:r>
        <w:rPr>
          <w:rFonts w:hint="eastAsia" w:ascii="Times New Roman" w:hAnsi="Times New Roman" w:cs="宋体"/>
          <w:color w:val="000000"/>
          <w:sz w:val="23"/>
          <w:szCs w:val="23"/>
          <w:lang w:bidi="ar"/>
        </w:rPr>
        <w:t>本合同项下的所有通知、请求、主张、要求及其他通信均须采用书面形式以中文语言发出，在按以下地址电子邮件或快递（如</w:t>
      </w:r>
      <w:r>
        <w:rPr>
          <w:rFonts w:ascii="Times New Roman" w:hAnsi="Times New Roman"/>
          <w:color w:val="000000"/>
          <w:sz w:val="23"/>
          <w:szCs w:val="23"/>
          <w:lang w:bidi="ar"/>
        </w:rPr>
        <w:t>DHL</w:t>
      </w:r>
      <w:r>
        <w:rPr>
          <w:rFonts w:hint="eastAsia" w:ascii="Times New Roman" w:hAnsi="Times New Roman" w:cs="宋体"/>
          <w:color w:val="000000"/>
          <w:sz w:val="23"/>
          <w:szCs w:val="23"/>
          <w:lang w:bidi="ar"/>
        </w:rPr>
        <w:t>快递、</w:t>
      </w:r>
      <w:r>
        <w:rPr>
          <w:rFonts w:ascii="Times New Roman" w:hAnsi="Times New Roman"/>
          <w:color w:val="000000"/>
          <w:sz w:val="23"/>
          <w:szCs w:val="23"/>
          <w:lang w:bidi="ar"/>
        </w:rPr>
        <w:t>EMS</w:t>
      </w:r>
      <w:r>
        <w:rPr>
          <w:rFonts w:hint="eastAsia" w:ascii="Times New Roman" w:hAnsi="Times New Roman" w:cs="宋体"/>
          <w:color w:val="000000"/>
          <w:sz w:val="23"/>
          <w:szCs w:val="23"/>
          <w:lang w:bidi="ar"/>
        </w:rPr>
        <w:t>和顺丰速运）方式发送给有关各方后视为有效发出或做出：</w:t>
      </w:r>
    </w:p>
    <w:p>
      <w:pPr>
        <w:pStyle w:val="37"/>
        <w:adjustRightInd w:val="0"/>
        <w:snapToGrid w:val="0"/>
        <w:spacing w:after="240" w:afterLines="100" w:line="300" w:lineRule="auto"/>
        <w:rPr>
          <w:rFonts w:ascii="Times New Roman" w:hAnsi="Times New Roman"/>
          <w:color w:val="000000"/>
          <w:sz w:val="23"/>
          <w:szCs w:val="23"/>
        </w:rPr>
      </w:pPr>
      <w:r>
        <w:rPr>
          <w:rFonts w:hint="eastAsia" w:ascii="Times New Roman" w:hAnsi="Times New Roman" w:cs="宋体"/>
          <w:color w:val="000000"/>
          <w:sz w:val="23"/>
          <w:szCs w:val="23"/>
          <w:lang w:bidi="ar"/>
        </w:rPr>
        <w:t>发送至甲方：</w:t>
      </w:r>
    </w:p>
    <w:p>
      <w:pPr>
        <w:adjustRightInd w:val="0"/>
        <w:snapToGrid w:val="0"/>
        <w:spacing w:after="240" w:afterLines="100" w:line="300" w:lineRule="auto"/>
        <w:rPr>
          <w:rFonts w:ascii="Times New Roman" w:hAnsi="Times New Roman"/>
          <w:color w:val="000000"/>
          <w:sz w:val="23"/>
          <w:szCs w:val="23"/>
        </w:rPr>
      </w:pPr>
      <w:r>
        <w:rPr>
          <w:rFonts w:hint="eastAsia" w:ascii="Times New Roman" w:hAnsi="Times New Roman" w:cs="宋体"/>
          <w:color w:val="000000"/>
          <w:sz w:val="23"/>
          <w:szCs w:val="23"/>
          <w:lang w:bidi="ar"/>
        </w:rPr>
        <w:t>发送至甲方：</w:t>
      </w:r>
    </w:p>
    <w:p>
      <w:pPr>
        <w:adjustRightInd w:val="0"/>
        <w:snapToGrid w:val="0"/>
        <w:spacing w:after="240" w:afterLines="100" w:line="300" w:lineRule="auto"/>
        <w:rPr>
          <w:rFonts w:ascii="Times New Roman" w:hAnsi="Times New Roman"/>
          <w:color w:val="000000"/>
          <w:sz w:val="23"/>
          <w:szCs w:val="23"/>
        </w:rPr>
      </w:pPr>
      <w:r>
        <w:rPr>
          <w:rFonts w:hint="eastAsia" w:ascii="Times New Roman" w:hAnsi="Times New Roman" w:cs="宋体"/>
          <w:color w:val="000000"/>
          <w:sz w:val="23"/>
          <w:szCs w:val="23"/>
          <w:lang w:bidi="ar"/>
        </w:rPr>
        <w:t>电子邮件：【 】</w:t>
      </w:r>
    </w:p>
    <w:p>
      <w:pPr>
        <w:adjustRightInd w:val="0"/>
        <w:snapToGrid w:val="0"/>
        <w:spacing w:after="240" w:afterLines="100" w:line="300" w:lineRule="auto"/>
        <w:rPr>
          <w:rFonts w:ascii="Times New Roman" w:hAnsi="Times New Roman"/>
          <w:color w:val="000000"/>
          <w:sz w:val="23"/>
          <w:szCs w:val="23"/>
        </w:rPr>
      </w:pPr>
      <w:r>
        <w:rPr>
          <w:rFonts w:hint="eastAsia" w:ascii="Times New Roman" w:hAnsi="Times New Roman" w:cs="宋体"/>
          <w:color w:val="000000"/>
          <w:sz w:val="23"/>
          <w:szCs w:val="23"/>
          <w:lang w:bidi="ar"/>
        </w:rPr>
        <w:t>地址：【 】</w:t>
      </w:r>
    </w:p>
    <w:p>
      <w:pPr>
        <w:adjustRightInd w:val="0"/>
        <w:snapToGrid w:val="0"/>
        <w:spacing w:after="240" w:afterLines="100" w:line="300" w:lineRule="auto"/>
        <w:rPr>
          <w:rFonts w:ascii="Times New Roman" w:hAnsi="Times New Roman" w:cs="宋体"/>
          <w:color w:val="000000"/>
          <w:sz w:val="23"/>
          <w:szCs w:val="23"/>
          <w:lang w:bidi="ar"/>
        </w:rPr>
      </w:pPr>
      <w:r>
        <w:rPr>
          <w:rFonts w:hint="eastAsia" w:ascii="Times New Roman" w:hAnsi="Times New Roman" w:cs="宋体"/>
          <w:color w:val="000000"/>
          <w:sz w:val="23"/>
          <w:szCs w:val="23"/>
          <w:lang w:bidi="ar"/>
        </w:rPr>
        <w:t>收件人：【  】</w:t>
      </w:r>
    </w:p>
    <w:p>
      <w:pPr>
        <w:adjustRightInd w:val="0"/>
        <w:snapToGrid w:val="0"/>
        <w:spacing w:after="240" w:afterLines="100" w:line="300" w:lineRule="auto"/>
        <w:rPr>
          <w:rFonts w:ascii="Times New Roman" w:hAnsi="Times New Roman" w:cs="宋体"/>
          <w:color w:val="000000"/>
          <w:sz w:val="23"/>
          <w:szCs w:val="23"/>
          <w:lang w:bidi="ar"/>
        </w:rPr>
      </w:pPr>
      <w:r>
        <w:rPr>
          <w:rFonts w:hint="eastAsia" w:ascii="Times New Roman" w:hAnsi="Times New Roman" w:cs="宋体"/>
          <w:color w:val="000000"/>
          <w:sz w:val="23"/>
          <w:szCs w:val="23"/>
          <w:lang w:bidi="ar"/>
        </w:rPr>
        <w:t>联系电话：【  】</w:t>
      </w:r>
    </w:p>
    <w:p>
      <w:pPr>
        <w:pStyle w:val="37"/>
        <w:adjustRightInd w:val="0"/>
        <w:snapToGrid w:val="0"/>
        <w:spacing w:after="240" w:afterLines="100" w:line="300" w:lineRule="auto"/>
        <w:rPr>
          <w:rFonts w:ascii="Times New Roman" w:hAnsi="Times New Roman"/>
          <w:color w:val="000000"/>
          <w:sz w:val="23"/>
          <w:szCs w:val="23"/>
        </w:rPr>
      </w:pPr>
      <w:r>
        <w:rPr>
          <w:rFonts w:hint="eastAsia" w:ascii="Times New Roman" w:hAnsi="Times New Roman" w:cs="宋体"/>
          <w:color w:val="000000"/>
          <w:sz w:val="23"/>
          <w:szCs w:val="23"/>
          <w:lang w:bidi="ar"/>
        </w:rPr>
        <w:t>发送至乙方：</w:t>
      </w:r>
    </w:p>
    <w:p>
      <w:pPr>
        <w:adjustRightInd w:val="0"/>
        <w:snapToGrid w:val="0"/>
        <w:spacing w:after="240" w:afterLines="100" w:line="300" w:lineRule="auto"/>
        <w:rPr>
          <w:rFonts w:ascii="Times New Roman" w:hAnsi="Times New Roman"/>
          <w:color w:val="000000"/>
          <w:sz w:val="23"/>
          <w:szCs w:val="23"/>
        </w:rPr>
      </w:pPr>
      <w:r>
        <w:rPr>
          <w:rFonts w:hint="eastAsia" w:ascii="Times New Roman" w:hAnsi="Times New Roman" w:cs="宋体"/>
          <w:color w:val="000000"/>
          <w:sz w:val="23"/>
          <w:szCs w:val="23"/>
          <w:lang w:bidi="ar"/>
        </w:rPr>
        <w:t>电子邮件：【】</w:t>
      </w:r>
    </w:p>
    <w:p>
      <w:pPr>
        <w:adjustRightInd w:val="0"/>
        <w:snapToGrid w:val="0"/>
        <w:spacing w:after="240" w:afterLines="100" w:line="300" w:lineRule="auto"/>
        <w:rPr>
          <w:rFonts w:ascii="Times New Roman" w:hAnsi="Times New Roman"/>
          <w:color w:val="000000"/>
          <w:sz w:val="23"/>
          <w:szCs w:val="23"/>
        </w:rPr>
      </w:pPr>
      <w:r>
        <w:rPr>
          <w:rFonts w:hint="eastAsia" w:ascii="Times New Roman" w:hAnsi="Times New Roman" w:cs="宋体"/>
          <w:color w:val="000000"/>
          <w:sz w:val="23"/>
          <w:szCs w:val="23"/>
          <w:lang w:bidi="ar"/>
        </w:rPr>
        <w:t>地址：【】</w:t>
      </w:r>
    </w:p>
    <w:p>
      <w:pPr>
        <w:adjustRightInd w:val="0"/>
        <w:snapToGrid w:val="0"/>
        <w:spacing w:after="240" w:afterLines="100" w:line="300" w:lineRule="auto"/>
        <w:rPr>
          <w:rFonts w:ascii="Times New Roman" w:hAnsi="Times New Roman" w:cs="宋体"/>
          <w:color w:val="000000"/>
          <w:sz w:val="23"/>
          <w:szCs w:val="23"/>
          <w:lang w:bidi="ar"/>
        </w:rPr>
      </w:pPr>
      <w:r>
        <w:rPr>
          <w:rFonts w:hint="eastAsia" w:ascii="Times New Roman" w:hAnsi="Times New Roman" w:cs="宋体"/>
          <w:color w:val="000000"/>
          <w:sz w:val="23"/>
          <w:szCs w:val="23"/>
          <w:lang w:bidi="ar"/>
        </w:rPr>
        <w:t>收件人：【】</w:t>
      </w:r>
    </w:p>
    <w:p>
      <w:pPr>
        <w:adjustRightInd w:val="0"/>
        <w:snapToGrid w:val="0"/>
        <w:spacing w:after="240" w:afterLines="100" w:line="300" w:lineRule="auto"/>
        <w:rPr>
          <w:rFonts w:ascii="Times New Roman" w:hAnsi="Times New Roman" w:cs="宋体"/>
          <w:color w:val="000000"/>
          <w:sz w:val="23"/>
          <w:szCs w:val="23"/>
          <w:lang w:bidi="ar"/>
        </w:rPr>
      </w:pPr>
      <w:r>
        <w:rPr>
          <w:rFonts w:hint="eastAsia" w:ascii="Times New Roman" w:hAnsi="Times New Roman" w:cs="宋体"/>
          <w:color w:val="000000"/>
          <w:sz w:val="23"/>
          <w:szCs w:val="23"/>
          <w:lang w:bidi="ar"/>
        </w:rPr>
        <w:t>联系电话：【】</w:t>
      </w:r>
    </w:p>
    <w:p>
      <w:pPr>
        <w:pStyle w:val="37"/>
        <w:adjustRightInd w:val="0"/>
        <w:snapToGrid w:val="0"/>
        <w:spacing w:after="240" w:afterLines="100" w:line="300" w:lineRule="auto"/>
        <w:rPr>
          <w:rFonts w:ascii="Times New Roman" w:hAnsi="Times New Roman"/>
          <w:color w:val="000000"/>
          <w:sz w:val="23"/>
          <w:szCs w:val="23"/>
        </w:rPr>
      </w:pPr>
      <w:r>
        <w:rPr>
          <w:rFonts w:ascii="Times New Roman" w:hAnsi="Times New Roman"/>
          <w:color w:val="000000"/>
          <w:sz w:val="23"/>
          <w:szCs w:val="23"/>
          <w:lang w:bidi="ar"/>
        </w:rPr>
        <w:t>1</w:t>
      </w:r>
      <w:r>
        <w:rPr>
          <w:rFonts w:hint="eastAsia" w:ascii="Times New Roman" w:hAnsi="Times New Roman"/>
          <w:color w:val="000000"/>
          <w:sz w:val="23"/>
          <w:szCs w:val="23"/>
          <w:lang w:bidi="ar"/>
        </w:rPr>
        <w:t>1</w:t>
      </w:r>
      <w:r>
        <w:rPr>
          <w:rFonts w:ascii="Times New Roman" w:hAnsi="Times New Roman"/>
          <w:color w:val="000000"/>
          <w:sz w:val="23"/>
          <w:szCs w:val="23"/>
          <w:lang w:bidi="ar"/>
        </w:rPr>
        <w:t xml:space="preserve">.2 </w:t>
      </w:r>
      <w:r>
        <w:rPr>
          <w:rFonts w:hint="eastAsia" w:ascii="Times New Roman" w:hAnsi="Times New Roman" w:cs="宋体"/>
          <w:color w:val="000000"/>
          <w:sz w:val="23"/>
          <w:szCs w:val="23"/>
          <w:lang w:bidi="ar"/>
        </w:rPr>
        <w:t>如任一方变更联系方式，应按照以上方式向另一方发出书面通知，否则上述地址仍为有效送达地址。</w:t>
      </w:r>
    </w:p>
    <w:p>
      <w:pPr>
        <w:pStyle w:val="37"/>
        <w:adjustRightInd w:val="0"/>
        <w:snapToGrid w:val="0"/>
        <w:spacing w:after="240" w:afterLines="100" w:line="300" w:lineRule="auto"/>
        <w:rPr>
          <w:rFonts w:ascii="Times New Roman" w:hAnsi="Times New Roman"/>
          <w:b/>
          <w:color w:val="000000"/>
          <w:sz w:val="23"/>
          <w:szCs w:val="23"/>
        </w:rPr>
      </w:pPr>
      <w:r>
        <w:rPr>
          <w:rFonts w:ascii="Times New Roman" w:hAnsi="Times New Roman"/>
          <w:color w:val="000000"/>
          <w:sz w:val="23"/>
          <w:szCs w:val="23"/>
          <w:lang w:bidi="ar"/>
        </w:rPr>
        <w:t>1</w:t>
      </w:r>
      <w:r>
        <w:rPr>
          <w:rFonts w:hint="eastAsia" w:ascii="Times New Roman" w:hAnsi="Times New Roman"/>
          <w:color w:val="000000"/>
          <w:sz w:val="23"/>
          <w:szCs w:val="23"/>
          <w:lang w:bidi="ar"/>
        </w:rPr>
        <w:t>1</w:t>
      </w:r>
      <w:r>
        <w:rPr>
          <w:rFonts w:ascii="Times New Roman" w:hAnsi="Times New Roman"/>
          <w:color w:val="000000"/>
          <w:sz w:val="23"/>
          <w:szCs w:val="23"/>
          <w:lang w:bidi="ar"/>
        </w:rPr>
        <w:t xml:space="preserve">.3 </w:t>
      </w:r>
      <w:r>
        <w:rPr>
          <w:rFonts w:hint="eastAsia" w:ascii="Times New Roman" w:hAnsi="Times New Roman" w:cs="宋体"/>
          <w:color w:val="000000"/>
          <w:sz w:val="23"/>
          <w:szCs w:val="23"/>
          <w:lang w:bidi="ar"/>
        </w:rPr>
        <w:t>按照本条款发出的通知，在以下时间视为已被收件方收到：</w:t>
      </w:r>
      <w:r>
        <w:rPr>
          <w:rFonts w:ascii="Times New Roman" w:hAnsi="Times New Roman"/>
          <w:color w:val="000000"/>
          <w:sz w:val="23"/>
          <w:szCs w:val="23"/>
          <w:lang w:bidi="ar"/>
        </w:rPr>
        <w:t xml:space="preserve">(i) </w:t>
      </w:r>
      <w:r>
        <w:rPr>
          <w:rFonts w:hint="eastAsia" w:ascii="Times New Roman" w:hAnsi="Times New Roman" w:cs="宋体"/>
          <w:color w:val="000000"/>
          <w:sz w:val="23"/>
          <w:szCs w:val="23"/>
          <w:lang w:bidi="ar"/>
        </w:rPr>
        <w:t>以电子邮件发出的通知，在发送之日的下一个工作日被视为已收到；或</w:t>
      </w:r>
      <w:r>
        <w:rPr>
          <w:rFonts w:ascii="Times New Roman" w:hAnsi="Times New Roman"/>
          <w:color w:val="000000"/>
          <w:sz w:val="23"/>
          <w:szCs w:val="23"/>
          <w:lang w:bidi="ar"/>
        </w:rPr>
        <w:t xml:space="preserve"> (ii) </w:t>
      </w:r>
      <w:r>
        <w:rPr>
          <w:rFonts w:hint="eastAsia" w:ascii="Times New Roman" w:hAnsi="Times New Roman" w:cs="宋体"/>
          <w:color w:val="000000"/>
          <w:sz w:val="23"/>
          <w:szCs w:val="23"/>
          <w:lang w:bidi="ar"/>
        </w:rPr>
        <w:t>以快递发出的通知，在发送之日后的第三个工作日被视为已收到。</w:t>
      </w:r>
    </w:p>
    <w:p>
      <w:pPr>
        <w:pStyle w:val="37"/>
        <w:adjustRightInd w:val="0"/>
        <w:snapToGrid w:val="0"/>
        <w:spacing w:after="240" w:afterLines="100" w:line="300" w:lineRule="auto"/>
        <w:rPr>
          <w:rFonts w:ascii="Times New Roman" w:hAnsi="Times New Roman"/>
          <w:color w:val="000000"/>
          <w:sz w:val="23"/>
          <w:szCs w:val="23"/>
        </w:rPr>
      </w:pPr>
      <w:r>
        <w:rPr>
          <w:rFonts w:ascii="Times New Roman" w:hAnsi="Times New Roman"/>
          <w:color w:val="000000"/>
          <w:sz w:val="23"/>
          <w:szCs w:val="23"/>
          <w:lang w:bidi="ar"/>
        </w:rPr>
        <w:t>1</w:t>
      </w:r>
      <w:r>
        <w:rPr>
          <w:rFonts w:hint="eastAsia" w:ascii="Times New Roman" w:hAnsi="Times New Roman"/>
          <w:color w:val="000000"/>
          <w:sz w:val="23"/>
          <w:szCs w:val="23"/>
          <w:lang w:bidi="ar"/>
        </w:rPr>
        <w:t>1</w:t>
      </w:r>
      <w:r>
        <w:rPr>
          <w:rFonts w:ascii="Times New Roman" w:hAnsi="Times New Roman"/>
          <w:color w:val="000000"/>
          <w:sz w:val="23"/>
          <w:szCs w:val="23"/>
          <w:lang w:bidi="ar"/>
        </w:rPr>
        <w:t xml:space="preserve">.4 </w:t>
      </w:r>
      <w:r>
        <w:rPr>
          <w:rFonts w:hint="eastAsia" w:ascii="Times New Roman" w:hAnsi="Times New Roman" w:cs="宋体"/>
          <w:color w:val="000000"/>
          <w:sz w:val="23"/>
          <w:szCs w:val="23"/>
          <w:lang w:bidi="ar"/>
        </w:rPr>
        <w:t>上述地址适用于本合同项下相关司法文书的送达。</w:t>
      </w:r>
    </w:p>
    <w:p>
      <w:pPr>
        <w:pStyle w:val="37"/>
        <w:adjustRightInd w:val="0"/>
        <w:snapToGrid w:val="0"/>
        <w:spacing w:after="240" w:afterLines="100" w:line="300" w:lineRule="auto"/>
        <w:outlineLvl w:val="0"/>
        <w:rPr>
          <w:rFonts w:ascii="Times New Roman" w:hAnsi="Times New Roman"/>
          <w:b/>
          <w:sz w:val="23"/>
          <w:szCs w:val="23"/>
        </w:rPr>
      </w:pPr>
      <w:bookmarkStart w:id="49" w:name="_Toc7757"/>
      <w:r>
        <w:rPr>
          <w:rFonts w:hint="eastAsia" w:ascii="Times New Roman" w:hAnsi="Times New Roman"/>
          <w:b/>
          <w:sz w:val="23"/>
          <w:szCs w:val="23"/>
        </w:rPr>
        <w:t>十二、</w:t>
      </w:r>
      <w:r>
        <w:rPr>
          <w:rFonts w:ascii="Times New Roman" w:hAnsi="Times New Roman"/>
          <w:b/>
          <w:sz w:val="23"/>
          <w:szCs w:val="23"/>
        </w:rPr>
        <w:t>合同组成</w:t>
      </w:r>
      <w:bookmarkEnd w:id="49"/>
    </w:p>
    <w:p>
      <w:pPr>
        <w:pStyle w:val="37"/>
        <w:adjustRightInd w:val="0"/>
        <w:snapToGrid w:val="0"/>
        <w:spacing w:after="240" w:afterLines="100" w:line="300" w:lineRule="auto"/>
        <w:outlineLvl w:val="0"/>
        <w:rPr>
          <w:rFonts w:ascii="Times New Roman" w:hAnsi="Times New Roman"/>
          <w:b/>
          <w:sz w:val="23"/>
          <w:szCs w:val="23"/>
        </w:rPr>
      </w:pPr>
      <w:bookmarkStart w:id="50" w:name="_Toc11666"/>
      <w:r>
        <w:rPr>
          <w:rFonts w:ascii="Times New Roman" w:hAnsi="Times New Roman"/>
          <w:sz w:val="23"/>
          <w:szCs w:val="23"/>
        </w:rPr>
        <w:t>1</w:t>
      </w:r>
      <w:r>
        <w:rPr>
          <w:rFonts w:hint="eastAsia" w:ascii="Times New Roman" w:hAnsi="Times New Roman"/>
          <w:sz w:val="23"/>
          <w:szCs w:val="23"/>
        </w:rPr>
        <w:t>2</w:t>
      </w:r>
      <w:r>
        <w:rPr>
          <w:rFonts w:ascii="Times New Roman" w:hAnsi="Times New Roman"/>
          <w:sz w:val="23"/>
          <w:szCs w:val="23"/>
        </w:rPr>
        <w:t>.1 本合同文件包括：（1）本合同及附件；（2）中标通知书；（</w:t>
      </w:r>
      <w:r>
        <w:rPr>
          <w:rFonts w:hint="eastAsia" w:ascii="Times New Roman" w:hAnsi="Times New Roman"/>
          <w:sz w:val="23"/>
          <w:szCs w:val="23"/>
        </w:rPr>
        <w:t>3</w:t>
      </w:r>
      <w:r>
        <w:rPr>
          <w:rFonts w:ascii="Times New Roman" w:hAnsi="Times New Roman"/>
          <w:sz w:val="23"/>
          <w:szCs w:val="23"/>
        </w:rPr>
        <w:t>）</w:t>
      </w:r>
      <w:r>
        <w:rPr>
          <w:rFonts w:hint="eastAsia" w:ascii="Times New Roman" w:hAnsi="Times New Roman"/>
          <w:sz w:val="23"/>
          <w:szCs w:val="23"/>
        </w:rPr>
        <w:t>议标</w:t>
      </w:r>
      <w:r>
        <w:rPr>
          <w:rFonts w:ascii="Times New Roman" w:hAnsi="Times New Roman"/>
          <w:sz w:val="23"/>
          <w:szCs w:val="23"/>
        </w:rPr>
        <w:t>文件；（</w:t>
      </w:r>
      <w:r>
        <w:rPr>
          <w:rFonts w:hint="eastAsia" w:ascii="Times New Roman" w:hAnsi="Times New Roman"/>
          <w:sz w:val="23"/>
          <w:szCs w:val="23"/>
        </w:rPr>
        <w:t>4</w:t>
      </w:r>
      <w:r>
        <w:rPr>
          <w:rFonts w:ascii="Times New Roman" w:hAnsi="Times New Roman"/>
          <w:sz w:val="23"/>
          <w:szCs w:val="23"/>
        </w:rPr>
        <w:t>）</w:t>
      </w:r>
      <w:r>
        <w:rPr>
          <w:rFonts w:hint="eastAsia" w:ascii="Times New Roman" w:hAnsi="Times New Roman"/>
          <w:sz w:val="23"/>
          <w:szCs w:val="23"/>
        </w:rPr>
        <w:t>议标响应文件及其附件；（5）</w:t>
      </w:r>
      <w:r>
        <w:rPr>
          <w:rFonts w:hint="eastAsia" w:ascii="宋体" w:hAnsi="宋体" w:cs="宋体"/>
          <w:kern w:val="0"/>
          <w:sz w:val="22"/>
        </w:rPr>
        <w:t>标准、规范及有关技术文件；</w:t>
      </w:r>
      <w:r>
        <w:rPr>
          <w:rFonts w:ascii="Times New Roman" w:hAnsi="Times New Roman"/>
          <w:sz w:val="23"/>
          <w:szCs w:val="23"/>
        </w:rPr>
        <w:t>如上述文件内容不一致的，按上述顺序进行解释。</w:t>
      </w:r>
      <w:bookmarkEnd w:id="50"/>
    </w:p>
    <w:p>
      <w:pPr>
        <w:pStyle w:val="37"/>
        <w:adjustRightInd w:val="0"/>
        <w:snapToGrid w:val="0"/>
        <w:spacing w:after="240" w:afterLines="100" w:line="300" w:lineRule="auto"/>
        <w:outlineLvl w:val="0"/>
        <w:rPr>
          <w:rFonts w:ascii="Times New Roman" w:hAnsi="Times New Roman"/>
          <w:b/>
          <w:sz w:val="23"/>
          <w:szCs w:val="23"/>
        </w:rPr>
      </w:pPr>
      <w:bookmarkStart w:id="51" w:name="_Toc21045"/>
      <w:r>
        <w:rPr>
          <w:rFonts w:ascii="Times New Roman" w:hAnsi="Times New Roman"/>
          <w:b/>
          <w:sz w:val="23"/>
          <w:szCs w:val="23"/>
        </w:rPr>
        <w:t>十</w:t>
      </w:r>
      <w:r>
        <w:rPr>
          <w:rFonts w:hint="eastAsia" w:ascii="Times New Roman" w:hAnsi="Times New Roman"/>
          <w:b/>
          <w:sz w:val="23"/>
          <w:szCs w:val="23"/>
        </w:rPr>
        <w:t>三</w:t>
      </w:r>
      <w:r>
        <w:rPr>
          <w:rFonts w:ascii="Times New Roman" w:hAnsi="Times New Roman"/>
          <w:b/>
          <w:sz w:val="23"/>
          <w:szCs w:val="23"/>
        </w:rPr>
        <w:t>、合同生效及其它</w:t>
      </w:r>
      <w:bookmarkEnd w:id="51"/>
    </w:p>
    <w:p>
      <w:pPr>
        <w:pStyle w:val="37"/>
        <w:adjustRightInd w:val="0"/>
        <w:snapToGrid w:val="0"/>
        <w:spacing w:after="240" w:afterLines="100" w:line="300" w:lineRule="auto"/>
        <w:rPr>
          <w:rFonts w:ascii="Times New Roman" w:hAnsi="Times New Roman"/>
          <w:sz w:val="23"/>
          <w:szCs w:val="23"/>
        </w:rPr>
      </w:pPr>
      <w:r>
        <w:rPr>
          <w:rFonts w:ascii="Times New Roman" w:hAnsi="Times New Roman"/>
          <w:sz w:val="23"/>
          <w:szCs w:val="23"/>
        </w:rPr>
        <w:t>1</w:t>
      </w:r>
      <w:r>
        <w:rPr>
          <w:rFonts w:hint="eastAsia" w:ascii="Times New Roman" w:hAnsi="Times New Roman"/>
          <w:sz w:val="23"/>
          <w:szCs w:val="23"/>
        </w:rPr>
        <w:t>3</w:t>
      </w:r>
      <w:r>
        <w:rPr>
          <w:rFonts w:ascii="Times New Roman" w:hAnsi="Times New Roman"/>
          <w:sz w:val="23"/>
          <w:szCs w:val="23"/>
        </w:rPr>
        <w:t>.1 合同经双方法定代表人或授权代表签字（包含签章）并加盖单位公章或者合同章之日起生效。</w:t>
      </w:r>
    </w:p>
    <w:p>
      <w:pPr>
        <w:pStyle w:val="37"/>
        <w:adjustRightInd w:val="0"/>
        <w:snapToGrid w:val="0"/>
        <w:spacing w:after="240" w:afterLines="100" w:line="300" w:lineRule="auto"/>
        <w:rPr>
          <w:rFonts w:ascii="Times New Roman" w:hAnsi="Times New Roman"/>
          <w:sz w:val="23"/>
          <w:szCs w:val="23"/>
        </w:rPr>
      </w:pPr>
      <w:r>
        <w:rPr>
          <w:rFonts w:ascii="Times New Roman" w:hAnsi="Times New Roman"/>
          <w:sz w:val="23"/>
          <w:szCs w:val="23"/>
        </w:rPr>
        <w:t>1</w:t>
      </w:r>
      <w:r>
        <w:rPr>
          <w:rFonts w:hint="eastAsia" w:ascii="Times New Roman" w:hAnsi="Times New Roman"/>
          <w:sz w:val="23"/>
          <w:szCs w:val="23"/>
        </w:rPr>
        <w:t>3</w:t>
      </w:r>
      <w:r>
        <w:rPr>
          <w:rFonts w:ascii="Times New Roman" w:hAnsi="Times New Roman"/>
          <w:sz w:val="23"/>
          <w:szCs w:val="23"/>
        </w:rPr>
        <w:t>.2 本合同未尽事宜，双方可签订补充协议予以确定。补充协议与本合同具有同等法律效力。</w:t>
      </w:r>
    </w:p>
    <w:p>
      <w:pPr>
        <w:pStyle w:val="37"/>
        <w:adjustRightInd w:val="0"/>
        <w:snapToGrid w:val="0"/>
        <w:spacing w:after="240" w:afterLines="100" w:line="300" w:lineRule="auto"/>
        <w:rPr>
          <w:rFonts w:ascii="Times New Roman" w:hAnsi="Times New Roman"/>
          <w:sz w:val="23"/>
          <w:szCs w:val="23"/>
        </w:rPr>
      </w:pPr>
      <w:r>
        <w:rPr>
          <w:rFonts w:ascii="Times New Roman" w:hAnsi="Times New Roman"/>
          <w:sz w:val="23"/>
          <w:szCs w:val="23"/>
        </w:rPr>
        <w:t>1</w:t>
      </w:r>
      <w:r>
        <w:rPr>
          <w:rFonts w:hint="eastAsia" w:ascii="Times New Roman" w:hAnsi="Times New Roman"/>
          <w:sz w:val="23"/>
          <w:szCs w:val="23"/>
        </w:rPr>
        <w:t>3.</w:t>
      </w:r>
      <w:r>
        <w:rPr>
          <w:rFonts w:ascii="Times New Roman" w:hAnsi="Times New Roman"/>
          <w:sz w:val="23"/>
          <w:szCs w:val="23"/>
        </w:rPr>
        <w:t>3 本合同所订一切条款，未经双方书面确认，任何一方不得擅自变更或者修改。</w:t>
      </w:r>
    </w:p>
    <w:p>
      <w:pPr>
        <w:pStyle w:val="37"/>
        <w:adjustRightInd w:val="0"/>
        <w:snapToGrid w:val="0"/>
        <w:spacing w:after="240" w:afterLines="100" w:line="300" w:lineRule="auto"/>
        <w:rPr>
          <w:rFonts w:ascii="Times New Roman" w:hAnsi="Times New Roman"/>
          <w:sz w:val="23"/>
          <w:szCs w:val="23"/>
        </w:rPr>
      </w:pPr>
      <w:r>
        <w:rPr>
          <w:rFonts w:ascii="Times New Roman" w:hAnsi="Times New Roman"/>
          <w:sz w:val="23"/>
          <w:szCs w:val="23"/>
        </w:rPr>
        <w:t>1</w:t>
      </w:r>
      <w:r>
        <w:rPr>
          <w:rFonts w:hint="eastAsia" w:ascii="Times New Roman" w:hAnsi="Times New Roman"/>
          <w:sz w:val="23"/>
          <w:szCs w:val="23"/>
        </w:rPr>
        <w:t>3</w:t>
      </w:r>
      <w:r>
        <w:rPr>
          <w:rFonts w:ascii="Times New Roman" w:hAnsi="Times New Roman"/>
          <w:sz w:val="23"/>
          <w:szCs w:val="23"/>
        </w:rPr>
        <w:t>.4 本合同一式【</w:t>
      </w:r>
      <w:r>
        <w:rPr>
          <w:rFonts w:hint="eastAsia" w:ascii="Times New Roman" w:hAnsi="Times New Roman"/>
          <w:sz w:val="23"/>
          <w:szCs w:val="23"/>
        </w:rPr>
        <w:t>肆</w:t>
      </w:r>
      <w:r>
        <w:rPr>
          <w:rFonts w:ascii="Times New Roman" w:hAnsi="Times New Roman"/>
          <w:sz w:val="23"/>
          <w:szCs w:val="23"/>
        </w:rPr>
        <w:t>】份，甲方</w:t>
      </w:r>
      <w:r>
        <w:rPr>
          <w:rFonts w:hint="eastAsia" w:ascii="Times New Roman" w:hAnsi="Times New Roman"/>
          <w:sz w:val="23"/>
          <w:szCs w:val="23"/>
        </w:rPr>
        <w:t>持</w:t>
      </w:r>
      <w:r>
        <w:rPr>
          <w:rFonts w:ascii="Times New Roman" w:hAnsi="Times New Roman"/>
          <w:sz w:val="23"/>
          <w:szCs w:val="23"/>
        </w:rPr>
        <w:t>【</w:t>
      </w:r>
      <w:r>
        <w:rPr>
          <w:rFonts w:hint="eastAsia" w:ascii="Times New Roman" w:hAnsi="Times New Roman"/>
          <w:sz w:val="23"/>
          <w:szCs w:val="23"/>
        </w:rPr>
        <w:t>贰</w:t>
      </w:r>
      <w:r>
        <w:rPr>
          <w:rFonts w:ascii="Times New Roman" w:hAnsi="Times New Roman"/>
          <w:sz w:val="23"/>
          <w:szCs w:val="23"/>
        </w:rPr>
        <w:t>】份，乙方持【</w:t>
      </w:r>
      <w:r>
        <w:rPr>
          <w:rFonts w:hint="eastAsia" w:ascii="Times New Roman" w:hAnsi="Times New Roman"/>
          <w:sz w:val="23"/>
          <w:szCs w:val="23"/>
        </w:rPr>
        <w:t>贰</w:t>
      </w:r>
      <w:r>
        <w:rPr>
          <w:rFonts w:ascii="Times New Roman" w:hAnsi="Times New Roman"/>
          <w:sz w:val="23"/>
          <w:szCs w:val="23"/>
        </w:rPr>
        <w:t>】份，具有同等法律效力。</w:t>
      </w:r>
    </w:p>
    <w:p>
      <w:pPr>
        <w:pStyle w:val="37"/>
        <w:tabs>
          <w:tab w:val="right" w:pos="8306"/>
        </w:tabs>
        <w:adjustRightInd w:val="0"/>
        <w:snapToGrid w:val="0"/>
        <w:spacing w:after="240" w:afterLines="100" w:line="300" w:lineRule="auto"/>
        <w:rPr>
          <w:rFonts w:ascii="Times New Roman" w:hAnsi="Times New Roman"/>
          <w:sz w:val="23"/>
          <w:szCs w:val="23"/>
        </w:rPr>
      </w:pPr>
      <w:r>
        <w:rPr>
          <w:rFonts w:hint="eastAsia" w:ascii="Times New Roman" w:hAnsi="Times New Roman"/>
          <w:sz w:val="23"/>
          <w:szCs w:val="23"/>
        </w:rPr>
        <w:t>本合同附件：（1）保密承诺书；（2）廉政自律承诺书</w:t>
      </w:r>
    </w:p>
    <w:p>
      <w:pPr>
        <w:pStyle w:val="37"/>
        <w:tabs>
          <w:tab w:val="right" w:pos="8306"/>
        </w:tabs>
        <w:adjustRightInd w:val="0"/>
        <w:snapToGrid w:val="0"/>
        <w:spacing w:after="240" w:afterLines="100" w:line="300" w:lineRule="auto"/>
        <w:rPr>
          <w:rFonts w:ascii="Times New Roman" w:hAnsi="Times New Roman"/>
          <w:sz w:val="23"/>
          <w:szCs w:val="23"/>
        </w:rPr>
      </w:pPr>
      <w:r>
        <w:rPr>
          <w:rFonts w:ascii="Times New Roman" w:hAnsi="Times New Roman"/>
          <w:sz w:val="23"/>
          <w:szCs w:val="23"/>
        </w:rPr>
        <w:t>（以下</w:t>
      </w:r>
      <w:r>
        <w:rPr>
          <w:rFonts w:ascii="Times New Roman" w:hAnsi="Times New Roman"/>
          <w:sz w:val="23"/>
          <w:szCs w:val="23"/>
          <w:lang w:eastAsia="zh-Hans"/>
        </w:rPr>
        <w:t>无正文</w:t>
      </w:r>
      <w:r>
        <w:rPr>
          <w:rFonts w:ascii="Times New Roman" w:hAnsi="Times New Roman"/>
          <w:sz w:val="23"/>
          <w:szCs w:val="23"/>
        </w:rPr>
        <w:t>）</w:t>
      </w:r>
    </w:p>
    <w:p>
      <w:pPr>
        <w:pStyle w:val="37"/>
        <w:tabs>
          <w:tab w:val="right" w:pos="8306"/>
        </w:tabs>
        <w:adjustRightInd w:val="0"/>
        <w:snapToGrid w:val="0"/>
        <w:spacing w:after="240" w:afterLines="100" w:line="300" w:lineRule="auto"/>
        <w:rPr>
          <w:rFonts w:ascii="Times New Roman" w:hAnsi="Times New Roman"/>
          <w:sz w:val="23"/>
          <w:szCs w:val="23"/>
        </w:rPr>
      </w:pPr>
      <w:r>
        <w:rPr>
          <w:rFonts w:ascii="Times New Roman" w:hAnsi="Times New Roman"/>
          <w:sz w:val="23"/>
          <w:szCs w:val="23"/>
        </w:rPr>
        <w:br w:type="page"/>
      </w:r>
    </w:p>
    <w:p>
      <w:pPr>
        <w:pStyle w:val="37"/>
        <w:widowControl/>
        <w:jc w:val="left"/>
        <w:rPr>
          <w:rFonts w:ascii="Times New Roman" w:hAnsi="Times New Roman"/>
          <w:sz w:val="23"/>
          <w:szCs w:val="23"/>
        </w:rPr>
      </w:pPr>
    </w:p>
    <w:p>
      <w:pPr>
        <w:pStyle w:val="37"/>
        <w:tabs>
          <w:tab w:val="right" w:pos="8306"/>
        </w:tabs>
        <w:adjustRightInd w:val="0"/>
        <w:snapToGrid w:val="0"/>
        <w:spacing w:after="240" w:afterLines="100" w:line="300" w:lineRule="auto"/>
        <w:rPr>
          <w:rFonts w:ascii="Times New Roman" w:hAnsi="Times New Roman"/>
          <w:sz w:val="23"/>
          <w:szCs w:val="23"/>
        </w:rPr>
      </w:pPr>
      <w:r>
        <w:rPr>
          <w:rFonts w:ascii="Times New Roman" w:hAnsi="Times New Roman"/>
          <w:sz w:val="23"/>
          <w:szCs w:val="23"/>
        </w:rPr>
        <w:t>（本页为合同编号为【 】的</w:t>
      </w:r>
      <w:r>
        <w:rPr>
          <w:rFonts w:hint="eastAsia" w:ascii="Times New Roman" w:hAnsi="Times New Roman"/>
          <w:sz w:val="23"/>
          <w:szCs w:val="23"/>
        </w:rPr>
        <w:t>技术咨询合同</w:t>
      </w:r>
      <w:r>
        <w:rPr>
          <w:rFonts w:ascii="Times New Roman" w:hAnsi="Times New Roman"/>
          <w:sz w:val="23"/>
          <w:szCs w:val="23"/>
        </w:rPr>
        <w:t>的签署页）</w:t>
      </w:r>
    </w:p>
    <w:p>
      <w:pPr>
        <w:pStyle w:val="37"/>
        <w:adjustRightInd w:val="0"/>
        <w:snapToGrid w:val="0"/>
        <w:spacing w:after="240" w:afterLines="100" w:line="300" w:lineRule="auto"/>
        <w:rPr>
          <w:rFonts w:ascii="Times New Roman" w:hAnsi="Times New Roman"/>
          <w:sz w:val="23"/>
          <w:szCs w:val="23"/>
        </w:rPr>
      </w:pPr>
      <w:r>
        <w:rPr>
          <w:rFonts w:ascii="Times New Roman" w:hAnsi="Times New Roman"/>
          <w:sz w:val="23"/>
          <w:szCs w:val="23"/>
        </w:rPr>
        <w:t xml:space="preserve"> </w:t>
      </w:r>
    </w:p>
    <w:tbl>
      <w:tblPr>
        <w:tblStyle w:val="18"/>
        <w:tblW w:w="82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48"/>
        <w:gridCol w:w="4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pPr>
              <w:pStyle w:val="37"/>
              <w:spacing w:line="300" w:lineRule="auto"/>
              <w:rPr>
                <w:rFonts w:ascii="Times New Roman" w:hAnsi="Times New Roman"/>
                <w:sz w:val="23"/>
                <w:szCs w:val="23"/>
              </w:rPr>
            </w:pPr>
            <w:r>
              <w:rPr>
                <w:rFonts w:ascii="Times New Roman" w:hAnsi="Times New Roman"/>
                <w:sz w:val="23"/>
                <w:szCs w:val="23"/>
              </w:rPr>
              <w:t>甲方：</w:t>
            </w:r>
          </w:p>
        </w:tc>
        <w:tc>
          <w:tcPr>
            <w:tcW w:w="4148" w:type="dxa"/>
          </w:tcPr>
          <w:p>
            <w:pPr>
              <w:pStyle w:val="37"/>
              <w:spacing w:line="300" w:lineRule="auto"/>
              <w:rPr>
                <w:rFonts w:ascii="Times New Roman" w:hAnsi="Times New Roman"/>
                <w:sz w:val="23"/>
                <w:szCs w:val="23"/>
              </w:rPr>
            </w:pPr>
            <w:r>
              <w:rPr>
                <w:rFonts w:ascii="Times New Roman" w:hAnsi="Times New Roman"/>
                <w:sz w:val="23"/>
                <w:szCs w:val="23"/>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pPr>
              <w:pStyle w:val="37"/>
              <w:spacing w:line="300" w:lineRule="auto"/>
              <w:rPr>
                <w:rFonts w:ascii="Times New Roman" w:hAnsi="Times New Roman"/>
                <w:sz w:val="23"/>
                <w:szCs w:val="23"/>
              </w:rPr>
            </w:pPr>
            <w:r>
              <w:rPr>
                <w:rFonts w:ascii="Times New Roman" w:hAnsi="Times New Roman"/>
                <w:sz w:val="23"/>
                <w:szCs w:val="23"/>
              </w:rPr>
              <w:t>地址：</w:t>
            </w:r>
          </w:p>
        </w:tc>
        <w:tc>
          <w:tcPr>
            <w:tcW w:w="4148" w:type="dxa"/>
          </w:tcPr>
          <w:p>
            <w:pPr>
              <w:pStyle w:val="37"/>
              <w:spacing w:line="300" w:lineRule="auto"/>
              <w:rPr>
                <w:rFonts w:ascii="Times New Roman" w:hAnsi="Times New Roman"/>
                <w:sz w:val="23"/>
                <w:szCs w:val="23"/>
              </w:rPr>
            </w:pPr>
            <w:r>
              <w:rPr>
                <w:rFonts w:ascii="Times New Roman" w:hAnsi="Times New Roman"/>
                <w:sz w:val="23"/>
                <w:szCs w:val="23"/>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pPr>
              <w:pStyle w:val="37"/>
              <w:spacing w:line="300" w:lineRule="auto"/>
              <w:rPr>
                <w:rFonts w:ascii="Times New Roman" w:hAnsi="Times New Roman"/>
                <w:sz w:val="23"/>
                <w:szCs w:val="23"/>
              </w:rPr>
            </w:pPr>
            <w:r>
              <w:rPr>
                <w:rFonts w:ascii="Times New Roman" w:hAnsi="Times New Roman"/>
                <w:sz w:val="23"/>
                <w:szCs w:val="23"/>
              </w:rPr>
              <w:t>法定代表人：</w:t>
            </w:r>
          </w:p>
        </w:tc>
        <w:tc>
          <w:tcPr>
            <w:tcW w:w="4148" w:type="dxa"/>
          </w:tcPr>
          <w:p>
            <w:pPr>
              <w:pStyle w:val="37"/>
              <w:spacing w:line="300" w:lineRule="auto"/>
              <w:rPr>
                <w:rFonts w:ascii="Times New Roman" w:hAnsi="Times New Roman"/>
                <w:sz w:val="23"/>
                <w:szCs w:val="23"/>
              </w:rPr>
            </w:pPr>
            <w:r>
              <w:rPr>
                <w:rFonts w:ascii="Times New Roman" w:hAnsi="Times New Roman"/>
                <w:sz w:val="23"/>
                <w:szCs w:val="23"/>
              </w:rPr>
              <w:t>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pPr>
              <w:pStyle w:val="37"/>
              <w:spacing w:line="300" w:lineRule="auto"/>
              <w:rPr>
                <w:rFonts w:ascii="Times New Roman" w:hAnsi="Times New Roman"/>
                <w:sz w:val="23"/>
                <w:szCs w:val="23"/>
              </w:rPr>
            </w:pPr>
            <w:r>
              <w:rPr>
                <w:rFonts w:ascii="Times New Roman" w:hAnsi="Times New Roman"/>
                <w:sz w:val="23"/>
                <w:szCs w:val="23"/>
              </w:rPr>
              <w:t xml:space="preserve">或  </w:t>
            </w:r>
          </w:p>
        </w:tc>
        <w:tc>
          <w:tcPr>
            <w:tcW w:w="4148" w:type="dxa"/>
          </w:tcPr>
          <w:p>
            <w:pPr>
              <w:pStyle w:val="37"/>
              <w:spacing w:line="300" w:lineRule="auto"/>
              <w:rPr>
                <w:rFonts w:ascii="Times New Roman" w:hAnsi="Times New Roman"/>
                <w:sz w:val="23"/>
                <w:szCs w:val="23"/>
              </w:rPr>
            </w:pPr>
            <w:r>
              <w:rPr>
                <w:rFonts w:ascii="Times New Roman" w:hAnsi="Times New Roman"/>
                <w:sz w:val="23"/>
                <w:szCs w:val="23"/>
              </w:rPr>
              <w:t>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pPr>
              <w:pStyle w:val="37"/>
              <w:spacing w:line="300" w:lineRule="auto"/>
              <w:rPr>
                <w:rFonts w:ascii="Times New Roman" w:hAnsi="Times New Roman"/>
                <w:sz w:val="23"/>
                <w:szCs w:val="23"/>
              </w:rPr>
            </w:pPr>
            <w:r>
              <w:rPr>
                <w:rFonts w:ascii="Times New Roman" w:hAnsi="Times New Roman"/>
                <w:sz w:val="23"/>
                <w:szCs w:val="23"/>
              </w:rPr>
              <w:t>授权代表：</w:t>
            </w:r>
          </w:p>
        </w:tc>
        <w:tc>
          <w:tcPr>
            <w:tcW w:w="4148" w:type="dxa"/>
          </w:tcPr>
          <w:p>
            <w:pPr>
              <w:pStyle w:val="37"/>
              <w:spacing w:line="300" w:lineRule="auto"/>
              <w:rPr>
                <w:rFonts w:ascii="Times New Roman" w:hAnsi="Times New Roman"/>
                <w:sz w:val="23"/>
                <w:szCs w:val="23"/>
              </w:rPr>
            </w:pPr>
            <w:r>
              <w:rPr>
                <w:rFonts w:ascii="Times New Roman" w:hAnsi="Times New Roman"/>
                <w:sz w:val="23"/>
                <w:szCs w:val="23"/>
              </w:rPr>
              <w:t>授权代表：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pPr>
              <w:pStyle w:val="37"/>
              <w:spacing w:line="300" w:lineRule="auto"/>
              <w:rPr>
                <w:rFonts w:ascii="Times New Roman" w:hAnsi="Times New Roman"/>
                <w:sz w:val="23"/>
                <w:szCs w:val="23"/>
              </w:rPr>
            </w:pPr>
            <w:r>
              <w:rPr>
                <w:rFonts w:ascii="Times New Roman" w:hAnsi="Times New Roman"/>
                <w:sz w:val="23"/>
                <w:szCs w:val="23"/>
              </w:rPr>
              <w:t>签字日期：</w:t>
            </w:r>
          </w:p>
        </w:tc>
        <w:tc>
          <w:tcPr>
            <w:tcW w:w="4148" w:type="dxa"/>
          </w:tcPr>
          <w:p>
            <w:pPr>
              <w:pStyle w:val="37"/>
              <w:spacing w:line="300" w:lineRule="auto"/>
              <w:rPr>
                <w:rFonts w:ascii="Times New Roman" w:hAnsi="Times New Roman"/>
                <w:sz w:val="23"/>
                <w:szCs w:val="23"/>
              </w:rPr>
            </w:pPr>
            <w:r>
              <w:rPr>
                <w:rFonts w:ascii="Times New Roman" w:hAnsi="Times New Roman"/>
                <w:sz w:val="23"/>
                <w:szCs w:val="23"/>
              </w:rPr>
              <w:t>签字日期：</w:t>
            </w:r>
          </w:p>
        </w:tc>
      </w:tr>
    </w:tbl>
    <w:p>
      <w:pPr>
        <w:pStyle w:val="37"/>
        <w:spacing w:before="120" w:beforeLines="50" w:after="120" w:afterLines="50" w:line="300" w:lineRule="auto"/>
        <w:rPr>
          <w:rFonts w:ascii="Times New Roman" w:hAnsi="Times New Roman"/>
          <w:sz w:val="23"/>
          <w:szCs w:val="23"/>
        </w:rPr>
      </w:pPr>
    </w:p>
    <w:p>
      <w:pPr>
        <w:pStyle w:val="37"/>
        <w:widowControl/>
        <w:jc w:val="left"/>
        <w:rPr>
          <w:rFonts w:ascii="Times New Roman" w:hAnsi="Times New Roman"/>
          <w:sz w:val="23"/>
          <w:szCs w:val="23"/>
        </w:rPr>
      </w:pPr>
      <w:r>
        <w:rPr>
          <w:rFonts w:ascii="Times New Roman" w:hAnsi="Times New Roman"/>
          <w:sz w:val="23"/>
          <w:szCs w:val="23"/>
        </w:rPr>
        <w:br w:type="page"/>
      </w:r>
    </w:p>
    <w:p>
      <w:pPr>
        <w:pStyle w:val="37"/>
        <w:spacing w:before="120" w:beforeLines="50" w:after="120" w:afterLines="50" w:line="300" w:lineRule="auto"/>
        <w:rPr>
          <w:rFonts w:ascii="Times New Roman" w:hAnsi="Times New Roman"/>
          <w:sz w:val="23"/>
          <w:szCs w:val="23"/>
        </w:rPr>
      </w:pPr>
      <w:bookmarkStart w:id="52" w:name="_Hlk126741364"/>
      <w:r>
        <w:rPr>
          <w:rFonts w:hint="eastAsia" w:ascii="Times New Roman" w:hAnsi="Times New Roman"/>
          <w:sz w:val="23"/>
          <w:szCs w:val="23"/>
        </w:rPr>
        <w:t>附件1：廉洁自律承诺书</w:t>
      </w:r>
    </w:p>
    <w:bookmarkEnd w:id="52"/>
    <w:p>
      <w:pPr>
        <w:adjustRightInd w:val="0"/>
        <w:snapToGrid w:val="0"/>
        <w:spacing w:after="240" w:afterLines="100" w:line="300" w:lineRule="auto"/>
        <w:jc w:val="center"/>
        <w:rPr>
          <w:rFonts w:ascii="Times New Roman" w:hAnsi="Times New Roman" w:eastAsia="宋体"/>
          <w:b/>
          <w:sz w:val="28"/>
          <w:szCs w:val="28"/>
        </w:rPr>
      </w:pPr>
      <w:r>
        <w:rPr>
          <w:rFonts w:hint="eastAsia" w:ascii="Times New Roman" w:hAnsi="Times New Roman" w:eastAsia="宋体"/>
          <w:b/>
          <w:sz w:val="28"/>
          <w:szCs w:val="28"/>
        </w:rPr>
        <w:t>廉政承诺书</w:t>
      </w:r>
    </w:p>
    <w:p>
      <w:pPr>
        <w:adjustRightInd w:val="0"/>
        <w:snapToGrid w:val="0"/>
        <w:spacing w:after="240" w:afterLines="100" w:line="300" w:lineRule="auto"/>
        <w:rPr>
          <w:rFonts w:ascii="Times New Roman" w:hAnsi="Times New Roman" w:eastAsia="宋体"/>
          <w:bCs/>
          <w:color w:val="000000"/>
          <w:sz w:val="23"/>
          <w:szCs w:val="23"/>
        </w:rPr>
      </w:pPr>
      <w:r>
        <w:rPr>
          <w:rFonts w:hint="eastAsia" w:ascii="Times New Roman" w:hAnsi="Times New Roman"/>
          <w:color w:val="000000"/>
          <w:sz w:val="23"/>
          <w:szCs w:val="23"/>
        </w:rPr>
        <w:t>浙江空港数字科技有限公司</w:t>
      </w:r>
      <w:r>
        <w:rPr>
          <w:rFonts w:ascii="Times New Roman" w:hAnsi="Times New Roman" w:eastAsia="宋体"/>
          <w:bCs/>
          <w:color w:val="000000"/>
          <w:sz w:val="23"/>
          <w:szCs w:val="23"/>
        </w:rPr>
        <w:t>（以下简称“贵司”）：</w:t>
      </w:r>
    </w:p>
    <w:p>
      <w:pPr>
        <w:pStyle w:val="37"/>
        <w:spacing w:before="120" w:beforeLines="50" w:after="120" w:afterLines="50" w:line="300" w:lineRule="auto"/>
        <w:ind w:firstLine="460" w:firstLineChars="200"/>
        <w:jc w:val="left"/>
        <w:rPr>
          <w:rFonts w:ascii="Times New Roman" w:hAnsi="Times New Roman"/>
          <w:color w:val="000000"/>
          <w:sz w:val="23"/>
          <w:szCs w:val="23"/>
        </w:rPr>
      </w:pPr>
      <w:r>
        <w:rPr>
          <w:rFonts w:hint="eastAsia" w:ascii="Times New Roman" w:hAnsi="Times New Roman"/>
          <w:color w:val="000000"/>
          <w:sz w:val="23"/>
          <w:szCs w:val="23"/>
        </w:rPr>
        <w:t>鉴于：贵司与我司拟订立《【浙江空港数字科技有限公司数据资源管理咨询设计项目】合同》（以下简称“主合同”），并建立业务合作伙伴关系。为了更好地根据诚实信用原则履行双方订立的合同，维护各自内部正常的管理秩序，防止滋生各种腐败行为，促使双方工作人员廉洁从业，我司特就廉政事宜向贵司出具以下承诺：</w:t>
      </w:r>
    </w:p>
    <w:p>
      <w:pPr>
        <w:numPr>
          <w:ilvl w:val="0"/>
          <w:numId w:val="2"/>
        </w:numPr>
        <w:adjustRightInd w:val="0"/>
        <w:snapToGrid w:val="0"/>
        <w:spacing w:after="240" w:afterLines="100" w:line="300" w:lineRule="auto"/>
        <w:rPr>
          <w:rFonts w:ascii="Times New Roman" w:hAnsi="Times New Roman" w:eastAsia="宋体"/>
          <w:b/>
          <w:bCs/>
          <w:color w:val="000000"/>
          <w:sz w:val="23"/>
          <w:szCs w:val="23"/>
        </w:rPr>
      </w:pPr>
      <w:r>
        <w:rPr>
          <w:rFonts w:hint="eastAsia" w:ascii="Times New Roman" w:hAnsi="Times New Roman" w:eastAsia="宋体"/>
          <w:b/>
          <w:bCs/>
          <w:color w:val="000000"/>
          <w:sz w:val="23"/>
          <w:szCs w:val="23"/>
        </w:rPr>
        <w:t>廉政承诺</w:t>
      </w:r>
    </w:p>
    <w:p>
      <w:pPr>
        <w:numPr>
          <w:ilvl w:val="1"/>
          <w:numId w:val="3"/>
        </w:numPr>
        <w:adjustRightInd w:val="0"/>
        <w:snapToGrid w:val="0"/>
        <w:spacing w:after="240" w:afterLines="100" w:line="300" w:lineRule="auto"/>
        <w:rPr>
          <w:rFonts w:ascii="Times New Roman" w:hAnsi="Times New Roman" w:eastAsia="宋体"/>
          <w:color w:val="000000"/>
          <w:sz w:val="23"/>
          <w:szCs w:val="23"/>
        </w:rPr>
      </w:pPr>
      <w:r>
        <w:rPr>
          <w:rFonts w:hint="eastAsia" w:ascii="Times New Roman" w:hAnsi="Times New Roman" w:eastAsia="宋体"/>
          <w:color w:val="000000"/>
          <w:sz w:val="23"/>
          <w:szCs w:val="23"/>
        </w:rPr>
        <w:t>我司应严格遵守国家的法律法规和党的纪律以及行业的廉政建设规定，并组织宣传，形成浓厚的反腐倡廉氛围。</w:t>
      </w:r>
    </w:p>
    <w:p>
      <w:pPr>
        <w:numPr>
          <w:ilvl w:val="1"/>
          <w:numId w:val="3"/>
        </w:numPr>
        <w:adjustRightInd w:val="0"/>
        <w:snapToGrid w:val="0"/>
        <w:spacing w:after="240" w:afterLines="100" w:line="300" w:lineRule="auto"/>
        <w:rPr>
          <w:rFonts w:ascii="Times New Roman" w:hAnsi="Times New Roman" w:eastAsia="宋体"/>
          <w:color w:val="000000"/>
          <w:sz w:val="23"/>
          <w:szCs w:val="23"/>
        </w:rPr>
      </w:pPr>
      <w:r>
        <w:rPr>
          <w:rFonts w:hint="eastAsia" w:ascii="Times New Roman" w:hAnsi="Times New Roman" w:eastAsia="宋体"/>
          <w:color w:val="000000"/>
          <w:sz w:val="23"/>
          <w:szCs w:val="23"/>
        </w:rPr>
        <w:t>如贵司发现我司及我司工作人员有违反廉政规定的行为时，有义务提醒并有权利制止，必要时有权向我司上级主管部门反映或向当地纪律监察部门举报（我司纪检监察部门举报电话：【 】）。</w:t>
      </w:r>
    </w:p>
    <w:p>
      <w:pPr>
        <w:numPr>
          <w:ilvl w:val="1"/>
          <w:numId w:val="3"/>
        </w:numPr>
        <w:adjustRightInd w:val="0"/>
        <w:snapToGrid w:val="0"/>
        <w:spacing w:after="240" w:afterLines="100" w:line="300" w:lineRule="auto"/>
        <w:rPr>
          <w:rFonts w:ascii="Times New Roman" w:hAnsi="Times New Roman" w:eastAsia="宋体"/>
          <w:color w:val="000000"/>
          <w:sz w:val="23"/>
          <w:szCs w:val="23"/>
        </w:rPr>
      </w:pPr>
      <w:r>
        <w:rPr>
          <w:rFonts w:hint="eastAsia" w:ascii="Times New Roman" w:hAnsi="Times New Roman" w:eastAsia="宋体"/>
          <w:color w:val="000000"/>
          <w:sz w:val="23"/>
          <w:szCs w:val="23"/>
        </w:rPr>
        <w:t>我司应建立健全廉政建设责任制，明确廉政建设管理部门，公布举报电话，严格监督并认真查处违法违纪行为。</w:t>
      </w:r>
    </w:p>
    <w:p>
      <w:pPr>
        <w:numPr>
          <w:ilvl w:val="1"/>
          <w:numId w:val="3"/>
        </w:numPr>
        <w:adjustRightInd w:val="0"/>
        <w:snapToGrid w:val="0"/>
        <w:spacing w:after="240" w:afterLines="100" w:line="300" w:lineRule="auto"/>
        <w:rPr>
          <w:rFonts w:ascii="Times New Roman" w:hAnsi="Times New Roman" w:eastAsia="宋体"/>
          <w:color w:val="000000"/>
          <w:sz w:val="23"/>
          <w:szCs w:val="23"/>
        </w:rPr>
      </w:pPr>
      <w:r>
        <w:rPr>
          <w:rFonts w:hint="eastAsia" w:ascii="Times New Roman" w:hAnsi="Times New Roman" w:eastAsia="宋体"/>
          <w:color w:val="000000"/>
          <w:sz w:val="23"/>
          <w:szCs w:val="23"/>
        </w:rPr>
        <w:t>我司应从国家和集体利益出发，共同促进各合作项目的顺利进行，自觉遵守贵司相关的规章制度和现场管理规定。</w:t>
      </w:r>
    </w:p>
    <w:p>
      <w:pPr>
        <w:numPr>
          <w:ilvl w:val="1"/>
          <w:numId w:val="3"/>
        </w:numPr>
        <w:adjustRightInd w:val="0"/>
        <w:snapToGrid w:val="0"/>
        <w:spacing w:after="240" w:afterLines="100" w:line="300" w:lineRule="auto"/>
        <w:rPr>
          <w:rFonts w:ascii="Times New Roman" w:hAnsi="Times New Roman" w:eastAsia="宋体"/>
          <w:color w:val="000000"/>
          <w:sz w:val="23"/>
          <w:szCs w:val="23"/>
        </w:rPr>
      </w:pPr>
      <w:r>
        <w:rPr>
          <w:rFonts w:hint="eastAsia" w:ascii="Times New Roman" w:hAnsi="Times New Roman" w:eastAsia="宋体"/>
          <w:color w:val="000000"/>
          <w:sz w:val="23"/>
          <w:szCs w:val="23"/>
        </w:rPr>
        <w:t>我司及其工作人员承诺：</w:t>
      </w:r>
    </w:p>
    <w:p>
      <w:pPr>
        <w:numPr>
          <w:ilvl w:val="2"/>
          <w:numId w:val="3"/>
        </w:numPr>
        <w:adjustRightInd w:val="0"/>
        <w:snapToGrid w:val="0"/>
        <w:spacing w:after="240" w:afterLines="100" w:line="300" w:lineRule="auto"/>
        <w:rPr>
          <w:rFonts w:ascii="Times New Roman" w:hAnsi="Times New Roman" w:eastAsia="宋体"/>
          <w:color w:val="000000"/>
          <w:sz w:val="23"/>
          <w:szCs w:val="23"/>
        </w:rPr>
      </w:pPr>
      <w:r>
        <w:rPr>
          <w:rFonts w:hint="eastAsia" w:ascii="Times New Roman" w:hAnsi="Times New Roman" w:eastAsia="宋体"/>
          <w:color w:val="000000"/>
          <w:sz w:val="23"/>
          <w:szCs w:val="23"/>
        </w:rPr>
        <w:t>不以任何形式，无论是主动或是被动的，向贵司有关人员或贵司聘请的包括但不限于项目设计、造价咨询、审计、评标专家、顾问等中间机构、第三方人员赠送无论有价或无价的礼金、礼物、酬金、代币券、回扣、中介费、咨询费、好处费等利益、收益或条件；或就上述内容作出任何暗示、许诺、允诺；不以任何形式接受此项目相关利益方（包括但不限于施工、投标、被评估、被检测、被审计、被审图等第三方）有关人员赠送无论有价或无价的礼金、礼物、酬金、或其它代币券、回扣、中介费、咨询费、好处费等利益、收益或条件；</w:t>
      </w:r>
    </w:p>
    <w:p>
      <w:pPr>
        <w:numPr>
          <w:ilvl w:val="2"/>
          <w:numId w:val="3"/>
        </w:numPr>
        <w:adjustRightInd w:val="0"/>
        <w:snapToGrid w:val="0"/>
        <w:spacing w:after="240" w:afterLines="100" w:line="300" w:lineRule="auto"/>
        <w:rPr>
          <w:rFonts w:ascii="Times New Roman" w:hAnsi="Times New Roman" w:eastAsia="宋体"/>
          <w:color w:val="000000"/>
          <w:sz w:val="23"/>
          <w:szCs w:val="23"/>
        </w:rPr>
      </w:pPr>
      <w:r>
        <w:rPr>
          <w:rFonts w:hint="eastAsia" w:ascii="Times New Roman" w:hAnsi="Times New Roman" w:eastAsia="宋体"/>
          <w:color w:val="000000"/>
          <w:sz w:val="23"/>
          <w:szCs w:val="23"/>
        </w:rPr>
        <w:t>不以任何名义为贵司有关人员报销应由贵司或个人支付的费用；不以任何形式接受此项目相关利益方（包括但不限于施工、投标、被评估、被检测、被审计、被图审等第三方）有关人员报销应由贵司或个人支付的费用；</w:t>
      </w:r>
    </w:p>
    <w:p>
      <w:pPr>
        <w:numPr>
          <w:ilvl w:val="2"/>
          <w:numId w:val="3"/>
        </w:numPr>
        <w:adjustRightInd w:val="0"/>
        <w:snapToGrid w:val="0"/>
        <w:spacing w:after="240" w:afterLines="100" w:line="300" w:lineRule="auto"/>
        <w:rPr>
          <w:rFonts w:ascii="Times New Roman" w:hAnsi="Times New Roman" w:eastAsia="宋体"/>
          <w:color w:val="000000"/>
          <w:sz w:val="23"/>
          <w:szCs w:val="23"/>
        </w:rPr>
      </w:pPr>
      <w:r>
        <w:rPr>
          <w:rFonts w:hint="eastAsia" w:ascii="Times New Roman" w:hAnsi="Times New Roman" w:eastAsia="宋体"/>
          <w:color w:val="000000"/>
          <w:sz w:val="23"/>
          <w:szCs w:val="23"/>
        </w:rPr>
        <w:t>不向贵司有关人员提供宴请、旅游、和健身娱乐等活动；不以任何形式接受此项目施相关利益方（包括但不限于施工、投标、被评估、被检测、被审计、被图审等第三方）有关人员提供宴请、旅游、和健身娱乐等活动；</w:t>
      </w:r>
    </w:p>
    <w:p>
      <w:pPr>
        <w:numPr>
          <w:ilvl w:val="2"/>
          <w:numId w:val="3"/>
        </w:numPr>
        <w:adjustRightInd w:val="0"/>
        <w:snapToGrid w:val="0"/>
        <w:spacing w:after="240" w:afterLines="100" w:line="300" w:lineRule="auto"/>
        <w:rPr>
          <w:rFonts w:ascii="Times New Roman" w:hAnsi="Times New Roman" w:eastAsia="宋体"/>
          <w:color w:val="000000"/>
          <w:sz w:val="23"/>
          <w:szCs w:val="23"/>
        </w:rPr>
      </w:pPr>
      <w:r>
        <w:rPr>
          <w:rFonts w:hint="eastAsia" w:ascii="Times New Roman" w:hAnsi="Times New Roman" w:eastAsia="宋体"/>
          <w:color w:val="000000"/>
          <w:sz w:val="23"/>
          <w:szCs w:val="23"/>
        </w:rPr>
        <w:t>不为贵司有关人员出国（境）、旅游等提供方便；不以任何形式接受此项目施工方相关利益方（包括但不限于施工、投标、被评估、被检测、被审计、被图审等第三方）有关人员提供的出国（境）、旅游等提供方便；</w:t>
      </w:r>
    </w:p>
    <w:p>
      <w:pPr>
        <w:numPr>
          <w:ilvl w:val="2"/>
          <w:numId w:val="3"/>
        </w:numPr>
        <w:adjustRightInd w:val="0"/>
        <w:snapToGrid w:val="0"/>
        <w:spacing w:after="240" w:afterLines="100" w:line="300" w:lineRule="auto"/>
        <w:rPr>
          <w:rFonts w:ascii="Times New Roman" w:hAnsi="Times New Roman" w:eastAsia="宋体"/>
          <w:color w:val="000000"/>
          <w:sz w:val="23"/>
          <w:szCs w:val="23"/>
        </w:rPr>
      </w:pPr>
      <w:r>
        <w:rPr>
          <w:rFonts w:hint="eastAsia" w:ascii="Times New Roman" w:hAnsi="Times New Roman" w:eastAsia="宋体"/>
          <w:color w:val="000000"/>
          <w:sz w:val="23"/>
          <w:szCs w:val="23"/>
        </w:rPr>
        <w:t>不为贵司有关人员个人装修住房、婚丧嫁娶、配偶子女工作安排等提供好处或便利条件；不以任何形式接受此项目相关利益方（包括但不限于施工、投标、被评估、被检测、被审计、被图审等第三方）有关人员提供个人装修住房、婚丧嫁娶、配偶子女工作安排等提供好处或便利条件。</w:t>
      </w:r>
    </w:p>
    <w:p>
      <w:pPr>
        <w:numPr>
          <w:ilvl w:val="0"/>
          <w:numId w:val="2"/>
        </w:numPr>
        <w:adjustRightInd w:val="0"/>
        <w:snapToGrid w:val="0"/>
        <w:spacing w:after="240" w:afterLines="100" w:line="300" w:lineRule="auto"/>
        <w:rPr>
          <w:rFonts w:ascii="Times New Roman" w:hAnsi="Times New Roman" w:eastAsia="宋体"/>
          <w:b/>
          <w:bCs/>
          <w:color w:val="000000"/>
          <w:sz w:val="23"/>
          <w:szCs w:val="23"/>
        </w:rPr>
      </w:pPr>
      <w:r>
        <w:rPr>
          <w:rFonts w:hint="eastAsia" w:ascii="Times New Roman" w:hAnsi="Times New Roman" w:eastAsia="宋体"/>
          <w:b/>
          <w:bCs/>
          <w:color w:val="000000"/>
          <w:sz w:val="23"/>
          <w:szCs w:val="23"/>
        </w:rPr>
        <w:t>违约责任</w:t>
      </w:r>
    </w:p>
    <w:p>
      <w:pPr>
        <w:adjustRightInd w:val="0"/>
        <w:snapToGrid w:val="0"/>
        <w:spacing w:after="240" w:afterLines="100" w:line="300" w:lineRule="auto"/>
        <w:rPr>
          <w:rFonts w:ascii="Times New Roman" w:hAnsi="Times New Roman" w:eastAsia="宋体"/>
          <w:color w:val="000000"/>
          <w:sz w:val="23"/>
          <w:szCs w:val="23"/>
        </w:rPr>
      </w:pPr>
      <w:r>
        <w:rPr>
          <w:rFonts w:hint="eastAsia" w:ascii="Times New Roman" w:hAnsi="Times New Roman" w:eastAsia="宋体"/>
          <w:color w:val="000000"/>
          <w:sz w:val="23"/>
          <w:szCs w:val="23"/>
        </w:rPr>
        <w:t>2.1 我司工作人员违反上述约定条款的，我司应按党、政管理权限和党纪、政纪的处罚规定，给予处理；情节严重的，报请司法机关处理。</w:t>
      </w:r>
    </w:p>
    <w:p>
      <w:pPr>
        <w:adjustRightInd w:val="0"/>
        <w:snapToGrid w:val="0"/>
        <w:spacing w:after="240" w:afterLines="100" w:line="300" w:lineRule="auto"/>
        <w:rPr>
          <w:rFonts w:ascii="Times New Roman" w:hAnsi="Times New Roman" w:eastAsia="宋体"/>
          <w:color w:val="000000"/>
          <w:sz w:val="23"/>
          <w:szCs w:val="23"/>
        </w:rPr>
      </w:pPr>
      <w:r>
        <w:rPr>
          <w:rFonts w:hint="eastAsia" w:ascii="Times New Roman" w:hAnsi="Times New Roman" w:eastAsia="宋体"/>
          <w:color w:val="000000"/>
          <w:sz w:val="23"/>
          <w:szCs w:val="23"/>
        </w:rPr>
        <w:t>2.2 如我司违反本承诺书项下廉洁自律承诺，贵司有权：</w:t>
      </w:r>
    </w:p>
    <w:p>
      <w:pPr>
        <w:adjustRightInd w:val="0"/>
        <w:snapToGrid w:val="0"/>
        <w:spacing w:after="240" w:afterLines="100" w:line="300" w:lineRule="auto"/>
        <w:rPr>
          <w:rFonts w:ascii="Times New Roman" w:hAnsi="Times New Roman" w:eastAsia="宋体"/>
          <w:color w:val="000000"/>
          <w:sz w:val="23"/>
          <w:szCs w:val="23"/>
        </w:rPr>
      </w:pPr>
      <w:r>
        <w:rPr>
          <w:rFonts w:hint="eastAsia" w:ascii="Times New Roman" w:hAnsi="Times New Roman" w:eastAsia="宋体"/>
          <w:color w:val="000000"/>
          <w:sz w:val="23"/>
          <w:szCs w:val="23"/>
        </w:rPr>
        <w:t>2.2.1 立即取消我司投标、中标或在建项目的实施资格；</w:t>
      </w:r>
    </w:p>
    <w:p>
      <w:pPr>
        <w:adjustRightInd w:val="0"/>
        <w:snapToGrid w:val="0"/>
        <w:spacing w:after="240" w:afterLines="100" w:line="300" w:lineRule="auto"/>
        <w:rPr>
          <w:rFonts w:ascii="Times New Roman" w:hAnsi="Times New Roman" w:eastAsia="宋体"/>
          <w:color w:val="000000"/>
          <w:sz w:val="23"/>
          <w:szCs w:val="23"/>
        </w:rPr>
      </w:pPr>
      <w:r>
        <w:rPr>
          <w:rFonts w:hint="eastAsia" w:ascii="Times New Roman" w:hAnsi="Times New Roman" w:eastAsia="宋体"/>
          <w:color w:val="000000"/>
          <w:sz w:val="23"/>
          <w:szCs w:val="23"/>
        </w:rPr>
        <w:t>2.2.2 扣除我司在主合同项下【</w:t>
      </w:r>
      <w:r>
        <w:rPr>
          <w:rFonts w:hint="eastAsia" w:ascii="Times New Roman" w:hAnsi="Times New Roman" w:eastAsia="宋体"/>
          <w:color w:val="000000"/>
          <w:sz w:val="23"/>
          <w:szCs w:val="23"/>
        </w:rPr>
        <w:sym w:font="Wingdings" w:char="00A8"/>
      </w:r>
      <w:r>
        <w:rPr>
          <w:rFonts w:hint="eastAsia" w:ascii="Times New Roman" w:hAnsi="Times New Roman" w:eastAsia="宋体"/>
          <w:color w:val="000000"/>
          <w:sz w:val="23"/>
          <w:szCs w:val="23"/>
        </w:rPr>
        <w:t>已缴纳的履约保证金的10%；</w:t>
      </w:r>
      <w:r>
        <w:rPr>
          <w:rFonts w:hint="eastAsia" w:ascii="Times New Roman" w:hAnsi="Times New Roman" w:eastAsia="宋体"/>
          <w:color w:val="000000"/>
          <w:sz w:val="23"/>
          <w:szCs w:val="23"/>
        </w:rPr>
        <w:sym w:font="Wingdings" w:char="00FE"/>
      </w:r>
      <w:r>
        <w:rPr>
          <w:rFonts w:hint="eastAsia" w:ascii="Times New Roman" w:hAnsi="Times New Roman" w:eastAsia="宋体"/>
          <w:color w:val="000000"/>
          <w:sz w:val="23"/>
          <w:szCs w:val="23"/>
        </w:rPr>
        <w:t>合同金额1%】作为违反廉洁自律承诺的违约金。如该违约金不足以弥补贵司实际损失（包括但不限于贵司因此遭受的直接经济损失以及贵司为主张权利而支出的诉讼费、律师费、公证费、鉴定费、保全费、保全担保费、翻译费等费用）的，我司仍将承担实际损失赔偿责任；</w:t>
      </w:r>
    </w:p>
    <w:p>
      <w:pPr>
        <w:adjustRightInd w:val="0"/>
        <w:snapToGrid w:val="0"/>
        <w:spacing w:after="240" w:afterLines="100" w:line="300" w:lineRule="auto"/>
        <w:rPr>
          <w:rFonts w:ascii="Times New Roman" w:hAnsi="Times New Roman" w:eastAsia="宋体"/>
          <w:color w:val="000000"/>
          <w:sz w:val="23"/>
          <w:szCs w:val="23"/>
        </w:rPr>
      </w:pPr>
      <w:r>
        <w:rPr>
          <w:rFonts w:hint="eastAsia" w:ascii="Times New Roman" w:hAnsi="Times New Roman" w:eastAsia="宋体"/>
          <w:color w:val="000000"/>
          <w:sz w:val="23"/>
          <w:szCs w:val="23"/>
        </w:rPr>
        <w:t>2.2.3 拒绝我司在一定时期内参与贵司其他项目或经营活动的投标、服务。</w:t>
      </w:r>
    </w:p>
    <w:p>
      <w:pPr>
        <w:numPr>
          <w:ilvl w:val="0"/>
          <w:numId w:val="2"/>
        </w:numPr>
        <w:adjustRightInd w:val="0"/>
        <w:snapToGrid w:val="0"/>
        <w:spacing w:after="240" w:afterLines="100" w:line="300" w:lineRule="auto"/>
        <w:rPr>
          <w:rFonts w:ascii="Times New Roman" w:hAnsi="Times New Roman" w:eastAsia="宋体"/>
          <w:b/>
          <w:bCs/>
          <w:color w:val="000000"/>
          <w:sz w:val="23"/>
          <w:szCs w:val="23"/>
        </w:rPr>
      </w:pPr>
      <w:r>
        <w:rPr>
          <w:rFonts w:hint="eastAsia" w:ascii="Times New Roman" w:hAnsi="Times New Roman" w:eastAsia="宋体"/>
          <w:b/>
          <w:bCs/>
          <w:color w:val="000000"/>
          <w:sz w:val="23"/>
          <w:szCs w:val="23"/>
        </w:rPr>
        <w:t>争议解决</w:t>
      </w:r>
    </w:p>
    <w:p>
      <w:pPr>
        <w:adjustRightInd w:val="0"/>
        <w:snapToGrid w:val="0"/>
        <w:spacing w:after="240" w:afterLines="100" w:line="300" w:lineRule="auto"/>
        <w:rPr>
          <w:rFonts w:ascii="Times New Roman" w:hAnsi="Times New Roman" w:eastAsia="宋体"/>
          <w:color w:val="000000"/>
          <w:sz w:val="23"/>
          <w:szCs w:val="23"/>
        </w:rPr>
      </w:pPr>
      <w:r>
        <w:rPr>
          <w:rFonts w:hint="eastAsia" w:ascii="Times New Roman" w:hAnsi="Times New Roman" w:eastAsia="宋体"/>
          <w:color w:val="000000"/>
          <w:sz w:val="23"/>
          <w:szCs w:val="23"/>
        </w:rPr>
        <w:t>由于本承诺书的履行或解释而产生的或与之有关的任何争议，如双方无法协商解决，应提交贵司住所地人民法院解决。</w:t>
      </w:r>
    </w:p>
    <w:p>
      <w:pPr>
        <w:numPr>
          <w:ilvl w:val="0"/>
          <w:numId w:val="2"/>
        </w:numPr>
        <w:adjustRightInd w:val="0"/>
        <w:snapToGrid w:val="0"/>
        <w:spacing w:after="240" w:afterLines="100" w:line="300" w:lineRule="auto"/>
        <w:rPr>
          <w:rFonts w:ascii="Times New Roman" w:hAnsi="Times New Roman" w:eastAsia="宋体"/>
          <w:b/>
          <w:bCs/>
          <w:color w:val="000000"/>
          <w:sz w:val="23"/>
          <w:szCs w:val="23"/>
        </w:rPr>
      </w:pPr>
      <w:r>
        <w:rPr>
          <w:rFonts w:hint="eastAsia" w:ascii="Times New Roman" w:hAnsi="Times New Roman" w:eastAsia="宋体"/>
          <w:b/>
          <w:bCs/>
          <w:color w:val="000000"/>
          <w:sz w:val="23"/>
          <w:szCs w:val="23"/>
        </w:rPr>
        <w:t>其他</w:t>
      </w:r>
    </w:p>
    <w:p>
      <w:pPr>
        <w:tabs>
          <w:tab w:val="right" w:pos="8306"/>
        </w:tabs>
        <w:adjustRightInd w:val="0"/>
        <w:snapToGrid w:val="0"/>
        <w:spacing w:after="240" w:afterLines="100" w:line="300" w:lineRule="auto"/>
        <w:rPr>
          <w:rFonts w:ascii="Times New Roman" w:hAnsi="Times New Roman" w:eastAsia="宋体"/>
          <w:color w:val="000000"/>
          <w:sz w:val="23"/>
          <w:szCs w:val="23"/>
        </w:rPr>
      </w:pPr>
      <w:r>
        <w:rPr>
          <w:rFonts w:hint="eastAsia" w:ascii="Times New Roman" w:hAnsi="Times New Roman" w:eastAsia="宋体"/>
          <w:color w:val="000000"/>
          <w:sz w:val="23"/>
          <w:szCs w:val="23"/>
        </w:rPr>
        <w:t>本承诺书经我司法定代表人或授权代表签字（包含签章）并加盖我司公章之日起生效。</w:t>
      </w:r>
    </w:p>
    <w:p>
      <w:pPr>
        <w:tabs>
          <w:tab w:val="right" w:pos="8306"/>
        </w:tabs>
        <w:adjustRightInd w:val="0"/>
        <w:snapToGrid w:val="0"/>
        <w:spacing w:after="240" w:afterLines="100" w:line="300" w:lineRule="auto"/>
        <w:rPr>
          <w:rFonts w:ascii="Times New Roman" w:hAnsi="Times New Roman" w:eastAsia="宋体"/>
          <w:color w:val="000000"/>
          <w:sz w:val="23"/>
          <w:szCs w:val="23"/>
        </w:rPr>
      </w:pPr>
    </w:p>
    <w:p>
      <w:pPr>
        <w:tabs>
          <w:tab w:val="right" w:pos="8306"/>
        </w:tabs>
        <w:adjustRightInd w:val="0"/>
        <w:snapToGrid w:val="0"/>
        <w:spacing w:after="240" w:afterLines="100" w:line="300" w:lineRule="auto"/>
        <w:jc w:val="right"/>
        <w:rPr>
          <w:rFonts w:ascii="Times New Roman" w:hAnsi="Times New Roman" w:eastAsia="宋体"/>
          <w:color w:val="000000"/>
          <w:sz w:val="23"/>
          <w:szCs w:val="23"/>
        </w:rPr>
      </w:pPr>
      <w:r>
        <w:rPr>
          <w:rFonts w:hint="eastAsia" w:ascii="Times New Roman" w:hAnsi="Times New Roman" w:eastAsia="宋体"/>
          <w:color w:val="000000"/>
          <w:sz w:val="23"/>
          <w:szCs w:val="23"/>
        </w:rPr>
        <w:t>法定代表人(或授权代表)签字：【】</w:t>
      </w:r>
    </w:p>
    <w:p>
      <w:pPr>
        <w:tabs>
          <w:tab w:val="right" w:pos="8306"/>
        </w:tabs>
        <w:adjustRightInd w:val="0"/>
        <w:snapToGrid w:val="0"/>
        <w:spacing w:after="240" w:afterLines="100" w:line="300" w:lineRule="auto"/>
        <w:jc w:val="right"/>
        <w:rPr>
          <w:rFonts w:ascii="Times New Roman" w:hAnsi="Times New Roman" w:eastAsia="宋体"/>
          <w:color w:val="000000"/>
          <w:sz w:val="23"/>
          <w:szCs w:val="23"/>
        </w:rPr>
      </w:pPr>
      <w:r>
        <w:rPr>
          <w:rFonts w:hint="eastAsia" w:ascii="Times New Roman" w:hAnsi="Times New Roman" w:eastAsia="宋体"/>
          <w:color w:val="000000"/>
          <w:sz w:val="23"/>
          <w:szCs w:val="23"/>
        </w:rPr>
        <w:t>盖章：【】</w:t>
      </w:r>
    </w:p>
    <w:p>
      <w:pPr>
        <w:tabs>
          <w:tab w:val="right" w:pos="8306"/>
        </w:tabs>
        <w:adjustRightInd w:val="0"/>
        <w:snapToGrid w:val="0"/>
        <w:spacing w:after="240" w:afterLines="100" w:line="300" w:lineRule="auto"/>
        <w:jc w:val="right"/>
        <w:rPr>
          <w:rFonts w:ascii="Times New Roman" w:hAnsi="Times New Roman" w:eastAsia="宋体"/>
          <w:color w:val="000000"/>
          <w:sz w:val="23"/>
          <w:szCs w:val="23"/>
        </w:rPr>
      </w:pPr>
      <w:r>
        <w:rPr>
          <w:rFonts w:hint="eastAsia" w:ascii="Times New Roman" w:hAnsi="Times New Roman" w:eastAsia="宋体"/>
          <w:color w:val="000000"/>
          <w:sz w:val="23"/>
          <w:szCs w:val="23"/>
        </w:rPr>
        <w:t>日期：【】</w:t>
      </w:r>
    </w:p>
    <w:p>
      <w:pPr>
        <w:spacing w:before="120" w:beforeLines="50" w:after="120" w:afterLines="50" w:line="300" w:lineRule="auto"/>
        <w:rPr>
          <w:rFonts w:ascii="Times New Roman" w:hAnsi="Times New Roman" w:eastAsia="宋体"/>
          <w:sz w:val="23"/>
          <w:szCs w:val="23"/>
        </w:rPr>
      </w:pPr>
    </w:p>
    <w:p/>
    <w:p>
      <w:r>
        <w:br w:type="page"/>
      </w:r>
    </w:p>
    <w:p>
      <w:pPr>
        <w:pStyle w:val="37"/>
        <w:spacing w:line="560" w:lineRule="exact"/>
        <w:rPr>
          <w:rFonts w:ascii="宋体" w:hAnsi="宋体" w:cs="宋体"/>
          <w:sz w:val="22"/>
        </w:rPr>
      </w:pPr>
      <w:r>
        <w:rPr>
          <w:rFonts w:hint="eastAsia" w:ascii="宋体" w:hAnsi="宋体" w:cs="宋体"/>
          <w:sz w:val="22"/>
        </w:rPr>
        <w:t>附件2：保密承诺书</w:t>
      </w:r>
    </w:p>
    <w:p>
      <w:pPr>
        <w:adjustRightInd w:val="0"/>
        <w:snapToGrid w:val="0"/>
        <w:spacing w:after="240" w:afterLines="100" w:line="300" w:lineRule="auto"/>
        <w:jc w:val="center"/>
        <w:rPr>
          <w:rFonts w:ascii="Times New Roman" w:hAnsi="Times New Roman" w:eastAsia="宋体"/>
          <w:b/>
          <w:color w:val="000000"/>
          <w:sz w:val="28"/>
          <w:szCs w:val="28"/>
        </w:rPr>
      </w:pPr>
      <w:r>
        <w:rPr>
          <w:rFonts w:hint="eastAsia" w:ascii="Times New Roman" w:hAnsi="Times New Roman" w:eastAsia="宋体"/>
          <w:b/>
          <w:color w:val="000000"/>
          <w:sz w:val="28"/>
          <w:szCs w:val="28"/>
        </w:rPr>
        <w:t>保密承诺书</w:t>
      </w:r>
    </w:p>
    <w:p>
      <w:pPr>
        <w:adjustRightInd w:val="0"/>
        <w:snapToGrid w:val="0"/>
        <w:spacing w:after="240" w:afterLines="100" w:line="300" w:lineRule="auto"/>
        <w:rPr>
          <w:rFonts w:ascii="Times New Roman" w:hAnsi="Times New Roman" w:eastAsia="宋体"/>
          <w:color w:val="000000"/>
          <w:sz w:val="23"/>
          <w:szCs w:val="23"/>
        </w:rPr>
      </w:pPr>
      <w:r>
        <w:rPr>
          <w:rFonts w:hint="eastAsia" w:ascii="Times New Roman" w:hAnsi="Times New Roman"/>
          <w:color w:val="000000"/>
          <w:sz w:val="23"/>
          <w:szCs w:val="23"/>
        </w:rPr>
        <w:t>浙江空港数字科技有限公司</w:t>
      </w:r>
      <w:r>
        <w:rPr>
          <w:rFonts w:hint="eastAsia" w:ascii="Times New Roman" w:hAnsi="Times New Roman" w:eastAsia="宋体"/>
          <w:color w:val="000000"/>
          <w:sz w:val="23"/>
          <w:szCs w:val="23"/>
        </w:rPr>
        <w:t>（以下简称“贵司”）：</w:t>
      </w:r>
    </w:p>
    <w:p>
      <w:pPr>
        <w:adjustRightInd w:val="0"/>
        <w:snapToGrid w:val="0"/>
        <w:spacing w:after="240" w:afterLines="100" w:line="300" w:lineRule="auto"/>
        <w:ind w:firstLine="460" w:firstLineChars="200"/>
        <w:rPr>
          <w:rFonts w:ascii="Times New Roman" w:hAnsi="Times New Roman" w:eastAsia="宋体"/>
          <w:color w:val="000000"/>
          <w:sz w:val="23"/>
          <w:szCs w:val="23"/>
        </w:rPr>
      </w:pPr>
      <w:r>
        <w:rPr>
          <w:rFonts w:hint="eastAsia" w:ascii="Times New Roman" w:hAnsi="Times New Roman" w:eastAsia="宋体"/>
          <w:color w:val="000000"/>
          <w:sz w:val="23"/>
          <w:szCs w:val="23"/>
        </w:rPr>
        <w:t>鉴于我司与贵司拟订立《【</w:t>
      </w:r>
      <w:r>
        <w:rPr>
          <w:rFonts w:hint="eastAsia" w:ascii="Times New Roman" w:hAnsi="Times New Roman"/>
          <w:color w:val="000000"/>
          <w:sz w:val="23"/>
          <w:szCs w:val="23"/>
        </w:rPr>
        <w:t>浙江空港数字科技有限公司</w:t>
      </w:r>
      <w:r>
        <w:rPr>
          <w:rFonts w:hint="eastAsia" w:ascii="Times New Roman" w:hAnsi="Times New Roman" w:eastAsia="宋体" w:cs="Times New Roman"/>
          <w:color w:val="000000"/>
          <w:sz w:val="23"/>
          <w:szCs w:val="23"/>
        </w:rPr>
        <w:t>数据资源管理咨询设计项目</w:t>
      </w:r>
      <w:r>
        <w:rPr>
          <w:rFonts w:hint="eastAsia" w:ascii="Times New Roman" w:hAnsi="Times New Roman" w:eastAsia="宋体"/>
          <w:color w:val="000000"/>
          <w:sz w:val="23"/>
          <w:szCs w:val="23"/>
        </w:rPr>
        <w:t>】合同》（以下简称“主合同”），并建立业务合作伙伴关系。贵司在上述主合同履行过程中将向我司提供有关保密信息，且该保密信息属贵司合法所有。为对上述保密信息予以有效保护，我司特就保密事宜向贵司出具以下承诺：</w:t>
      </w:r>
    </w:p>
    <w:p>
      <w:pPr>
        <w:adjustRightInd w:val="0"/>
        <w:snapToGrid w:val="0"/>
        <w:spacing w:after="240" w:afterLines="100" w:line="300" w:lineRule="auto"/>
        <w:rPr>
          <w:rFonts w:ascii="Times New Roman" w:hAnsi="Times New Roman" w:eastAsia="宋体"/>
          <w:b/>
          <w:bCs/>
          <w:color w:val="000000"/>
          <w:sz w:val="23"/>
          <w:szCs w:val="23"/>
        </w:rPr>
      </w:pPr>
      <w:r>
        <w:rPr>
          <w:rFonts w:hint="eastAsia" w:ascii="Times New Roman" w:hAnsi="Times New Roman" w:eastAsia="宋体"/>
          <w:b/>
          <w:bCs/>
          <w:color w:val="000000"/>
          <w:sz w:val="23"/>
          <w:szCs w:val="23"/>
        </w:rPr>
        <w:t>一、保密信息的范围</w:t>
      </w:r>
    </w:p>
    <w:p>
      <w:pPr>
        <w:adjustRightInd w:val="0"/>
        <w:snapToGrid w:val="0"/>
        <w:spacing w:after="240" w:afterLines="100" w:line="300" w:lineRule="auto"/>
        <w:rPr>
          <w:rFonts w:ascii="Times New Roman" w:hAnsi="Times New Roman" w:eastAsia="宋体"/>
          <w:color w:val="000000"/>
          <w:sz w:val="23"/>
          <w:szCs w:val="23"/>
        </w:rPr>
      </w:pPr>
      <w:r>
        <w:rPr>
          <w:rFonts w:hint="eastAsia" w:ascii="Times New Roman" w:hAnsi="Times New Roman" w:eastAsia="宋体"/>
          <w:color w:val="000000"/>
          <w:sz w:val="23"/>
          <w:szCs w:val="23"/>
        </w:rPr>
        <w:t>1.1 本承诺书提及的保密信息，包括但不限于贵司向我司披露、我司从贵司获得或我司在履行主合同项下义务过程中知晓的与主合同项目有关或因主合同项目产生的任何贵司商业、营销、技术、运营数据或其他性质的资料、设计资料、机场安防信息、各设备材料技术参数、相互函电、合同内容，以及任何未公布的贵司项目招标信息、技术规格书、材料（设备）备选推荐品牌库信息等，无论以何种形式或载于何种载体，无论在披露时是否以口头、图像或以书面方式表明其具有保密性，都作为贵司的保密信息。</w:t>
      </w:r>
    </w:p>
    <w:p>
      <w:pPr>
        <w:adjustRightInd w:val="0"/>
        <w:snapToGrid w:val="0"/>
        <w:spacing w:after="240" w:afterLines="100" w:line="300" w:lineRule="auto"/>
        <w:rPr>
          <w:rFonts w:ascii="Times New Roman" w:hAnsi="Times New Roman" w:eastAsia="宋体"/>
          <w:color w:val="000000"/>
          <w:sz w:val="23"/>
          <w:szCs w:val="23"/>
        </w:rPr>
      </w:pPr>
      <w:r>
        <w:rPr>
          <w:rFonts w:hint="eastAsia" w:ascii="Times New Roman" w:hAnsi="Times New Roman" w:eastAsia="宋体"/>
          <w:color w:val="000000"/>
          <w:sz w:val="23"/>
          <w:szCs w:val="23"/>
        </w:rPr>
        <w:t>1.2 贵司同意我司的保密承诺不适用于下述情形：（1）在贵司向我司根据本承诺书披露信息之前，在没有违法本承诺书的情况下，贵司的保密信息已经为普通大众可以获取的资料；或（2）我司能提供书面证据证明我司从贵司收到保密信息前已经从其他途径合法地获知该资料。</w:t>
      </w:r>
    </w:p>
    <w:p>
      <w:pPr>
        <w:adjustRightInd w:val="0"/>
        <w:snapToGrid w:val="0"/>
        <w:spacing w:after="240" w:afterLines="100" w:line="300" w:lineRule="auto"/>
        <w:rPr>
          <w:rFonts w:ascii="Times New Roman" w:hAnsi="Times New Roman" w:eastAsia="宋体"/>
          <w:b/>
          <w:bCs/>
          <w:color w:val="000000"/>
          <w:sz w:val="23"/>
          <w:szCs w:val="23"/>
        </w:rPr>
      </w:pPr>
      <w:r>
        <w:rPr>
          <w:rFonts w:hint="eastAsia" w:ascii="Times New Roman" w:hAnsi="Times New Roman" w:eastAsia="宋体"/>
          <w:b/>
          <w:bCs/>
          <w:color w:val="000000"/>
          <w:sz w:val="23"/>
          <w:szCs w:val="23"/>
        </w:rPr>
        <w:t>二、保密承诺</w:t>
      </w:r>
    </w:p>
    <w:p>
      <w:pPr>
        <w:adjustRightInd w:val="0"/>
        <w:snapToGrid w:val="0"/>
        <w:spacing w:after="240" w:afterLines="100" w:line="300" w:lineRule="auto"/>
        <w:rPr>
          <w:rFonts w:ascii="Times New Roman" w:hAnsi="Times New Roman" w:eastAsia="宋体"/>
          <w:color w:val="000000"/>
          <w:sz w:val="23"/>
          <w:szCs w:val="23"/>
        </w:rPr>
      </w:pPr>
      <w:r>
        <w:rPr>
          <w:rFonts w:hint="eastAsia" w:ascii="Times New Roman" w:hAnsi="Times New Roman" w:eastAsia="宋体"/>
          <w:color w:val="000000"/>
          <w:sz w:val="23"/>
          <w:szCs w:val="23"/>
        </w:rPr>
        <w:t>2.1对于贵司的保密信息，我司应严格予以保密，并采取所有保密措施和制度（包括但不仅限于我司为保护其自有商业保密信息所采用的措施和制度）保护该保密信息。</w:t>
      </w:r>
    </w:p>
    <w:p>
      <w:pPr>
        <w:adjustRightInd w:val="0"/>
        <w:snapToGrid w:val="0"/>
        <w:spacing w:after="240" w:afterLines="100" w:line="300" w:lineRule="auto"/>
        <w:rPr>
          <w:rFonts w:ascii="Times New Roman" w:hAnsi="Times New Roman" w:eastAsia="宋体"/>
          <w:color w:val="000000"/>
          <w:sz w:val="23"/>
          <w:szCs w:val="23"/>
        </w:rPr>
      </w:pPr>
      <w:r>
        <w:rPr>
          <w:rFonts w:hint="eastAsia" w:ascii="Times New Roman" w:hAnsi="Times New Roman" w:eastAsia="宋体"/>
          <w:color w:val="000000"/>
          <w:sz w:val="23"/>
          <w:szCs w:val="23"/>
        </w:rPr>
        <w:t>2.2. 除法律规定或双方另有约定外，未经贵司书面同意，我司不得将贵司的保密信息泄露给任何第三方。</w:t>
      </w:r>
    </w:p>
    <w:p>
      <w:pPr>
        <w:adjustRightInd w:val="0"/>
        <w:snapToGrid w:val="0"/>
        <w:spacing w:after="240" w:afterLines="100" w:line="300" w:lineRule="auto"/>
        <w:rPr>
          <w:rFonts w:ascii="Times New Roman" w:hAnsi="Times New Roman" w:eastAsia="宋体"/>
          <w:color w:val="000000"/>
          <w:sz w:val="23"/>
          <w:szCs w:val="23"/>
        </w:rPr>
      </w:pPr>
      <w:r>
        <w:rPr>
          <w:rFonts w:hint="eastAsia" w:ascii="Times New Roman" w:hAnsi="Times New Roman" w:eastAsia="宋体"/>
          <w:color w:val="000000"/>
          <w:sz w:val="23"/>
          <w:szCs w:val="23"/>
        </w:rPr>
        <w:t>2.3 除用于履行与贵司的主合同之外，我司在任何时候均不得利用贵司的保密信息，且不复制该等保密信息。我司应仅向为实现主合同目的而需要知悉贵司保密信息的我司员工、中介机构、第三方工作人员披露贵司保密信息并与该等人员签订保密协议，就贵司的保密信息，我司应要求该等人员承担不低于本承诺书所规定之程度的保密义务。</w:t>
      </w:r>
    </w:p>
    <w:p>
      <w:pPr>
        <w:adjustRightInd w:val="0"/>
        <w:snapToGrid w:val="0"/>
        <w:spacing w:after="240" w:afterLines="100" w:line="300" w:lineRule="auto"/>
        <w:rPr>
          <w:rFonts w:ascii="Times New Roman" w:hAnsi="Times New Roman" w:eastAsia="宋体"/>
          <w:color w:val="000000"/>
          <w:sz w:val="23"/>
          <w:szCs w:val="23"/>
        </w:rPr>
      </w:pPr>
      <w:r>
        <w:rPr>
          <w:rFonts w:hint="eastAsia" w:ascii="Times New Roman" w:hAnsi="Times New Roman" w:eastAsia="宋体"/>
          <w:color w:val="000000"/>
          <w:sz w:val="23"/>
          <w:szCs w:val="23"/>
        </w:rPr>
        <w:t>2.4 一旦我司发现未经授权使用或披露贵司保密信息的情形或其他违约情形，我司应立即通知贵司。我司应与贵司合作，协助贵司重新取得对该等保密信息的控制，并防止他人进一步未经授权而使用该等保密信息。</w:t>
      </w:r>
    </w:p>
    <w:p>
      <w:pPr>
        <w:adjustRightInd w:val="0"/>
        <w:snapToGrid w:val="0"/>
        <w:spacing w:after="240" w:afterLines="100" w:line="300" w:lineRule="auto"/>
        <w:rPr>
          <w:rFonts w:ascii="Times New Roman" w:hAnsi="Times New Roman" w:eastAsia="宋体"/>
          <w:color w:val="000000"/>
          <w:sz w:val="23"/>
          <w:szCs w:val="23"/>
        </w:rPr>
      </w:pPr>
      <w:r>
        <w:rPr>
          <w:rFonts w:hint="eastAsia" w:ascii="Times New Roman" w:hAnsi="Times New Roman" w:eastAsia="宋体"/>
          <w:color w:val="000000"/>
          <w:sz w:val="23"/>
          <w:szCs w:val="23"/>
        </w:rPr>
        <w:t>2.5 我司可以根据法院命令或政府机构的要求对贵司的保密信息做出披露，但须立即书面通知贵司该等命令或要求，以便贵司可以有机会对该等被要求的披露进行抗辩。在任何情况下，我司应保证该等被要求的披露仅限于在法院命令或政府机构所要求的限度和范围内。</w:t>
      </w:r>
    </w:p>
    <w:p>
      <w:pPr>
        <w:adjustRightInd w:val="0"/>
        <w:snapToGrid w:val="0"/>
        <w:spacing w:after="240" w:afterLines="100" w:line="300" w:lineRule="auto"/>
        <w:rPr>
          <w:rFonts w:ascii="Times New Roman" w:hAnsi="Times New Roman" w:eastAsia="宋体"/>
          <w:b/>
          <w:bCs/>
          <w:color w:val="000000"/>
          <w:sz w:val="23"/>
          <w:szCs w:val="23"/>
        </w:rPr>
      </w:pPr>
      <w:r>
        <w:rPr>
          <w:rFonts w:hint="eastAsia" w:ascii="Times New Roman" w:hAnsi="Times New Roman" w:eastAsia="宋体"/>
          <w:b/>
          <w:bCs/>
          <w:color w:val="000000"/>
          <w:sz w:val="23"/>
          <w:szCs w:val="23"/>
        </w:rPr>
        <w:t>三、保密信息的返还及处理</w:t>
      </w:r>
    </w:p>
    <w:p>
      <w:pPr>
        <w:adjustRightInd w:val="0"/>
        <w:snapToGrid w:val="0"/>
        <w:spacing w:after="240" w:afterLines="100" w:line="300" w:lineRule="auto"/>
        <w:rPr>
          <w:rFonts w:ascii="Times New Roman" w:hAnsi="Times New Roman" w:eastAsia="宋体"/>
          <w:color w:val="000000"/>
          <w:sz w:val="23"/>
          <w:szCs w:val="23"/>
        </w:rPr>
      </w:pPr>
      <w:r>
        <w:rPr>
          <w:rFonts w:hint="eastAsia" w:ascii="Times New Roman" w:hAnsi="Times New Roman" w:eastAsia="宋体"/>
          <w:color w:val="000000"/>
          <w:sz w:val="23"/>
          <w:szCs w:val="23"/>
        </w:rPr>
        <w:t>3.1 保密信息属贵司的专有财产。本承诺书并不产生明示的或暗示的权利转让或权利许可，包括但不限于发明、实用新型和设计专利、注册设计、版权、模板或商标以及前述权利的申请权。任何时候，只要收到贵司的书面要求，我司应立即归还全部与贵司保密信息相关的资料和文件，包含该等贵司保密信息资料的媒体及其任何或全部复制件或摘要。</w:t>
      </w:r>
    </w:p>
    <w:p>
      <w:pPr>
        <w:adjustRightInd w:val="0"/>
        <w:snapToGrid w:val="0"/>
        <w:spacing w:after="240" w:afterLines="100" w:line="300" w:lineRule="auto"/>
        <w:rPr>
          <w:rFonts w:ascii="Times New Roman" w:hAnsi="Times New Roman" w:eastAsia="宋体"/>
          <w:color w:val="000000"/>
          <w:sz w:val="23"/>
          <w:szCs w:val="23"/>
        </w:rPr>
      </w:pPr>
      <w:r>
        <w:rPr>
          <w:rFonts w:hint="eastAsia" w:ascii="Times New Roman" w:hAnsi="Times New Roman" w:eastAsia="宋体"/>
          <w:color w:val="000000"/>
          <w:sz w:val="23"/>
          <w:szCs w:val="23"/>
        </w:rPr>
        <w:t>3.2 如果该保密信息资料属于不能归还的形式或已经复制或转录到其他资料或载体中，则我司应立即采取措施予以删除或销毁并向贵司提供已经完成删除或销毁的有效证明。</w:t>
      </w:r>
    </w:p>
    <w:p>
      <w:pPr>
        <w:adjustRightInd w:val="0"/>
        <w:snapToGrid w:val="0"/>
        <w:spacing w:after="240" w:afterLines="100" w:line="300" w:lineRule="auto"/>
        <w:rPr>
          <w:rFonts w:ascii="Times New Roman" w:hAnsi="Times New Roman" w:eastAsia="宋体"/>
          <w:b/>
          <w:bCs/>
          <w:color w:val="000000"/>
          <w:sz w:val="23"/>
          <w:szCs w:val="23"/>
        </w:rPr>
      </w:pPr>
      <w:r>
        <w:rPr>
          <w:rFonts w:hint="eastAsia" w:ascii="Times New Roman" w:hAnsi="Times New Roman" w:eastAsia="宋体"/>
          <w:b/>
          <w:bCs/>
          <w:color w:val="000000"/>
          <w:sz w:val="23"/>
          <w:szCs w:val="23"/>
        </w:rPr>
        <w:t>四、保密期限</w:t>
      </w:r>
    </w:p>
    <w:p>
      <w:pPr>
        <w:adjustRightInd w:val="0"/>
        <w:snapToGrid w:val="0"/>
        <w:spacing w:after="240" w:afterLines="100" w:line="300" w:lineRule="auto"/>
        <w:rPr>
          <w:rFonts w:ascii="Times New Roman" w:hAnsi="Times New Roman" w:eastAsia="宋体"/>
          <w:color w:val="000000"/>
          <w:sz w:val="23"/>
          <w:szCs w:val="23"/>
        </w:rPr>
      </w:pPr>
      <w:r>
        <w:rPr>
          <w:rFonts w:hint="eastAsia" w:ascii="Times New Roman" w:hAnsi="Times New Roman" w:eastAsia="宋体"/>
          <w:color w:val="000000"/>
          <w:sz w:val="23"/>
          <w:szCs w:val="23"/>
        </w:rPr>
        <w:t>我司的保密义务自我司获知贵司保密信息之日起至该等保密信息被合法公开之日止。</w:t>
      </w:r>
    </w:p>
    <w:p>
      <w:pPr>
        <w:adjustRightInd w:val="0"/>
        <w:snapToGrid w:val="0"/>
        <w:spacing w:after="240" w:afterLines="100" w:line="300" w:lineRule="auto"/>
        <w:rPr>
          <w:rFonts w:ascii="Times New Roman" w:hAnsi="Times New Roman" w:eastAsia="宋体"/>
          <w:b/>
          <w:bCs/>
          <w:color w:val="000000"/>
          <w:sz w:val="23"/>
          <w:szCs w:val="23"/>
        </w:rPr>
      </w:pPr>
      <w:r>
        <w:rPr>
          <w:rFonts w:hint="eastAsia" w:ascii="Times New Roman" w:hAnsi="Times New Roman" w:eastAsia="宋体"/>
          <w:b/>
          <w:bCs/>
          <w:color w:val="000000"/>
          <w:sz w:val="23"/>
          <w:szCs w:val="23"/>
        </w:rPr>
        <w:t>五、违约责任</w:t>
      </w:r>
    </w:p>
    <w:p>
      <w:pPr>
        <w:adjustRightInd w:val="0"/>
        <w:snapToGrid w:val="0"/>
        <w:spacing w:after="240" w:afterLines="100" w:line="300" w:lineRule="auto"/>
        <w:rPr>
          <w:rFonts w:ascii="Times New Roman" w:hAnsi="Times New Roman" w:eastAsia="宋体"/>
          <w:color w:val="000000"/>
          <w:sz w:val="23"/>
          <w:szCs w:val="23"/>
        </w:rPr>
      </w:pPr>
      <w:r>
        <w:rPr>
          <w:rFonts w:hint="eastAsia" w:ascii="Times New Roman" w:hAnsi="Times New Roman" w:eastAsia="宋体"/>
          <w:color w:val="000000"/>
          <w:sz w:val="23"/>
          <w:szCs w:val="23"/>
        </w:rPr>
        <w:t>我司</w:t>
      </w:r>
      <w:r>
        <w:rPr>
          <w:rFonts w:ascii="Times New Roman" w:hAnsi="Times New Roman" w:eastAsia="宋体"/>
          <w:color w:val="000000"/>
          <w:sz w:val="23"/>
          <w:szCs w:val="23"/>
        </w:rPr>
        <w:t>如违反</w:t>
      </w:r>
      <w:r>
        <w:rPr>
          <w:rFonts w:hint="eastAsia" w:ascii="Times New Roman" w:hAnsi="Times New Roman" w:eastAsia="宋体"/>
          <w:color w:val="000000"/>
          <w:sz w:val="23"/>
          <w:szCs w:val="23"/>
        </w:rPr>
        <w:t>本承诺书</w:t>
      </w:r>
      <w:r>
        <w:rPr>
          <w:rFonts w:ascii="Times New Roman" w:hAnsi="Times New Roman" w:eastAsia="宋体"/>
          <w:color w:val="000000"/>
          <w:sz w:val="23"/>
          <w:szCs w:val="23"/>
        </w:rPr>
        <w:t>，</w:t>
      </w:r>
      <w:r>
        <w:rPr>
          <w:rFonts w:hint="eastAsia" w:ascii="Times New Roman" w:hAnsi="Times New Roman" w:eastAsia="宋体"/>
          <w:color w:val="000000"/>
          <w:sz w:val="23"/>
          <w:szCs w:val="23"/>
        </w:rPr>
        <w:t>贵司有权要求我司立即停止侵权和进一步的对外泄露或滥用，并要求我司采取其他合理的补救措施，并有权终止贵司与我司双方正在执行的其他合同，而贵司无需对此承担任何责任。除此之外，贵司有权扣除【</w:t>
      </w:r>
      <w:r>
        <w:rPr>
          <w:rFonts w:hint="eastAsia" w:ascii="Times New Roman" w:hAnsi="Times New Roman" w:eastAsia="宋体"/>
          <w:color w:val="000000"/>
          <w:sz w:val="23"/>
          <w:szCs w:val="23"/>
        </w:rPr>
        <w:sym w:font="Wingdings" w:char="00A8"/>
      </w:r>
      <w:r>
        <w:rPr>
          <w:rFonts w:hint="eastAsia" w:ascii="Times New Roman" w:hAnsi="Times New Roman" w:eastAsia="宋体"/>
          <w:color w:val="000000"/>
          <w:sz w:val="23"/>
          <w:szCs w:val="23"/>
        </w:rPr>
        <w:t>已缴纳的履约保证金的10%；</w:t>
      </w:r>
      <w:r>
        <w:rPr>
          <w:rFonts w:hint="eastAsia" w:ascii="Times New Roman" w:hAnsi="Times New Roman" w:eastAsia="宋体"/>
          <w:color w:val="000000"/>
          <w:sz w:val="23"/>
          <w:szCs w:val="23"/>
        </w:rPr>
        <w:sym w:font="Wingdings" w:char="00FE"/>
      </w:r>
      <w:r>
        <w:rPr>
          <w:rFonts w:hint="eastAsia" w:ascii="Times New Roman" w:hAnsi="Times New Roman" w:eastAsia="宋体"/>
          <w:color w:val="000000"/>
          <w:sz w:val="23"/>
          <w:szCs w:val="23"/>
        </w:rPr>
        <w:t>合同金额1%】作为违反保密承诺的</w:t>
      </w:r>
      <w:r>
        <w:rPr>
          <w:rFonts w:ascii="Times New Roman" w:hAnsi="Times New Roman" w:eastAsia="宋体"/>
          <w:color w:val="000000"/>
          <w:sz w:val="23"/>
          <w:szCs w:val="23"/>
        </w:rPr>
        <w:t>违约金。如该违约金不足以弥补</w:t>
      </w:r>
      <w:r>
        <w:rPr>
          <w:rFonts w:hint="eastAsia" w:ascii="Times New Roman" w:hAnsi="Times New Roman" w:eastAsia="宋体"/>
          <w:color w:val="000000"/>
          <w:sz w:val="23"/>
          <w:szCs w:val="23"/>
        </w:rPr>
        <w:t>贵司</w:t>
      </w:r>
      <w:r>
        <w:rPr>
          <w:rFonts w:ascii="Times New Roman" w:hAnsi="Times New Roman" w:eastAsia="宋体"/>
          <w:color w:val="000000"/>
          <w:sz w:val="23"/>
          <w:szCs w:val="23"/>
        </w:rPr>
        <w:t>损失的</w:t>
      </w:r>
      <w:r>
        <w:rPr>
          <w:rFonts w:hint="eastAsia" w:ascii="Times New Roman" w:hAnsi="Times New Roman" w:eastAsia="宋体"/>
          <w:color w:val="000000"/>
          <w:sz w:val="23"/>
          <w:szCs w:val="23"/>
        </w:rPr>
        <w:t>（包括但不限于因我司违约行为造成的贵司利益减少，该等利益包括直接利益损失（指销量、利润减少及开发费用损失）与间接利益损失（指无形资产的价值减少）以及贵司为主张权利而支出的诉讼费、律师费、公证费、鉴定费、保全费、保全担保费、翻译费等费用）</w:t>
      </w:r>
      <w:r>
        <w:rPr>
          <w:rFonts w:ascii="Times New Roman" w:hAnsi="Times New Roman" w:eastAsia="宋体"/>
          <w:color w:val="000000"/>
          <w:sz w:val="23"/>
          <w:szCs w:val="23"/>
        </w:rPr>
        <w:t>，</w:t>
      </w:r>
      <w:r>
        <w:rPr>
          <w:rFonts w:hint="eastAsia" w:ascii="Times New Roman" w:hAnsi="Times New Roman" w:eastAsia="宋体"/>
          <w:color w:val="000000"/>
          <w:sz w:val="23"/>
          <w:szCs w:val="23"/>
        </w:rPr>
        <w:t>我司</w:t>
      </w:r>
      <w:r>
        <w:rPr>
          <w:rFonts w:ascii="Times New Roman" w:hAnsi="Times New Roman" w:eastAsia="宋体"/>
          <w:color w:val="000000"/>
          <w:sz w:val="23"/>
          <w:szCs w:val="23"/>
        </w:rPr>
        <w:t>另行赔偿。</w:t>
      </w:r>
      <w:r>
        <w:rPr>
          <w:rFonts w:hint="eastAsia" w:ascii="Times New Roman" w:hAnsi="Times New Roman" w:eastAsia="宋体"/>
          <w:color w:val="000000"/>
          <w:sz w:val="23"/>
          <w:szCs w:val="23"/>
        </w:rPr>
        <w:t>贵司</w:t>
      </w:r>
      <w:r>
        <w:rPr>
          <w:rFonts w:ascii="Times New Roman" w:hAnsi="Times New Roman" w:eastAsia="宋体"/>
          <w:color w:val="000000"/>
          <w:sz w:val="23"/>
          <w:szCs w:val="23"/>
        </w:rPr>
        <w:t>有权通过法律途径对</w:t>
      </w:r>
      <w:r>
        <w:rPr>
          <w:rFonts w:hint="eastAsia" w:ascii="Times New Roman" w:hAnsi="Times New Roman" w:eastAsia="宋体"/>
          <w:color w:val="000000"/>
          <w:sz w:val="23"/>
          <w:szCs w:val="23"/>
        </w:rPr>
        <w:t>我司</w:t>
      </w:r>
      <w:r>
        <w:rPr>
          <w:rFonts w:ascii="Times New Roman" w:hAnsi="Times New Roman" w:eastAsia="宋体"/>
          <w:color w:val="000000"/>
          <w:sz w:val="23"/>
          <w:szCs w:val="23"/>
        </w:rPr>
        <w:t>的违约行为追究法律责任。</w:t>
      </w:r>
    </w:p>
    <w:p>
      <w:pPr>
        <w:adjustRightInd w:val="0"/>
        <w:snapToGrid w:val="0"/>
        <w:spacing w:after="240" w:afterLines="100" w:line="300" w:lineRule="auto"/>
        <w:rPr>
          <w:rFonts w:ascii="Times New Roman" w:hAnsi="Times New Roman" w:eastAsia="宋体"/>
          <w:b/>
          <w:bCs/>
          <w:color w:val="000000"/>
          <w:sz w:val="23"/>
          <w:szCs w:val="23"/>
        </w:rPr>
      </w:pPr>
      <w:r>
        <w:rPr>
          <w:rFonts w:hint="eastAsia" w:ascii="Times New Roman" w:hAnsi="Times New Roman" w:eastAsia="宋体"/>
          <w:b/>
          <w:bCs/>
          <w:color w:val="000000"/>
          <w:sz w:val="23"/>
          <w:szCs w:val="23"/>
        </w:rPr>
        <w:t>六、争议解决</w:t>
      </w:r>
    </w:p>
    <w:p>
      <w:pPr>
        <w:adjustRightInd w:val="0"/>
        <w:snapToGrid w:val="0"/>
        <w:spacing w:after="240" w:afterLines="100" w:line="300" w:lineRule="auto"/>
        <w:rPr>
          <w:rFonts w:ascii="Times New Roman" w:hAnsi="Times New Roman" w:eastAsia="宋体"/>
          <w:color w:val="000000"/>
          <w:sz w:val="23"/>
          <w:szCs w:val="23"/>
        </w:rPr>
      </w:pPr>
      <w:r>
        <w:rPr>
          <w:rFonts w:hint="eastAsia" w:ascii="Times New Roman" w:hAnsi="Times New Roman" w:eastAsia="宋体"/>
          <w:color w:val="000000"/>
          <w:sz w:val="23"/>
          <w:szCs w:val="23"/>
        </w:rPr>
        <w:t>由于本承诺书的履行或解释而产生的或与之有关的任何争议，如双方无法协商解决，应提交贵司住所地人民法院解决。</w:t>
      </w:r>
    </w:p>
    <w:p>
      <w:pPr>
        <w:adjustRightInd w:val="0"/>
        <w:snapToGrid w:val="0"/>
        <w:spacing w:after="240" w:afterLines="100" w:line="300" w:lineRule="auto"/>
        <w:rPr>
          <w:rFonts w:ascii="Times New Roman" w:hAnsi="Times New Roman" w:eastAsia="宋体"/>
          <w:b/>
          <w:bCs/>
          <w:color w:val="000000"/>
          <w:sz w:val="23"/>
          <w:szCs w:val="23"/>
        </w:rPr>
      </w:pPr>
      <w:r>
        <w:rPr>
          <w:rFonts w:hint="eastAsia" w:ascii="Times New Roman" w:hAnsi="Times New Roman" w:eastAsia="宋体"/>
          <w:b/>
          <w:bCs/>
          <w:color w:val="000000"/>
          <w:sz w:val="23"/>
          <w:szCs w:val="23"/>
        </w:rPr>
        <w:t>七、其他</w:t>
      </w:r>
    </w:p>
    <w:p>
      <w:pPr>
        <w:adjustRightInd w:val="0"/>
        <w:snapToGrid w:val="0"/>
        <w:spacing w:after="240" w:afterLines="100" w:line="300" w:lineRule="auto"/>
        <w:rPr>
          <w:rFonts w:ascii="Times New Roman" w:hAnsi="Times New Roman" w:eastAsia="宋体"/>
          <w:color w:val="000000"/>
          <w:sz w:val="23"/>
          <w:szCs w:val="23"/>
        </w:rPr>
      </w:pPr>
      <w:r>
        <w:rPr>
          <w:rFonts w:hint="eastAsia" w:ascii="Times New Roman" w:hAnsi="Times New Roman" w:eastAsia="宋体"/>
          <w:color w:val="000000"/>
          <w:sz w:val="23"/>
          <w:szCs w:val="23"/>
        </w:rPr>
        <w:t>本承诺书</w:t>
      </w:r>
      <w:r>
        <w:rPr>
          <w:rFonts w:ascii="Times New Roman" w:hAnsi="Times New Roman" w:eastAsia="宋体"/>
          <w:color w:val="000000"/>
          <w:sz w:val="23"/>
          <w:szCs w:val="23"/>
        </w:rPr>
        <w:t>经</w:t>
      </w:r>
      <w:r>
        <w:rPr>
          <w:rFonts w:hint="eastAsia" w:ascii="Times New Roman" w:hAnsi="Times New Roman" w:eastAsia="宋体"/>
          <w:color w:val="000000"/>
          <w:sz w:val="23"/>
          <w:szCs w:val="23"/>
        </w:rPr>
        <w:t>我司</w:t>
      </w:r>
      <w:r>
        <w:rPr>
          <w:rFonts w:ascii="Times New Roman" w:hAnsi="Times New Roman" w:eastAsia="宋体"/>
          <w:color w:val="000000"/>
          <w:sz w:val="23"/>
          <w:szCs w:val="23"/>
        </w:rPr>
        <w:t>法定代表人或授权代表签字（包含签章）并加盖</w:t>
      </w:r>
      <w:r>
        <w:rPr>
          <w:rFonts w:hint="eastAsia" w:ascii="Times New Roman" w:hAnsi="Times New Roman" w:eastAsia="宋体"/>
          <w:color w:val="000000"/>
          <w:sz w:val="23"/>
          <w:szCs w:val="23"/>
        </w:rPr>
        <w:t>我司</w:t>
      </w:r>
      <w:r>
        <w:rPr>
          <w:rFonts w:ascii="Times New Roman" w:hAnsi="Times New Roman" w:eastAsia="宋体"/>
          <w:color w:val="000000"/>
          <w:sz w:val="23"/>
          <w:szCs w:val="23"/>
        </w:rPr>
        <w:t>公章之日起生效。</w:t>
      </w:r>
    </w:p>
    <w:p>
      <w:pPr>
        <w:adjustRightInd w:val="0"/>
        <w:snapToGrid w:val="0"/>
        <w:spacing w:after="240" w:afterLines="100" w:line="300" w:lineRule="auto"/>
        <w:rPr>
          <w:rFonts w:ascii="Times New Roman" w:hAnsi="Times New Roman" w:eastAsia="宋体"/>
          <w:color w:val="000000"/>
          <w:sz w:val="23"/>
          <w:szCs w:val="23"/>
        </w:rPr>
      </w:pPr>
    </w:p>
    <w:p>
      <w:pPr>
        <w:adjustRightInd w:val="0"/>
        <w:snapToGrid w:val="0"/>
        <w:spacing w:after="240" w:afterLines="100" w:line="300" w:lineRule="auto"/>
        <w:jc w:val="right"/>
        <w:rPr>
          <w:rFonts w:ascii="Times New Roman" w:hAnsi="Times New Roman" w:eastAsia="宋体"/>
          <w:color w:val="000000"/>
          <w:sz w:val="23"/>
          <w:szCs w:val="23"/>
        </w:rPr>
      </w:pPr>
      <w:r>
        <w:rPr>
          <w:rFonts w:hint="eastAsia" w:ascii="Times New Roman" w:hAnsi="Times New Roman" w:eastAsia="宋体"/>
          <w:color w:val="000000"/>
          <w:sz w:val="23"/>
          <w:szCs w:val="23"/>
        </w:rPr>
        <w:t>法定代表人(或授权代表)签字：【】</w:t>
      </w:r>
    </w:p>
    <w:p>
      <w:pPr>
        <w:adjustRightInd w:val="0"/>
        <w:snapToGrid w:val="0"/>
        <w:spacing w:after="240" w:afterLines="100" w:line="300" w:lineRule="auto"/>
        <w:jc w:val="right"/>
        <w:rPr>
          <w:rFonts w:ascii="Times New Roman" w:hAnsi="Times New Roman" w:eastAsia="宋体"/>
          <w:color w:val="000000"/>
          <w:sz w:val="23"/>
          <w:szCs w:val="23"/>
        </w:rPr>
      </w:pPr>
      <w:r>
        <w:rPr>
          <w:rFonts w:hint="eastAsia" w:ascii="Times New Roman" w:hAnsi="Times New Roman" w:eastAsia="宋体"/>
          <w:color w:val="000000"/>
          <w:sz w:val="23"/>
          <w:szCs w:val="23"/>
        </w:rPr>
        <w:t>盖章：【】</w:t>
      </w:r>
    </w:p>
    <w:p>
      <w:pPr>
        <w:jc w:val="right"/>
        <w:rPr>
          <w:rFonts w:ascii="Times New Roman" w:hAnsi="Times New Roman" w:eastAsia="宋体"/>
          <w:color w:val="000000"/>
          <w:sz w:val="23"/>
          <w:szCs w:val="23"/>
        </w:rPr>
      </w:pPr>
      <w:r>
        <w:rPr>
          <w:rFonts w:hint="eastAsia" w:ascii="Times New Roman" w:hAnsi="Times New Roman" w:eastAsia="宋体"/>
          <w:color w:val="000000"/>
          <w:sz w:val="23"/>
          <w:szCs w:val="23"/>
        </w:rPr>
        <w:t>日期：【】</w:t>
      </w:r>
    </w:p>
    <w:p>
      <w:pPr>
        <w:rPr>
          <w:rFonts w:ascii="Calibri" w:hAnsi="Calibri" w:eastAsia="宋体" w:cs="Times New Roman"/>
        </w:rPr>
      </w:pPr>
    </w:p>
    <w:p/>
    <w:p>
      <w:pPr>
        <w:keepNext/>
        <w:keepLines/>
        <w:pageBreakBefore/>
        <w:spacing w:before="340" w:after="330" w:line="564" w:lineRule="exact"/>
        <w:ind w:right="57"/>
        <w:jc w:val="center"/>
        <w:outlineLvl w:val="0"/>
        <w:rPr>
          <w:rFonts w:ascii="Calibri" w:hAnsi="Calibri" w:eastAsia="宋体" w:cs="Times New Roman"/>
          <w:kern w:val="44"/>
          <w:sz w:val="44"/>
          <w:szCs w:val="44"/>
        </w:rPr>
      </w:pPr>
      <w:r>
        <w:rPr>
          <w:rFonts w:hint="eastAsia" w:ascii="Calibri" w:hAnsi="Calibri" w:eastAsia="宋体" w:cs="Times New Roman"/>
          <w:kern w:val="44"/>
          <w:sz w:val="44"/>
          <w:szCs w:val="44"/>
        </w:rPr>
        <w:t>第五章  用户需求书</w:t>
      </w:r>
      <w:bookmarkEnd w:id="33"/>
    </w:p>
    <w:p>
      <w:pPr>
        <w:spacing w:before="1"/>
        <w:jc w:val="center"/>
        <w:rPr>
          <w:rFonts w:ascii="Calibri" w:hAnsi="Calibri" w:eastAsia="宋体" w:cs="Times New Roman"/>
          <w:sz w:val="40"/>
          <w:szCs w:val="40"/>
        </w:rPr>
      </w:pPr>
    </w:p>
    <w:p>
      <w:pPr>
        <w:keepNext/>
        <w:keepLines/>
        <w:numPr>
          <w:ilvl w:val="-1"/>
          <w:numId w:val="0"/>
        </w:numPr>
        <w:spacing w:before="160" w:after="160" w:line="360" w:lineRule="auto"/>
        <w:ind w:firstLine="221" w:firstLineChars="100"/>
        <w:jc w:val="left"/>
        <w:outlineLvl w:val="3"/>
        <w:rPr>
          <w:rFonts w:hint="eastAsia" w:ascii="宋体" w:hAnsi="宋体" w:eastAsia="黑体" w:cs="宋体"/>
          <w:b/>
          <w:bCs/>
          <w:sz w:val="22"/>
          <w:szCs w:val="22"/>
        </w:rPr>
      </w:pPr>
      <w:bookmarkStart w:id="53" w:name="_bookmark148"/>
      <w:bookmarkEnd w:id="53"/>
      <w:r>
        <w:rPr>
          <w:rFonts w:hint="eastAsia" w:ascii="宋体" w:hAnsi="宋体" w:eastAsia="黑体" w:cs="宋体"/>
          <w:b/>
          <w:bCs/>
          <w:sz w:val="22"/>
          <w:szCs w:val="22"/>
          <w:lang w:eastAsia="zh-CN"/>
        </w:rPr>
        <w:t>一、</w:t>
      </w:r>
      <w:r>
        <w:rPr>
          <w:rFonts w:hint="eastAsia" w:ascii="宋体" w:hAnsi="宋体" w:eastAsia="黑体" w:cs="宋体"/>
          <w:b/>
          <w:bCs/>
          <w:sz w:val="22"/>
          <w:szCs w:val="22"/>
        </w:rPr>
        <w:t>项目目标</w:t>
      </w:r>
    </w:p>
    <w:p>
      <w:pPr>
        <w:keepNext/>
        <w:keepLines/>
        <w:spacing w:before="160" w:after="160" w:line="360" w:lineRule="auto"/>
        <w:ind w:firstLine="220" w:firstLineChars="100"/>
        <w:jc w:val="left"/>
        <w:outlineLvl w:val="3"/>
        <w:rPr>
          <w:rFonts w:hint="eastAsia" w:ascii="宋体" w:hAnsi="宋体" w:eastAsiaTheme="minorEastAsia" w:cstheme="minorBidi"/>
          <w:bCs w:val="0"/>
          <w:w w:val="100"/>
          <w:sz w:val="22"/>
          <w:szCs w:val="22"/>
          <w:lang w:val="en-US" w:eastAsia="zh-CN"/>
        </w:rPr>
      </w:pPr>
      <w:r>
        <w:rPr>
          <w:rFonts w:hint="eastAsia" w:ascii="宋体" w:hAnsi="宋体" w:eastAsiaTheme="minorEastAsia" w:cstheme="minorBidi"/>
          <w:bCs w:val="0"/>
          <w:w w:val="100"/>
          <w:sz w:val="22"/>
          <w:szCs w:val="22"/>
          <w:lang w:val="en-US" w:eastAsia="zh-CN"/>
        </w:rPr>
        <w:t>机场公司数据资源管理咨询设计项目要达到的目标，一是全面梳理机场公司数据中心现有数据资源情况，理清数据资源目录；二是调研各部门数据需求和下阶段任务清单和实施计划；三是建立数据资源相关制度和标准规范。项目要求于2024年3月3</w:t>
      </w:r>
      <w:r>
        <w:rPr>
          <w:rFonts w:hint="eastAsia" w:ascii="宋体" w:hAnsi="宋体" w:cstheme="minorBidi"/>
          <w:bCs w:val="0"/>
          <w:w w:val="100"/>
          <w:sz w:val="22"/>
          <w:szCs w:val="22"/>
          <w:lang w:val="en-US" w:eastAsia="zh-CN"/>
        </w:rPr>
        <w:t>0</w:t>
      </w:r>
      <w:r>
        <w:rPr>
          <w:rFonts w:hint="eastAsia" w:ascii="宋体" w:hAnsi="宋体" w:eastAsiaTheme="minorEastAsia" w:cstheme="minorBidi"/>
          <w:bCs w:val="0"/>
          <w:w w:val="100"/>
          <w:sz w:val="22"/>
          <w:szCs w:val="22"/>
          <w:lang w:val="en-US" w:eastAsia="zh-CN"/>
        </w:rPr>
        <w:t>日前提交机场数据资源管理分析报告，需包含杭州机场数据资源管理下阶段任务清单、实施计划，杭州机场标准化、结构化、可复用的数据资源服务目录清单及说明，杭州机场主数据清单，杭州机场配套数据资源管理需建立的相关制度、标准及规范。</w:t>
      </w:r>
    </w:p>
    <w:p>
      <w:pPr>
        <w:keepNext/>
        <w:keepLines/>
        <w:spacing w:before="160" w:after="160" w:line="360" w:lineRule="auto"/>
        <w:ind w:firstLine="221" w:firstLineChars="100"/>
        <w:jc w:val="left"/>
        <w:outlineLvl w:val="3"/>
        <w:rPr>
          <w:rFonts w:hint="eastAsia" w:ascii="宋体" w:hAnsi="宋体" w:eastAsia="黑体" w:cs="宋体"/>
          <w:b/>
          <w:bCs/>
          <w:sz w:val="22"/>
          <w:szCs w:val="22"/>
          <w:lang w:eastAsia="zh-CN"/>
        </w:rPr>
      </w:pPr>
      <w:r>
        <w:rPr>
          <w:rFonts w:hint="eastAsia" w:ascii="宋体" w:hAnsi="宋体" w:eastAsia="黑体" w:cs="宋体"/>
          <w:b/>
          <w:bCs/>
          <w:sz w:val="22"/>
          <w:szCs w:val="22"/>
        </w:rPr>
        <w:t>二、</w:t>
      </w:r>
      <w:r>
        <w:rPr>
          <w:rFonts w:hint="eastAsia" w:ascii="宋体" w:hAnsi="宋体" w:eastAsia="黑体" w:cs="宋体"/>
          <w:b/>
          <w:bCs/>
          <w:sz w:val="22"/>
          <w:szCs w:val="22"/>
          <w:lang w:eastAsia="zh-CN"/>
        </w:rPr>
        <w:t>主要内容</w:t>
      </w:r>
    </w:p>
    <w:p>
      <w:pPr>
        <w:keepNext/>
        <w:keepLines/>
        <w:pageBreakBefore w:val="0"/>
        <w:widowControl/>
        <w:kinsoku/>
        <w:wordWrap/>
        <w:overflowPunct/>
        <w:topLinePunct w:val="0"/>
        <w:autoSpaceDE/>
        <w:autoSpaceDN/>
        <w:bidi w:val="0"/>
        <w:adjustRightInd/>
        <w:snapToGrid/>
        <w:spacing w:before="160" w:after="160" w:line="360" w:lineRule="auto"/>
        <w:ind w:firstLine="220" w:firstLineChars="100"/>
        <w:jc w:val="left"/>
        <w:textAlignment w:val="auto"/>
        <w:outlineLvl w:val="3"/>
        <w:rPr>
          <w:rFonts w:hint="eastAsia" w:ascii="宋体" w:hAnsi="宋体" w:eastAsiaTheme="minorEastAsia" w:cstheme="minorBidi"/>
          <w:bCs w:val="0"/>
          <w:w w:val="100"/>
          <w:sz w:val="22"/>
          <w:szCs w:val="22"/>
          <w:lang w:val="en-US" w:eastAsia="zh-CN"/>
        </w:rPr>
      </w:pPr>
      <w:r>
        <w:rPr>
          <w:rFonts w:hint="eastAsia" w:ascii="宋体" w:hAnsi="宋体" w:eastAsiaTheme="minorEastAsia" w:cstheme="minorBidi"/>
          <w:bCs w:val="0"/>
          <w:w w:val="100"/>
          <w:sz w:val="22"/>
          <w:szCs w:val="22"/>
          <w:lang w:val="en-US" w:eastAsia="zh-CN"/>
        </w:rPr>
        <w:t>1、数据中心数据资产梳理</w:t>
      </w:r>
    </w:p>
    <w:p>
      <w:pPr>
        <w:keepNext/>
        <w:keepLines/>
        <w:pageBreakBefore w:val="0"/>
        <w:widowControl/>
        <w:kinsoku/>
        <w:wordWrap/>
        <w:overflowPunct/>
        <w:topLinePunct w:val="0"/>
        <w:autoSpaceDE/>
        <w:autoSpaceDN/>
        <w:bidi w:val="0"/>
        <w:adjustRightInd/>
        <w:snapToGrid/>
        <w:spacing w:before="160" w:after="160" w:line="360" w:lineRule="auto"/>
        <w:ind w:firstLine="220" w:firstLineChars="100"/>
        <w:jc w:val="left"/>
        <w:textAlignment w:val="auto"/>
        <w:outlineLvl w:val="3"/>
        <w:rPr>
          <w:rFonts w:hint="eastAsia" w:ascii="宋体" w:hAnsi="宋体" w:eastAsiaTheme="minorEastAsia" w:cstheme="minorBidi"/>
          <w:bCs w:val="0"/>
          <w:w w:val="100"/>
          <w:sz w:val="22"/>
          <w:szCs w:val="22"/>
          <w:lang w:val="en-US" w:eastAsia="zh-CN"/>
        </w:rPr>
      </w:pPr>
      <w:r>
        <w:rPr>
          <w:rFonts w:hint="eastAsia" w:ascii="宋体" w:hAnsi="宋体" w:eastAsiaTheme="minorEastAsia" w:cstheme="minorBidi"/>
          <w:bCs w:val="0"/>
          <w:w w:val="100"/>
          <w:sz w:val="22"/>
          <w:szCs w:val="22"/>
          <w:lang w:val="en-US" w:eastAsia="zh-CN"/>
        </w:rPr>
        <w:t>全面梳理机场公司数据中心现有数据资源情况，包括但不限于数据目录、系统接入情况、接口开发情况、功能发挥情况等，完成数据中心数据资产清单。</w:t>
      </w:r>
    </w:p>
    <w:p>
      <w:pPr>
        <w:keepNext/>
        <w:keepLines/>
        <w:pageBreakBefore w:val="0"/>
        <w:widowControl/>
        <w:kinsoku/>
        <w:wordWrap/>
        <w:overflowPunct/>
        <w:topLinePunct w:val="0"/>
        <w:autoSpaceDE/>
        <w:autoSpaceDN/>
        <w:bidi w:val="0"/>
        <w:adjustRightInd/>
        <w:snapToGrid/>
        <w:spacing w:before="160" w:after="160" w:line="360" w:lineRule="auto"/>
        <w:ind w:firstLine="220" w:firstLineChars="100"/>
        <w:jc w:val="left"/>
        <w:textAlignment w:val="auto"/>
        <w:outlineLvl w:val="3"/>
        <w:rPr>
          <w:rFonts w:hint="eastAsia" w:ascii="宋体" w:hAnsi="宋体" w:eastAsiaTheme="minorEastAsia" w:cstheme="minorBidi"/>
          <w:bCs w:val="0"/>
          <w:w w:val="100"/>
          <w:sz w:val="22"/>
          <w:szCs w:val="22"/>
          <w:lang w:val="en-US" w:eastAsia="zh-CN"/>
        </w:rPr>
      </w:pPr>
      <w:r>
        <w:rPr>
          <w:rFonts w:hint="eastAsia" w:ascii="宋体" w:hAnsi="宋体" w:eastAsiaTheme="minorEastAsia" w:cstheme="minorBidi"/>
          <w:bCs w:val="0"/>
          <w:w w:val="100"/>
          <w:sz w:val="22"/>
          <w:szCs w:val="22"/>
          <w:lang w:val="en-US" w:eastAsia="zh-CN"/>
        </w:rPr>
        <w:t>2、部门调研</w:t>
      </w:r>
    </w:p>
    <w:p>
      <w:pPr>
        <w:keepNext/>
        <w:keepLines/>
        <w:pageBreakBefore w:val="0"/>
        <w:widowControl/>
        <w:kinsoku/>
        <w:wordWrap/>
        <w:overflowPunct/>
        <w:topLinePunct w:val="0"/>
        <w:autoSpaceDE/>
        <w:autoSpaceDN/>
        <w:bidi w:val="0"/>
        <w:adjustRightInd/>
        <w:snapToGrid/>
        <w:spacing w:before="160" w:after="160" w:line="360" w:lineRule="auto"/>
        <w:ind w:firstLine="220" w:firstLineChars="100"/>
        <w:jc w:val="left"/>
        <w:textAlignment w:val="auto"/>
        <w:outlineLvl w:val="3"/>
        <w:rPr>
          <w:rFonts w:hint="eastAsia" w:ascii="宋体" w:hAnsi="宋体" w:eastAsiaTheme="minorEastAsia" w:cstheme="minorBidi"/>
          <w:bCs w:val="0"/>
          <w:w w:val="100"/>
          <w:sz w:val="22"/>
          <w:szCs w:val="22"/>
          <w:lang w:val="en-US" w:eastAsia="zh-CN"/>
        </w:rPr>
      </w:pPr>
      <w:r>
        <w:rPr>
          <w:rFonts w:hint="eastAsia" w:ascii="宋体" w:hAnsi="宋体" w:eastAsiaTheme="minorEastAsia" w:cstheme="minorBidi"/>
          <w:bCs w:val="0"/>
          <w:w w:val="100"/>
          <w:sz w:val="22"/>
          <w:szCs w:val="22"/>
          <w:lang w:val="en-US" w:eastAsia="zh-CN"/>
        </w:rPr>
        <w:t>（1）开展数据中心3.0和数据资源目录的介绍和培训；</w:t>
      </w:r>
    </w:p>
    <w:p>
      <w:pPr>
        <w:keepNext/>
        <w:keepLines/>
        <w:pageBreakBefore w:val="0"/>
        <w:widowControl/>
        <w:kinsoku/>
        <w:wordWrap/>
        <w:overflowPunct/>
        <w:topLinePunct w:val="0"/>
        <w:autoSpaceDE/>
        <w:autoSpaceDN/>
        <w:bidi w:val="0"/>
        <w:adjustRightInd/>
        <w:snapToGrid/>
        <w:spacing w:before="160" w:after="160" w:line="360" w:lineRule="auto"/>
        <w:ind w:firstLine="220" w:firstLineChars="100"/>
        <w:jc w:val="left"/>
        <w:textAlignment w:val="auto"/>
        <w:outlineLvl w:val="3"/>
        <w:rPr>
          <w:rFonts w:hint="eastAsia" w:ascii="宋体" w:hAnsi="宋体" w:eastAsiaTheme="minorEastAsia" w:cstheme="minorBidi"/>
          <w:bCs w:val="0"/>
          <w:w w:val="100"/>
          <w:sz w:val="22"/>
          <w:szCs w:val="22"/>
          <w:lang w:val="en-US" w:eastAsia="zh-CN"/>
        </w:rPr>
      </w:pPr>
      <w:r>
        <w:rPr>
          <w:rFonts w:hint="eastAsia" w:ascii="宋体" w:hAnsi="宋体" w:eastAsiaTheme="minorEastAsia" w:cstheme="minorBidi"/>
          <w:bCs w:val="0"/>
          <w:w w:val="100"/>
          <w:sz w:val="22"/>
          <w:szCs w:val="22"/>
          <w:lang w:val="en-US" w:eastAsia="zh-CN"/>
        </w:rPr>
        <w:t>（2）用户各系统的数据现状、问题和改进建议，部门新系统的建设和数据互通建议针对业务梳理情况等。</w:t>
      </w:r>
    </w:p>
    <w:p>
      <w:pPr>
        <w:keepNext/>
        <w:keepLines/>
        <w:pageBreakBefore w:val="0"/>
        <w:widowControl/>
        <w:kinsoku/>
        <w:wordWrap/>
        <w:overflowPunct/>
        <w:topLinePunct w:val="0"/>
        <w:autoSpaceDE/>
        <w:autoSpaceDN/>
        <w:bidi w:val="0"/>
        <w:adjustRightInd/>
        <w:snapToGrid/>
        <w:spacing w:before="160" w:after="160" w:line="360" w:lineRule="auto"/>
        <w:ind w:firstLine="220" w:firstLineChars="100"/>
        <w:jc w:val="left"/>
        <w:textAlignment w:val="auto"/>
        <w:outlineLvl w:val="3"/>
        <w:rPr>
          <w:rFonts w:hint="eastAsia" w:ascii="宋体" w:hAnsi="宋体" w:eastAsiaTheme="minorEastAsia" w:cstheme="minorBidi"/>
          <w:bCs w:val="0"/>
          <w:w w:val="100"/>
          <w:sz w:val="22"/>
          <w:szCs w:val="22"/>
          <w:lang w:val="en-US" w:eastAsia="zh-CN"/>
        </w:rPr>
      </w:pPr>
      <w:r>
        <w:rPr>
          <w:rFonts w:hint="eastAsia" w:ascii="宋体" w:hAnsi="宋体" w:eastAsiaTheme="minorEastAsia" w:cstheme="minorBidi"/>
          <w:bCs w:val="0"/>
          <w:w w:val="100"/>
          <w:sz w:val="22"/>
          <w:szCs w:val="22"/>
          <w:lang w:val="en-US" w:eastAsia="zh-CN"/>
        </w:rPr>
        <w:t>（3）提出数据集成和信息化项目实施建议。</w:t>
      </w:r>
    </w:p>
    <w:p>
      <w:pPr>
        <w:keepNext/>
        <w:keepLines/>
        <w:pageBreakBefore w:val="0"/>
        <w:widowControl/>
        <w:kinsoku/>
        <w:wordWrap/>
        <w:overflowPunct/>
        <w:topLinePunct w:val="0"/>
        <w:autoSpaceDE/>
        <w:autoSpaceDN/>
        <w:bidi w:val="0"/>
        <w:adjustRightInd/>
        <w:snapToGrid/>
        <w:spacing w:before="160" w:after="160" w:line="360" w:lineRule="auto"/>
        <w:ind w:firstLine="220" w:firstLineChars="100"/>
        <w:jc w:val="left"/>
        <w:textAlignment w:val="auto"/>
        <w:outlineLvl w:val="3"/>
        <w:rPr>
          <w:rFonts w:hint="eastAsia" w:ascii="宋体" w:hAnsi="宋体" w:eastAsiaTheme="minorEastAsia" w:cstheme="minorBidi"/>
          <w:bCs w:val="0"/>
          <w:w w:val="100"/>
          <w:sz w:val="22"/>
          <w:szCs w:val="22"/>
          <w:lang w:val="en-US" w:eastAsia="zh-CN"/>
        </w:rPr>
      </w:pPr>
      <w:r>
        <w:rPr>
          <w:rFonts w:hint="eastAsia" w:ascii="宋体" w:hAnsi="宋体" w:eastAsiaTheme="minorEastAsia" w:cstheme="minorBidi"/>
          <w:bCs w:val="0"/>
          <w:w w:val="100"/>
          <w:sz w:val="22"/>
          <w:szCs w:val="22"/>
          <w:lang w:val="en-US" w:eastAsia="zh-CN"/>
        </w:rPr>
        <w:t>3、数据资源管理制度文件</w:t>
      </w:r>
    </w:p>
    <w:p>
      <w:pPr>
        <w:keepNext/>
        <w:keepLines/>
        <w:pageBreakBefore w:val="0"/>
        <w:widowControl/>
        <w:kinsoku/>
        <w:wordWrap/>
        <w:overflowPunct/>
        <w:topLinePunct w:val="0"/>
        <w:autoSpaceDE/>
        <w:autoSpaceDN/>
        <w:bidi w:val="0"/>
        <w:adjustRightInd/>
        <w:snapToGrid/>
        <w:spacing w:before="160" w:after="160" w:line="360" w:lineRule="auto"/>
        <w:ind w:firstLine="220" w:firstLineChars="100"/>
        <w:jc w:val="left"/>
        <w:textAlignment w:val="auto"/>
        <w:outlineLvl w:val="3"/>
        <w:rPr>
          <w:rFonts w:hint="eastAsia" w:ascii="仿宋_GB2312" w:hAnsi="仿宋_GB2312" w:eastAsia="仿宋_GB2312" w:cs="仿宋_GB2312"/>
          <w:bCs/>
          <w:color w:val="000000"/>
          <w:w w:val="100"/>
          <w:sz w:val="32"/>
          <w:szCs w:val="32"/>
          <w:lang w:val="en-US" w:eastAsia="zh-CN"/>
        </w:rPr>
      </w:pPr>
      <w:r>
        <w:rPr>
          <w:rFonts w:hint="eastAsia" w:ascii="宋体" w:hAnsi="宋体" w:eastAsiaTheme="minorEastAsia" w:cstheme="minorBidi"/>
          <w:bCs w:val="0"/>
          <w:w w:val="100"/>
          <w:sz w:val="22"/>
          <w:szCs w:val="22"/>
          <w:lang w:val="en-US" w:eastAsia="zh-CN"/>
        </w:rPr>
        <w:t>对数据的管理机构、管理职责以及采集、流转、考核、销毁等系列程序建立管理制度，结合之前阶段的成果，完成最终版杭州机场数据资源管理分析报告。</w:t>
      </w:r>
    </w:p>
    <w:p>
      <w:pPr>
        <w:rPr>
          <w:rFonts w:hint="eastAsia" w:ascii="Calibri" w:hAnsi="Calibri" w:eastAsia="宋体" w:cs="Times New Roman"/>
          <w:kern w:val="44"/>
          <w:sz w:val="44"/>
          <w:szCs w:val="44"/>
        </w:rPr>
      </w:pPr>
      <w:bookmarkStart w:id="54" w:name="_Toc14994"/>
      <w:r>
        <w:rPr>
          <w:rFonts w:hint="eastAsia" w:ascii="Calibri" w:hAnsi="Calibri" w:eastAsia="宋体" w:cs="Times New Roman"/>
          <w:kern w:val="44"/>
          <w:sz w:val="44"/>
          <w:szCs w:val="44"/>
        </w:rPr>
        <w:br w:type="page"/>
      </w:r>
    </w:p>
    <w:p>
      <w:pPr>
        <w:keepNext/>
        <w:keepLines/>
        <w:pageBreakBefore/>
        <w:spacing w:before="340" w:after="330" w:line="564" w:lineRule="exact"/>
        <w:ind w:right="57"/>
        <w:jc w:val="center"/>
        <w:outlineLvl w:val="0"/>
        <w:rPr>
          <w:rFonts w:hint="eastAsia" w:ascii="Calibri" w:hAnsi="Calibri" w:eastAsia="宋体" w:cs="Times New Roman"/>
          <w:kern w:val="44"/>
          <w:sz w:val="44"/>
          <w:szCs w:val="44"/>
        </w:rPr>
      </w:pPr>
      <w:r>
        <w:rPr>
          <w:rFonts w:hint="eastAsia" w:ascii="Calibri" w:hAnsi="Calibri" w:eastAsia="宋体" w:cs="Times New Roman"/>
          <w:kern w:val="44"/>
          <w:sz w:val="44"/>
          <w:szCs w:val="44"/>
        </w:rPr>
        <w:t>第六章  投标文件格式</w:t>
      </w:r>
      <w:bookmarkEnd w:id="54"/>
    </w:p>
    <w:p>
      <w:pPr>
        <w:autoSpaceDE w:val="0"/>
        <w:autoSpaceDN w:val="0"/>
        <w:adjustRightInd w:val="0"/>
        <w:spacing w:line="200" w:lineRule="exact"/>
        <w:jc w:val="left"/>
        <w:rPr>
          <w:rFonts w:ascii="微软雅黑" w:hAnsi="Times New Roman" w:eastAsia="宋体" w:cs="微软雅黑"/>
          <w:kern w:val="0"/>
          <w:sz w:val="20"/>
          <w:szCs w:val="20"/>
        </w:rPr>
      </w:pPr>
    </w:p>
    <w:p>
      <w:pPr>
        <w:autoSpaceDE w:val="0"/>
        <w:autoSpaceDN w:val="0"/>
        <w:adjustRightInd w:val="0"/>
        <w:spacing w:line="200" w:lineRule="exact"/>
        <w:jc w:val="left"/>
        <w:rPr>
          <w:rFonts w:ascii="微软雅黑" w:hAnsi="Times New Roman" w:eastAsia="宋体" w:cs="微软雅黑"/>
          <w:kern w:val="0"/>
          <w:sz w:val="20"/>
          <w:szCs w:val="20"/>
        </w:rPr>
      </w:pPr>
    </w:p>
    <w:p>
      <w:pPr>
        <w:autoSpaceDE w:val="0"/>
        <w:autoSpaceDN w:val="0"/>
        <w:adjustRightInd w:val="0"/>
        <w:spacing w:line="200" w:lineRule="exact"/>
        <w:jc w:val="left"/>
        <w:rPr>
          <w:rFonts w:ascii="微软雅黑" w:hAnsi="Times New Roman" w:eastAsia="宋体" w:cs="微软雅黑"/>
          <w:kern w:val="0"/>
          <w:sz w:val="20"/>
          <w:szCs w:val="20"/>
        </w:rPr>
      </w:pPr>
    </w:p>
    <w:p>
      <w:pPr>
        <w:autoSpaceDE w:val="0"/>
        <w:autoSpaceDN w:val="0"/>
        <w:adjustRightInd w:val="0"/>
        <w:spacing w:line="200" w:lineRule="exact"/>
        <w:jc w:val="left"/>
        <w:rPr>
          <w:rFonts w:ascii="微软雅黑" w:hAnsi="Times New Roman" w:eastAsia="宋体" w:cs="微软雅黑"/>
          <w:kern w:val="0"/>
          <w:sz w:val="20"/>
          <w:szCs w:val="20"/>
        </w:rPr>
      </w:pPr>
    </w:p>
    <w:p>
      <w:pPr>
        <w:autoSpaceDE w:val="0"/>
        <w:autoSpaceDN w:val="0"/>
        <w:adjustRightInd w:val="0"/>
        <w:spacing w:line="200" w:lineRule="exact"/>
        <w:jc w:val="left"/>
        <w:rPr>
          <w:rFonts w:ascii="微软雅黑" w:hAnsi="Times New Roman" w:eastAsia="宋体" w:cs="微软雅黑"/>
          <w:kern w:val="0"/>
          <w:sz w:val="20"/>
          <w:szCs w:val="20"/>
        </w:rPr>
      </w:pPr>
    </w:p>
    <w:p>
      <w:pPr>
        <w:tabs>
          <w:tab w:val="left" w:pos="2980"/>
        </w:tabs>
        <w:autoSpaceDE w:val="0"/>
        <w:autoSpaceDN w:val="0"/>
        <w:adjustRightInd w:val="0"/>
        <w:spacing w:line="360" w:lineRule="auto"/>
        <w:ind w:left="1880" w:right="-20" w:firstLine="810" w:firstLineChars="200"/>
        <w:jc w:val="left"/>
        <w:rPr>
          <w:rFonts w:ascii="微软雅黑" w:hAnsi="Times New Roman" w:eastAsia="宋体" w:cs="微软雅黑"/>
          <w:kern w:val="0"/>
          <w:sz w:val="24"/>
          <w:szCs w:val="28"/>
        </w:rPr>
      </w:pPr>
      <w:r>
        <w:rPr>
          <w:rFonts w:ascii="微软雅黑" w:hAnsi="Times New Roman" w:eastAsia="宋体" w:cs="微软雅黑"/>
          <w:w w:val="169"/>
          <w:kern w:val="0"/>
          <w:position w:val="-3"/>
          <w:sz w:val="24"/>
          <w:szCs w:val="28"/>
          <w:u w:val="single"/>
        </w:rPr>
        <w:t xml:space="preserve">              </w:t>
      </w:r>
      <w:r>
        <w:rPr>
          <w:rFonts w:ascii="微软雅黑" w:hAnsi="Times New Roman" w:eastAsia="宋体" w:cs="微软雅黑"/>
          <w:kern w:val="0"/>
          <w:position w:val="-3"/>
          <w:sz w:val="24"/>
          <w:szCs w:val="28"/>
          <w:u w:val="single"/>
        </w:rPr>
        <w:tab/>
      </w:r>
      <w:r>
        <w:rPr>
          <w:rFonts w:hint="eastAsia" w:ascii="微软雅黑" w:hAnsi="Times New Roman" w:eastAsia="宋体" w:cs="微软雅黑"/>
          <w:kern w:val="0"/>
          <w:position w:val="-3"/>
          <w:sz w:val="24"/>
          <w:szCs w:val="28"/>
        </w:rPr>
        <w:t>(项目</w:t>
      </w:r>
      <w:r>
        <w:rPr>
          <w:rFonts w:hint="eastAsia" w:ascii="微软雅黑" w:hAnsi="Times New Roman" w:eastAsia="宋体" w:cs="微软雅黑"/>
          <w:spacing w:val="-3"/>
          <w:kern w:val="0"/>
          <w:position w:val="-3"/>
          <w:sz w:val="24"/>
          <w:szCs w:val="28"/>
        </w:rPr>
        <w:t>名</w:t>
      </w:r>
      <w:r>
        <w:rPr>
          <w:rFonts w:hint="eastAsia" w:ascii="微软雅黑" w:hAnsi="Times New Roman" w:eastAsia="宋体" w:cs="微软雅黑"/>
          <w:kern w:val="0"/>
          <w:position w:val="-3"/>
          <w:sz w:val="24"/>
          <w:szCs w:val="28"/>
        </w:rPr>
        <w:t>称)</w:t>
      </w:r>
    </w:p>
    <w:p>
      <w:pPr>
        <w:autoSpaceDE w:val="0"/>
        <w:autoSpaceDN w:val="0"/>
        <w:adjustRightInd w:val="0"/>
        <w:spacing w:before="7" w:line="100" w:lineRule="exact"/>
        <w:jc w:val="left"/>
        <w:rPr>
          <w:rFonts w:ascii="微软雅黑" w:hAnsi="Times New Roman" w:eastAsia="宋体" w:cs="微软雅黑"/>
          <w:kern w:val="0"/>
          <w:sz w:val="10"/>
          <w:szCs w:val="10"/>
        </w:rPr>
      </w:pPr>
    </w:p>
    <w:p>
      <w:pPr>
        <w:autoSpaceDE w:val="0"/>
        <w:autoSpaceDN w:val="0"/>
        <w:adjustRightInd w:val="0"/>
        <w:spacing w:line="200" w:lineRule="exact"/>
        <w:jc w:val="left"/>
        <w:rPr>
          <w:rFonts w:ascii="微软雅黑" w:hAnsi="Times New Roman" w:eastAsia="宋体" w:cs="微软雅黑"/>
          <w:kern w:val="0"/>
          <w:sz w:val="20"/>
          <w:szCs w:val="20"/>
        </w:rPr>
      </w:pPr>
    </w:p>
    <w:p>
      <w:pPr>
        <w:autoSpaceDE w:val="0"/>
        <w:autoSpaceDN w:val="0"/>
        <w:adjustRightInd w:val="0"/>
        <w:spacing w:line="200" w:lineRule="exact"/>
        <w:jc w:val="left"/>
        <w:rPr>
          <w:rFonts w:ascii="微软雅黑" w:hAnsi="Times New Roman" w:eastAsia="宋体" w:cs="微软雅黑"/>
          <w:kern w:val="0"/>
          <w:sz w:val="20"/>
          <w:szCs w:val="20"/>
        </w:rPr>
      </w:pPr>
    </w:p>
    <w:p>
      <w:pPr>
        <w:tabs>
          <w:tab w:val="left" w:pos="3780"/>
          <w:tab w:val="left" w:pos="4440"/>
          <w:tab w:val="left" w:pos="5100"/>
        </w:tabs>
        <w:autoSpaceDE w:val="0"/>
        <w:autoSpaceDN w:val="0"/>
        <w:adjustRightInd w:val="0"/>
        <w:spacing w:line="553" w:lineRule="exact"/>
        <w:ind w:left="3138" w:right="3116"/>
        <w:jc w:val="center"/>
        <w:rPr>
          <w:rFonts w:ascii="微软雅黑" w:hAnsi="Times New Roman" w:eastAsia="宋体" w:cs="微软雅黑"/>
          <w:kern w:val="0"/>
          <w:sz w:val="44"/>
          <w:szCs w:val="44"/>
        </w:rPr>
      </w:pPr>
      <w:r>
        <w:rPr>
          <w:rFonts w:hint="eastAsia" w:ascii="微软雅黑" w:hAnsi="Times New Roman" w:eastAsia="宋体" w:cs="微软雅黑"/>
          <w:kern w:val="0"/>
          <w:sz w:val="44"/>
          <w:szCs w:val="44"/>
        </w:rPr>
        <w:t>投</w:t>
      </w:r>
      <w:r>
        <w:rPr>
          <w:rFonts w:ascii="微软雅黑" w:hAnsi="Times New Roman" w:eastAsia="宋体" w:cs="微软雅黑"/>
          <w:kern w:val="0"/>
          <w:sz w:val="44"/>
          <w:szCs w:val="44"/>
        </w:rPr>
        <w:tab/>
      </w:r>
      <w:r>
        <w:rPr>
          <w:rFonts w:hint="eastAsia" w:ascii="微软雅黑" w:hAnsi="Times New Roman" w:eastAsia="宋体" w:cs="微软雅黑"/>
          <w:kern w:val="0"/>
          <w:sz w:val="44"/>
          <w:szCs w:val="44"/>
        </w:rPr>
        <w:t>标</w:t>
      </w:r>
      <w:r>
        <w:rPr>
          <w:rFonts w:ascii="微软雅黑" w:hAnsi="Times New Roman" w:eastAsia="宋体" w:cs="微软雅黑"/>
          <w:kern w:val="0"/>
          <w:sz w:val="44"/>
          <w:szCs w:val="44"/>
        </w:rPr>
        <w:tab/>
      </w:r>
      <w:r>
        <w:rPr>
          <w:rFonts w:hint="eastAsia" w:ascii="微软雅黑" w:hAnsi="Times New Roman" w:eastAsia="宋体" w:cs="微软雅黑"/>
          <w:kern w:val="0"/>
          <w:sz w:val="44"/>
          <w:szCs w:val="44"/>
        </w:rPr>
        <w:t>文</w:t>
      </w:r>
      <w:r>
        <w:rPr>
          <w:rFonts w:ascii="微软雅黑" w:hAnsi="Times New Roman" w:eastAsia="宋体" w:cs="微软雅黑"/>
          <w:kern w:val="0"/>
          <w:sz w:val="44"/>
          <w:szCs w:val="44"/>
        </w:rPr>
        <w:tab/>
      </w:r>
      <w:r>
        <w:rPr>
          <w:rFonts w:hint="eastAsia" w:ascii="微软雅黑" w:hAnsi="Times New Roman" w:eastAsia="宋体" w:cs="微软雅黑"/>
          <w:w w:val="99"/>
          <w:kern w:val="0"/>
          <w:sz w:val="44"/>
          <w:szCs w:val="44"/>
        </w:rPr>
        <w:t>件</w:t>
      </w:r>
    </w:p>
    <w:p>
      <w:pPr>
        <w:autoSpaceDE w:val="0"/>
        <w:autoSpaceDN w:val="0"/>
        <w:adjustRightInd w:val="0"/>
        <w:spacing w:line="200" w:lineRule="exact"/>
        <w:jc w:val="left"/>
        <w:rPr>
          <w:rFonts w:ascii="微软雅黑" w:hAnsi="Times New Roman" w:eastAsia="宋体" w:cs="微软雅黑"/>
          <w:kern w:val="0"/>
          <w:sz w:val="20"/>
          <w:szCs w:val="20"/>
        </w:rPr>
      </w:pPr>
    </w:p>
    <w:p>
      <w:pPr>
        <w:autoSpaceDE w:val="0"/>
        <w:autoSpaceDN w:val="0"/>
        <w:adjustRightInd w:val="0"/>
        <w:spacing w:line="200" w:lineRule="exact"/>
        <w:jc w:val="left"/>
        <w:rPr>
          <w:rFonts w:ascii="微软雅黑" w:hAnsi="Times New Roman" w:eastAsia="宋体" w:cs="微软雅黑"/>
          <w:kern w:val="0"/>
          <w:sz w:val="20"/>
          <w:szCs w:val="20"/>
        </w:rPr>
      </w:pPr>
    </w:p>
    <w:p>
      <w:pPr>
        <w:autoSpaceDE w:val="0"/>
        <w:autoSpaceDN w:val="0"/>
        <w:adjustRightInd w:val="0"/>
        <w:spacing w:line="200" w:lineRule="exact"/>
        <w:jc w:val="left"/>
        <w:rPr>
          <w:rFonts w:ascii="微软雅黑" w:hAnsi="Times New Roman" w:eastAsia="宋体" w:cs="微软雅黑"/>
          <w:kern w:val="0"/>
          <w:sz w:val="20"/>
          <w:szCs w:val="20"/>
        </w:rPr>
      </w:pPr>
    </w:p>
    <w:p>
      <w:pPr>
        <w:autoSpaceDE w:val="0"/>
        <w:autoSpaceDN w:val="0"/>
        <w:adjustRightInd w:val="0"/>
        <w:spacing w:line="200" w:lineRule="exact"/>
        <w:jc w:val="left"/>
        <w:rPr>
          <w:rFonts w:ascii="微软雅黑" w:hAnsi="Times New Roman" w:eastAsia="宋体" w:cs="微软雅黑"/>
          <w:kern w:val="0"/>
          <w:sz w:val="20"/>
          <w:szCs w:val="20"/>
        </w:rPr>
      </w:pPr>
    </w:p>
    <w:p>
      <w:pPr>
        <w:autoSpaceDE w:val="0"/>
        <w:autoSpaceDN w:val="0"/>
        <w:adjustRightInd w:val="0"/>
        <w:spacing w:line="200" w:lineRule="exact"/>
        <w:jc w:val="left"/>
        <w:rPr>
          <w:rFonts w:ascii="微软雅黑" w:hAnsi="Times New Roman" w:eastAsia="宋体" w:cs="微软雅黑"/>
          <w:kern w:val="0"/>
          <w:sz w:val="20"/>
          <w:szCs w:val="20"/>
        </w:rPr>
      </w:pPr>
    </w:p>
    <w:p>
      <w:pPr>
        <w:autoSpaceDE w:val="0"/>
        <w:autoSpaceDN w:val="0"/>
        <w:adjustRightInd w:val="0"/>
        <w:spacing w:line="200" w:lineRule="exact"/>
        <w:jc w:val="left"/>
        <w:rPr>
          <w:rFonts w:ascii="微软雅黑" w:hAnsi="Times New Roman" w:eastAsia="宋体" w:cs="微软雅黑"/>
          <w:kern w:val="0"/>
          <w:sz w:val="20"/>
          <w:szCs w:val="20"/>
        </w:rPr>
      </w:pPr>
    </w:p>
    <w:p>
      <w:pPr>
        <w:autoSpaceDE w:val="0"/>
        <w:autoSpaceDN w:val="0"/>
        <w:adjustRightInd w:val="0"/>
        <w:spacing w:line="200" w:lineRule="exact"/>
        <w:jc w:val="left"/>
        <w:rPr>
          <w:rFonts w:ascii="微软雅黑" w:hAnsi="Times New Roman" w:eastAsia="宋体" w:cs="微软雅黑"/>
          <w:kern w:val="0"/>
          <w:sz w:val="20"/>
          <w:szCs w:val="20"/>
        </w:rPr>
      </w:pPr>
    </w:p>
    <w:p>
      <w:pPr>
        <w:autoSpaceDE w:val="0"/>
        <w:autoSpaceDN w:val="0"/>
        <w:adjustRightInd w:val="0"/>
        <w:spacing w:line="200" w:lineRule="exact"/>
        <w:jc w:val="left"/>
        <w:rPr>
          <w:rFonts w:ascii="微软雅黑" w:hAnsi="Times New Roman" w:eastAsia="宋体" w:cs="微软雅黑"/>
          <w:kern w:val="0"/>
          <w:sz w:val="20"/>
          <w:szCs w:val="20"/>
        </w:rPr>
      </w:pPr>
    </w:p>
    <w:p>
      <w:pPr>
        <w:autoSpaceDE w:val="0"/>
        <w:autoSpaceDN w:val="0"/>
        <w:adjustRightInd w:val="0"/>
        <w:spacing w:line="200" w:lineRule="exact"/>
        <w:jc w:val="left"/>
        <w:rPr>
          <w:rFonts w:ascii="微软雅黑" w:hAnsi="Times New Roman" w:eastAsia="宋体" w:cs="微软雅黑"/>
          <w:kern w:val="0"/>
          <w:sz w:val="20"/>
          <w:szCs w:val="20"/>
        </w:rPr>
      </w:pPr>
    </w:p>
    <w:p>
      <w:pPr>
        <w:autoSpaceDE w:val="0"/>
        <w:autoSpaceDN w:val="0"/>
        <w:adjustRightInd w:val="0"/>
        <w:spacing w:line="200" w:lineRule="exact"/>
        <w:jc w:val="left"/>
        <w:rPr>
          <w:rFonts w:ascii="微软雅黑" w:hAnsi="Times New Roman" w:eastAsia="宋体" w:cs="微软雅黑"/>
          <w:kern w:val="0"/>
          <w:sz w:val="20"/>
          <w:szCs w:val="20"/>
        </w:rPr>
      </w:pPr>
    </w:p>
    <w:p>
      <w:pPr>
        <w:autoSpaceDE w:val="0"/>
        <w:autoSpaceDN w:val="0"/>
        <w:adjustRightInd w:val="0"/>
        <w:spacing w:line="200" w:lineRule="exact"/>
        <w:jc w:val="left"/>
        <w:rPr>
          <w:rFonts w:ascii="微软雅黑" w:hAnsi="Times New Roman" w:eastAsia="宋体" w:cs="微软雅黑"/>
          <w:kern w:val="0"/>
          <w:sz w:val="20"/>
          <w:szCs w:val="20"/>
        </w:rPr>
      </w:pPr>
    </w:p>
    <w:p>
      <w:pPr>
        <w:autoSpaceDE w:val="0"/>
        <w:autoSpaceDN w:val="0"/>
        <w:adjustRightInd w:val="0"/>
        <w:spacing w:line="200" w:lineRule="exact"/>
        <w:jc w:val="left"/>
        <w:rPr>
          <w:rFonts w:ascii="微软雅黑" w:hAnsi="Times New Roman" w:eastAsia="宋体" w:cs="微软雅黑"/>
          <w:kern w:val="0"/>
          <w:sz w:val="20"/>
          <w:szCs w:val="20"/>
        </w:rPr>
      </w:pPr>
    </w:p>
    <w:p>
      <w:pPr>
        <w:autoSpaceDE w:val="0"/>
        <w:autoSpaceDN w:val="0"/>
        <w:adjustRightInd w:val="0"/>
        <w:spacing w:line="200" w:lineRule="exact"/>
        <w:jc w:val="left"/>
        <w:rPr>
          <w:rFonts w:ascii="微软雅黑" w:hAnsi="Times New Roman" w:eastAsia="宋体" w:cs="微软雅黑"/>
          <w:kern w:val="0"/>
          <w:sz w:val="20"/>
          <w:szCs w:val="20"/>
        </w:rPr>
      </w:pPr>
    </w:p>
    <w:p>
      <w:pPr>
        <w:autoSpaceDE w:val="0"/>
        <w:autoSpaceDN w:val="0"/>
        <w:adjustRightInd w:val="0"/>
        <w:spacing w:line="200" w:lineRule="exact"/>
        <w:jc w:val="left"/>
        <w:rPr>
          <w:rFonts w:ascii="微软雅黑" w:hAnsi="Times New Roman" w:eastAsia="宋体" w:cs="微软雅黑"/>
          <w:kern w:val="0"/>
          <w:sz w:val="20"/>
          <w:szCs w:val="20"/>
        </w:rPr>
      </w:pPr>
    </w:p>
    <w:p>
      <w:pPr>
        <w:autoSpaceDE w:val="0"/>
        <w:autoSpaceDN w:val="0"/>
        <w:adjustRightInd w:val="0"/>
        <w:spacing w:line="200" w:lineRule="exact"/>
        <w:jc w:val="left"/>
        <w:rPr>
          <w:rFonts w:ascii="微软雅黑" w:hAnsi="Times New Roman" w:eastAsia="宋体" w:cs="微软雅黑"/>
          <w:kern w:val="0"/>
          <w:sz w:val="20"/>
          <w:szCs w:val="20"/>
        </w:rPr>
      </w:pPr>
    </w:p>
    <w:p>
      <w:pPr>
        <w:autoSpaceDE w:val="0"/>
        <w:autoSpaceDN w:val="0"/>
        <w:adjustRightInd w:val="0"/>
        <w:spacing w:line="200" w:lineRule="exact"/>
        <w:jc w:val="left"/>
        <w:rPr>
          <w:rFonts w:ascii="微软雅黑" w:hAnsi="Times New Roman" w:eastAsia="宋体" w:cs="微软雅黑"/>
          <w:kern w:val="0"/>
          <w:sz w:val="20"/>
          <w:szCs w:val="20"/>
        </w:rPr>
      </w:pPr>
    </w:p>
    <w:p>
      <w:pPr>
        <w:autoSpaceDE w:val="0"/>
        <w:autoSpaceDN w:val="0"/>
        <w:adjustRightInd w:val="0"/>
        <w:spacing w:line="200" w:lineRule="exact"/>
        <w:jc w:val="left"/>
        <w:rPr>
          <w:rFonts w:ascii="微软雅黑" w:hAnsi="Times New Roman" w:eastAsia="宋体" w:cs="微软雅黑"/>
          <w:kern w:val="0"/>
          <w:sz w:val="20"/>
          <w:szCs w:val="20"/>
        </w:rPr>
      </w:pPr>
    </w:p>
    <w:p>
      <w:pPr>
        <w:autoSpaceDE w:val="0"/>
        <w:autoSpaceDN w:val="0"/>
        <w:adjustRightInd w:val="0"/>
        <w:spacing w:line="200" w:lineRule="exact"/>
        <w:jc w:val="left"/>
        <w:rPr>
          <w:rFonts w:ascii="微软雅黑" w:hAnsi="Times New Roman" w:eastAsia="宋体" w:cs="微软雅黑"/>
          <w:kern w:val="0"/>
          <w:sz w:val="20"/>
          <w:szCs w:val="20"/>
        </w:rPr>
      </w:pPr>
    </w:p>
    <w:p>
      <w:pPr>
        <w:autoSpaceDE w:val="0"/>
        <w:autoSpaceDN w:val="0"/>
        <w:adjustRightInd w:val="0"/>
        <w:spacing w:line="200" w:lineRule="exact"/>
        <w:jc w:val="left"/>
        <w:rPr>
          <w:rFonts w:ascii="微软雅黑" w:hAnsi="Times New Roman" w:eastAsia="宋体" w:cs="微软雅黑"/>
          <w:kern w:val="0"/>
          <w:sz w:val="20"/>
          <w:szCs w:val="20"/>
        </w:rPr>
      </w:pPr>
    </w:p>
    <w:p>
      <w:pPr>
        <w:autoSpaceDE w:val="0"/>
        <w:autoSpaceDN w:val="0"/>
        <w:adjustRightInd w:val="0"/>
        <w:spacing w:line="200" w:lineRule="exact"/>
        <w:jc w:val="left"/>
        <w:rPr>
          <w:rFonts w:ascii="微软雅黑" w:hAnsi="Times New Roman" w:eastAsia="宋体" w:cs="微软雅黑"/>
          <w:kern w:val="0"/>
          <w:sz w:val="20"/>
          <w:szCs w:val="20"/>
        </w:rPr>
      </w:pPr>
    </w:p>
    <w:p>
      <w:pPr>
        <w:autoSpaceDE w:val="0"/>
        <w:autoSpaceDN w:val="0"/>
        <w:adjustRightInd w:val="0"/>
        <w:spacing w:line="200" w:lineRule="exact"/>
        <w:jc w:val="left"/>
        <w:rPr>
          <w:rFonts w:ascii="微软雅黑" w:hAnsi="Times New Roman" w:eastAsia="宋体" w:cs="微软雅黑"/>
          <w:kern w:val="0"/>
          <w:sz w:val="20"/>
          <w:szCs w:val="20"/>
        </w:rPr>
      </w:pPr>
    </w:p>
    <w:p>
      <w:pPr>
        <w:autoSpaceDE w:val="0"/>
        <w:autoSpaceDN w:val="0"/>
        <w:adjustRightInd w:val="0"/>
        <w:spacing w:line="200" w:lineRule="exact"/>
        <w:jc w:val="left"/>
        <w:rPr>
          <w:rFonts w:ascii="微软雅黑" w:hAnsi="Times New Roman" w:eastAsia="宋体" w:cs="微软雅黑"/>
          <w:kern w:val="0"/>
          <w:sz w:val="20"/>
          <w:szCs w:val="20"/>
        </w:rPr>
      </w:pPr>
    </w:p>
    <w:p>
      <w:pPr>
        <w:autoSpaceDE w:val="0"/>
        <w:autoSpaceDN w:val="0"/>
        <w:adjustRightInd w:val="0"/>
        <w:spacing w:line="200" w:lineRule="exact"/>
        <w:jc w:val="left"/>
        <w:rPr>
          <w:rFonts w:ascii="微软雅黑" w:hAnsi="Times New Roman" w:eastAsia="宋体" w:cs="微软雅黑"/>
          <w:kern w:val="0"/>
          <w:sz w:val="20"/>
          <w:szCs w:val="20"/>
        </w:rPr>
      </w:pPr>
    </w:p>
    <w:p>
      <w:pPr>
        <w:autoSpaceDE w:val="0"/>
        <w:autoSpaceDN w:val="0"/>
        <w:adjustRightInd w:val="0"/>
        <w:spacing w:line="200" w:lineRule="exact"/>
        <w:jc w:val="left"/>
        <w:rPr>
          <w:rFonts w:ascii="微软雅黑" w:hAnsi="Times New Roman" w:eastAsia="宋体" w:cs="微软雅黑"/>
          <w:kern w:val="0"/>
          <w:sz w:val="20"/>
          <w:szCs w:val="20"/>
        </w:rPr>
      </w:pPr>
    </w:p>
    <w:p>
      <w:pPr>
        <w:autoSpaceDE w:val="0"/>
        <w:autoSpaceDN w:val="0"/>
        <w:adjustRightInd w:val="0"/>
        <w:spacing w:line="200" w:lineRule="exact"/>
        <w:jc w:val="left"/>
        <w:rPr>
          <w:rFonts w:ascii="微软雅黑" w:hAnsi="Times New Roman" w:eastAsia="宋体" w:cs="微软雅黑"/>
          <w:kern w:val="0"/>
          <w:sz w:val="20"/>
          <w:szCs w:val="20"/>
        </w:rPr>
      </w:pPr>
    </w:p>
    <w:p>
      <w:pPr>
        <w:autoSpaceDE w:val="0"/>
        <w:autoSpaceDN w:val="0"/>
        <w:adjustRightInd w:val="0"/>
        <w:spacing w:line="200" w:lineRule="exact"/>
        <w:jc w:val="left"/>
        <w:rPr>
          <w:rFonts w:ascii="微软雅黑" w:hAnsi="Times New Roman" w:eastAsia="宋体" w:cs="微软雅黑"/>
          <w:kern w:val="0"/>
          <w:sz w:val="20"/>
          <w:szCs w:val="20"/>
        </w:rPr>
      </w:pPr>
    </w:p>
    <w:p>
      <w:pPr>
        <w:autoSpaceDE w:val="0"/>
        <w:autoSpaceDN w:val="0"/>
        <w:adjustRightInd w:val="0"/>
        <w:spacing w:line="200" w:lineRule="exact"/>
        <w:jc w:val="left"/>
        <w:rPr>
          <w:rFonts w:ascii="微软雅黑" w:hAnsi="Times New Roman" w:eastAsia="宋体" w:cs="微软雅黑"/>
          <w:kern w:val="0"/>
          <w:sz w:val="20"/>
          <w:szCs w:val="20"/>
        </w:rPr>
      </w:pPr>
    </w:p>
    <w:p>
      <w:pPr>
        <w:autoSpaceDE w:val="0"/>
        <w:autoSpaceDN w:val="0"/>
        <w:adjustRightInd w:val="0"/>
        <w:spacing w:line="200" w:lineRule="exact"/>
        <w:jc w:val="left"/>
        <w:rPr>
          <w:rFonts w:ascii="微软雅黑" w:hAnsi="Times New Roman" w:eastAsia="宋体" w:cs="微软雅黑"/>
          <w:kern w:val="0"/>
          <w:sz w:val="20"/>
          <w:szCs w:val="20"/>
        </w:rPr>
      </w:pPr>
    </w:p>
    <w:p>
      <w:pPr>
        <w:autoSpaceDE w:val="0"/>
        <w:autoSpaceDN w:val="0"/>
        <w:adjustRightInd w:val="0"/>
        <w:spacing w:line="200" w:lineRule="exact"/>
        <w:jc w:val="left"/>
        <w:rPr>
          <w:rFonts w:ascii="微软雅黑" w:hAnsi="Times New Roman" w:eastAsia="宋体" w:cs="微软雅黑"/>
          <w:kern w:val="0"/>
          <w:sz w:val="20"/>
          <w:szCs w:val="20"/>
        </w:rPr>
      </w:pPr>
    </w:p>
    <w:p>
      <w:pPr>
        <w:autoSpaceDE w:val="0"/>
        <w:autoSpaceDN w:val="0"/>
        <w:adjustRightInd w:val="0"/>
        <w:spacing w:line="200" w:lineRule="exact"/>
        <w:jc w:val="left"/>
        <w:rPr>
          <w:rFonts w:ascii="微软雅黑" w:hAnsi="Times New Roman" w:eastAsia="宋体" w:cs="微软雅黑"/>
          <w:kern w:val="0"/>
          <w:sz w:val="20"/>
          <w:szCs w:val="20"/>
        </w:rPr>
      </w:pPr>
    </w:p>
    <w:p>
      <w:pPr>
        <w:autoSpaceDE w:val="0"/>
        <w:autoSpaceDN w:val="0"/>
        <w:adjustRightInd w:val="0"/>
        <w:spacing w:line="200" w:lineRule="exact"/>
        <w:jc w:val="left"/>
        <w:rPr>
          <w:rFonts w:ascii="微软雅黑" w:hAnsi="Times New Roman" w:eastAsia="宋体" w:cs="微软雅黑"/>
          <w:kern w:val="0"/>
          <w:sz w:val="20"/>
          <w:szCs w:val="20"/>
        </w:rPr>
      </w:pPr>
    </w:p>
    <w:p>
      <w:pPr>
        <w:autoSpaceDE w:val="0"/>
        <w:autoSpaceDN w:val="0"/>
        <w:adjustRightInd w:val="0"/>
        <w:spacing w:line="200" w:lineRule="exact"/>
        <w:jc w:val="left"/>
        <w:rPr>
          <w:rFonts w:ascii="微软雅黑" w:hAnsi="Times New Roman" w:eastAsia="宋体" w:cs="微软雅黑"/>
          <w:kern w:val="0"/>
          <w:sz w:val="20"/>
          <w:szCs w:val="20"/>
        </w:rPr>
      </w:pPr>
    </w:p>
    <w:p>
      <w:pPr>
        <w:autoSpaceDE w:val="0"/>
        <w:autoSpaceDN w:val="0"/>
        <w:adjustRightInd w:val="0"/>
        <w:spacing w:line="200" w:lineRule="exact"/>
        <w:jc w:val="left"/>
        <w:rPr>
          <w:rFonts w:ascii="微软雅黑" w:hAnsi="Times New Roman" w:eastAsia="宋体" w:cs="微软雅黑"/>
          <w:kern w:val="0"/>
          <w:sz w:val="20"/>
          <w:szCs w:val="20"/>
        </w:rPr>
      </w:pPr>
    </w:p>
    <w:p>
      <w:pPr>
        <w:autoSpaceDE w:val="0"/>
        <w:autoSpaceDN w:val="0"/>
        <w:adjustRightInd w:val="0"/>
        <w:spacing w:line="200" w:lineRule="exact"/>
        <w:jc w:val="left"/>
        <w:rPr>
          <w:rFonts w:ascii="微软雅黑" w:hAnsi="Times New Roman" w:eastAsia="宋体" w:cs="微软雅黑"/>
          <w:kern w:val="0"/>
          <w:sz w:val="20"/>
          <w:szCs w:val="20"/>
        </w:rPr>
      </w:pPr>
    </w:p>
    <w:p>
      <w:pPr>
        <w:autoSpaceDE w:val="0"/>
        <w:autoSpaceDN w:val="0"/>
        <w:adjustRightInd w:val="0"/>
        <w:spacing w:line="200" w:lineRule="exact"/>
        <w:jc w:val="left"/>
        <w:rPr>
          <w:rFonts w:ascii="微软雅黑" w:hAnsi="Times New Roman" w:eastAsia="宋体" w:cs="微软雅黑"/>
          <w:kern w:val="0"/>
          <w:sz w:val="20"/>
          <w:szCs w:val="20"/>
        </w:rPr>
      </w:pPr>
    </w:p>
    <w:p>
      <w:pPr>
        <w:autoSpaceDE w:val="0"/>
        <w:autoSpaceDN w:val="0"/>
        <w:adjustRightInd w:val="0"/>
        <w:spacing w:before="16" w:line="360" w:lineRule="auto"/>
        <w:ind w:firstLine="480" w:firstLineChars="200"/>
        <w:jc w:val="left"/>
        <w:rPr>
          <w:rFonts w:ascii="微软雅黑" w:hAnsi="Times New Roman" w:eastAsia="宋体" w:cs="微软雅黑"/>
          <w:kern w:val="0"/>
          <w:sz w:val="24"/>
        </w:rPr>
      </w:pPr>
    </w:p>
    <w:p>
      <w:pPr>
        <w:tabs>
          <w:tab w:val="left" w:pos="6940"/>
          <w:tab w:val="left" w:pos="7520"/>
        </w:tabs>
        <w:autoSpaceDE w:val="0"/>
        <w:autoSpaceDN w:val="0"/>
        <w:adjustRightInd w:val="0"/>
        <w:spacing w:line="360" w:lineRule="auto"/>
        <w:ind w:left="1201" w:right="52"/>
        <w:jc w:val="left"/>
        <w:rPr>
          <w:rFonts w:ascii="微软雅黑" w:hAnsi="Times New Roman" w:eastAsia="宋体" w:cs="微软雅黑"/>
          <w:kern w:val="0"/>
          <w:sz w:val="24"/>
          <w:szCs w:val="28"/>
        </w:rPr>
      </w:pPr>
      <w:r>
        <w:rPr>
          <w:rFonts w:hint="eastAsia" w:ascii="微软雅黑" w:hAnsi="Times New Roman" w:eastAsia="宋体" w:cs="微软雅黑"/>
          <w:kern w:val="0"/>
          <w:sz w:val="24"/>
          <w:szCs w:val="28"/>
        </w:rPr>
        <w:t>投标人：</w:t>
      </w:r>
      <w:r>
        <w:rPr>
          <w:rFonts w:ascii="微软雅黑" w:hAnsi="Times New Roman" w:eastAsia="宋体" w:cs="微软雅黑"/>
          <w:spacing w:val="57"/>
          <w:kern w:val="0"/>
          <w:sz w:val="24"/>
          <w:szCs w:val="28"/>
          <w:u w:val="single"/>
        </w:rPr>
        <w:t xml:space="preserve"> </w:t>
      </w:r>
      <w:r>
        <w:rPr>
          <w:rFonts w:ascii="微软雅黑" w:hAnsi="Times New Roman" w:eastAsia="宋体" w:cs="微软雅黑"/>
          <w:kern w:val="0"/>
          <w:sz w:val="24"/>
          <w:szCs w:val="28"/>
          <w:u w:val="single"/>
        </w:rPr>
        <w:tab/>
      </w:r>
      <w:r>
        <w:rPr>
          <w:rFonts w:hint="eastAsia" w:ascii="微软雅黑" w:hAnsi="Times New Roman" w:eastAsia="宋体" w:cs="微软雅黑"/>
          <w:kern w:val="0"/>
          <w:sz w:val="24"/>
          <w:szCs w:val="28"/>
        </w:rPr>
        <w:t>(盖</w:t>
      </w:r>
      <w:r>
        <w:rPr>
          <w:rFonts w:hint="eastAsia" w:ascii="微软雅黑" w:hAnsi="Times New Roman" w:eastAsia="宋体" w:cs="微软雅黑"/>
          <w:spacing w:val="-3"/>
          <w:kern w:val="0"/>
          <w:sz w:val="24"/>
          <w:szCs w:val="28"/>
        </w:rPr>
        <w:t>单</w:t>
      </w:r>
      <w:r>
        <w:rPr>
          <w:rFonts w:hint="eastAsia" w:ascii="微软雅黑" w:hAnsi="Times New Roman" w:eastAsia="宋体" w:cs="微软雅黑"/>
          <w:kern w:val="0"/>
          <w:sz w:val="24"/>
          <w:szCs w:val="28"/>
        </w:rPr>
        <w:t>位</w:t>
      </w:r>
      <w:r>
        <w:rPr>
          <w:rFonts w:hint="eastAsia" w:ascii="微软雅黑" w:hAnsi="Times New Roman" w:eastAsia="宋体" w:cs="微软雅黑"/>
          <w:spacing w:val="-3"/>
          <w:kern w:val="0"/>
          <w:sz w:val="24"/>
          <w:szCs w:val="28"/>
        </w:rPr>
        <w:t>章</w:t>
      </w:r>
      <w:r>
        <w:rPr>
          <w:rFonts w:hint="eastAsia" w:ascii="微软雅黑" w:hAnsi="Times New Roman" w:eastAsia="宋体" w:cs="微软雅黑"/>
          <w:kern w:val="0"/>
          <w:sz w:val="24"/>
          <w:szCs w:val="28"/>
        </w:rPr>
        <w:t>)</w:t>
      </w:r>
    </w:p>
    <w:p>
      <w:pPr>
        <w:tabs>
          <w:tab w:val="left" w:pos="6940"/>
          <w:tab w:val="left" w:pos="7520"/>
        </w:tabs>
        <w:autoSpaceDE w:val="0"/>
        <w:autoSpaceDN w:val="0"/>
        <w:adjustRightInd w:val="0"/>
        <w:spacing w:line="360" w:lineRule="auto"/>
        <w:ind w:left="1201" w:right="52"/>
        <w:jc w:val="left"/>
        <w:rPr>
          <w:rFonts w:ascii="微软雅黑" w:hAnsi="Times New Roman" w:eastAsia="宋体" w:cs="微软雅黑"/>
          <w:kern w:val="0"/>
          <w:sz w:val="24"/>
          <w:szCs w:val="28"/>
        </w:rPr>
      </w:pPr>
      <w:r>
        <w:rPr>
          <w:rFonts w:ascii="微软雅黑" w:hAnsi="Times New Roman" w:eastAsia="宋体" w:cs="微软雅黑"/>
          <w:kern w:val="0"/>
          <w:sz w:val="24"/>
          <w:szCs w:val="28"/>
        </w:rPr>
        <w:t xml:space="preserve"> </w:t>
      </w:r>
      <w:r>
        <w:rPr>
          <w:rFonts w:hint="eastAsia" w:ascii="微软雅黑" w:hAnsi="Times New Roman" w:eastAsia="宋体" w:cs="微软雅黑"/>
          <w:kern w:val="0"/>
          <w:sz w:val="24"/>
          <w:szCs w:val="28"/>
        </w:rPr>
        <w:t>法定代</w:t>
      </w:r>
      <w:r>
        <w:rPr>
          <w:rFonts w:hint="eastAsia" w:ascii="微软雅黑" w:hAnsi="Times New Roman" w:eastAsia="宋体" w:cs="微软雅黑"/>
          <w:spacing w:val="-3"/>
          <w:kern w:val="0"/>
          <w:sz w:val="24"/>
          <w:szCs w:val="28"/>
        </w:rPr>
        <w:t>表</w:t>
      </w:r>
      <w:r>
        <w:rPr>
          <w:rFonts w:hint="eastAsia" w:ascii="微软雅黑" w:hAnsi="Times New Roman" w:eastAsia="宋体" w:cs="微软雅黑"/>
          <w:kern w:val="0"/>
          <w:sz w:val="24"/>
          <w:szCs w:val="28"/>
        </w:rPr>
        <w:t>人或其</w:t>
      </w:r>
      <w:r>
        <w:rPr>
          <w:rFonts w:hint="eastAsia" w:ascii="微软雅黑" w:hAnsi="Times New Roman" w:eastAsia="宋体" w:cs="微软雅黑"/>
          <w:spacing w:val="-3"/>
          <w:kern w:val="0"/>
          <w:sz w:val="24"/>
          <w:szCs w:val="28"/>
        </w:rPr>
        <w:t>委托</w:t>
      </w:r>
      <w:r>
        <w:rPr>
          <w:rFonts w:hint="eastAsia" w:ascii="微软雅黑" w:hAnsi="Times New Roman" w:eastAsia="宋体" w:cs="微软雅黑"/>
          <w:kern w:val="0"/>
          <w:sz w:val="24"/>
          <w:szCs w:val="28"/>
        </w:rPr>
        <w:t>代理人</w:t>
      </w:r>
      <w:r>
        <w:rPr>
          <w:rFonts w:hint="eastAsia" w:ascii="微软雅黑" w:hAnsi="Times New Roman" w:eastAsia="宋体" w:cs="微软雅黑"/>
          <w:spacing w:val="2"/>
          <w:kern w:val="0"/>
          <w:sz w:val="24"/>
          <w:szCs w:val="28"/>
        </w:rPr>
        <w:t>：</w:t>
      </w:r>
      <w:r>
        <w:rPr>
          <w:rFonts w:ascii="微软雅黑" w:hAnsi="Times New Roman" w:eastAsia="宋体" w:cs="微软雅黑"/>
          <w:spacing w:val="57"/>
          <w:kern w:val="0"/>
          <w:sz w:val="24"/>
          <w:szCs w:val="28"/>
          <w:u w:val="single"/>
        </w:rPr>
        <w:t xml:space="preserve"> </w:t>
      </w:r>
      <w:r>
        <w:rPr>
          <w:rFonts w:ascii="微软雅黑" w:hAnsi="Times New Roman" w:eastAsia="宋体" w:cs="微软雅黑"/>
          <w:kern w:val="0"/>
          <w:sz w:val="24"/>
          <w:szCs w:val="28"/>
          <w:u w:val="single"/>
        </w:rPr>
        <w:tab/>
      </w:r>
      <w:r>
        <w:rPr>
          <w:rFonts w:hint="eastAsia" w:ascii="微软雅黑" w:hAnsi="Times New Roman" w:eastAsia="宋体" w:cs="微软雅黑"/>
          <w:kern w:val="0"/>
          <w:sz w:val="24"/>
          <w:szCs w:val="28"/>
        </w:rPr>
        <w:t>(</w:t>
      </w:r>
      <w:r>
        <w:rPr>
          <w:rFonts w:hint="eastAsia" w:ascii="微软雅黑" w:hAnsi="Times New Roman" w:eastAsia="宋体" w:cs="微软雅黑"/>
          <w:spacing w:val="-3"/>
          <w:kern w:val="0"/>
          <w:sz w:val="24"/>
          <w:szCs w:val="28"/>
        </w:rPr>
        <w:t>签</w:t>
      </w:r>
      <w:r>
        <w:rPr>
          <w:rFonts w:hint="eastAsia" w:ascii="微软雅黑" w:hAnsi="Times New Roman" w:eastAsia="宋体" w:cs="微软雅黑"/>
          <w:kern w:val="0"/>
          <w:sz w:val="24"/>
          <w:szCs w:val="28"/>
        </w:rPr>
        <w:t>字)</w:t>
      </w:r>
    </w:p>
    <w:p>
      <w:pPr>
        <w:autoSpaceDE w:val="0"/>
        <w:autoSpaceDN w:val="0"/>
        <w:adjustRightInd w:val="0"/>
        <w:spacing w:before="3" w:line="130" w:lineRule="exact"/>
        <w:jc w:val="left"/>
        <w:rPr>
          <w:rFonts w:ascii="微软雅黑" w:hAnsi="Times New Roman" w:eastAsia="宋体" w:cs="微软雅黑"/>
          <w:kern w:val="0"/>
          <w:sz w:val="13"/>
          <w:szCs w:val="13"/>
        </w:rPr>
      </w:pPr>
    </w:p>
    <w:p>
      <w:pPr>
        <w:tabs>
          <w:tab w:val="left" w:pos="3600"/>
          <w:tab w:val="left" w:pos="4620"/>
          <w:tab w:val="left" w:pos="5520"/>
        </w:tabs>
        <w:autoSpaceDE w:val="0"/>
        <w:autoSpaceDN w:val="0"/>
        <w:adjustRightInd w:val="0"/>
        <w:spacing w:line="360" w:lineRule="auto"/>
        <w:ind w:right="-20" w:firstLine="2280" w:firstLineChars="950"/>
        <w:jc w:val="left"/>
        <w:rPr>
          <w:rFonts w:ascii="微软雅黑" w:hAnsi="Times New Roman" w:eastAsia="宋体" w:cs="微软雅黑"/>
          <w:kern w:val="0"/>
          <w:sz w:val="24"/>
          <w:szCs w:val="28"/>
        </w:rPr>
      </w:pPr>
      <w:r>
        <w:rPr>
          <w:rFonts w:ascii="微软雅黑" w:hAnsi="Times New Roman" w:eastAsia="宋体" w:cs="微软雅黑"/>
          <w:kern w:val="0"/>
          <w:sz w:val="24"/>
          <w:szCs w:val="28"/>
          <w:u w:val="single"/>
        </w:rPr>
        <w:tab/>
      </w:r>
      <w:r>
        <w:rPr>
          <w:rFonts w:hint="eastAsia" w:ascii="微软雅黑" w:hAnsi="Times New Roman" w:eastAsia="宋体" w:cs="微软雅黑"/>
          <w:spacing w:val="2"/>
          <w:kern w:val="0"/>
          <w:sz w:val="24"/>
          <w:szCs w:val="28"/>
        </w:rPr>
        <w:t>年</w:t>
      </w:r>
      <w:r>
        <w:rPr>
          <w:rFonts w:ascii="微软雅黑" w:hAnsi="Times New Roman" w:eastAsia="宋体" w:cs="微软雅黑"/>
          <w:spacing w:val="57"/>
          <w:kern w:val="0"/>
          <w:sz w:val="24"/>
          <w:szCs w:val="28"/>
          <w:u w:val="single"/>
        </w:rPr>
        <w:t xml:space="preserve"> </w:t>
      </w:r>
      <w:r>
        <w:rPr>
          <w:rFonts w:ascii="微软雅黑" w:hAnsi="Times New Roman" w:eastAsia="宋体" w:cs="微软雅黑"/>
          <w:kern w:val="0"/>
          <w:sz w:val="24"/>
          <w:szCs w:val="28"/>
          <w:u w:val="single"/>
        </w:rPr>
        <w:tab/>
      </w:r>
      <w:r>
        <w:rPr>
          <w:rFonts w:hint="eastAsia" w:ascii="微软雅黑" w:hAnsi="Times New Roman" w:eastAsia="宋体" w:cs="微软雅黑"/>
          <w:spacing w:val="2"/>
          <w:kern w:val="0"/>
          <w:sz w:val="24"/>
          <w:szCs w:val="28"/>
        </w:rPr>
        <w:t>月</w:t>
      </w:r>
      <w:r>
        <w:rPr>
          <w:rFonts w:ascii="微软雅黑" w:hAnsi="Times New Roman" w:eastAsia="宋体" w:cs="微软雅黑"/>
          <w:kern w:val="0"/>
          <w:sz w:val="24"/>
          <w:szCs w:val="28"/>
          <w:u w:val="single"/>
        </w:rPr>
        <w:tab/>
      </w:r>
      <w:r>
        <w:rPr>
          <w:rFonts w:hint="eastAsia" w:ascii="微软雅黑" w:hAnsi="Times New Roman" w:eastAsia="宋体" w:cs="微软雅黑"/>
          <w:kern w:val="0"/>
          <w:sz w:val="24"/>
          <w:szCs w:val="28"/>
          <w:u w:val="single"/>
        </w:rPr>
        <w:t xml:space="preserve">     </w:t>
      </w:r>
      <w:r>
        <w:rPr>
          <w:rFonts w:hint="eastAsia" w:ascii="微软雅黑" w:hAnsi="Times New Roman" w:eastAsia="宋体" w:cs="微软雅黑"/>
          <w:kern w:val="0"/>
          <w:sz w:val="24"/>
          <w:szCs w:val="28"/>
        </w:rPr>
        <w:t>日</w:t>
      </w:r>
    </w:p>
    <w:p>
      <w:pPr>
        <w:tabs>
          <w:tab w:val="left" w:pos="3600"/>
          <w:tab w:val="left" w:pos="4620"/>
          <w:tab w:val="left" w:pos="5640"/>
        </w:tabs>
        <w:autoSpaceDE w:val="0"/>
        <w:autoSpaceDN w:val="0"/>
        <w:adjustRightInd w:val="0"/>
        <w:spacing w:line="360" w:lineRule="auto"/>
        <w:ind w:left="2877" w:right="-20" w:firstLine="480" w:firstLineChars="200"/>
        <w:jc w:val="left"/>
        <w:rPr>
          <w:rFonts w:ascii="微软雅黑" w:hAnsi="Times New Roman" w:cs="微软雅黑"/>
          <w:kern w:val="0"/>
          <w:sz w:val="24"/>
          <w:szCs w:val="28"/>
        </w:rPr>
        <w:sectPr>
          <w:headerReference r:id="rId15" w:type="default"/>
          <w:pgSz w:w="11907" w:h="16840"/>
          <w:pgMar w:top="1191" w:right="1191" w:bottom="1191" w:left="1191" w:header="567" w:footer="720" w:gutter="227"/>
          <w:cols w:space="720" w:num="1"/>
        </w:sectPr>
      </w:pPr>
    </w:p>
    <w:p>
      <w:pPr>
        <w:autoSpaceDE w:val="0"/>
        <w:autoSpaceDN w:val="0"/>
        <w:adjustRightInd w:val="0"/>
        <w:spacing w:line="360" w:lineRule="auto"/>
        <w:jc w:val="center"/>
        <w:rPr>
          <w:rFonts w:ascii="微软雅黑" w:hAnsi="Times New Roman" w:eastAsia="宋体" w:cs="微软雅黑"/>
          <w:b/>
          <w:kern w:val="0"/>
          <w:sz w:val="36"/>
          <w:szCs w:val="36"/>
        </w:rPr>
      </w:pPr>
      <w:r>
        <w:rPr>
          <w:rFonts w:hint="eastAsia" w:ascii="微软雅黑" w:hAnsi="Times New Roman" w:eastAsia="宋体" w:cs="微软雅黑"/>
          <w:b/>
          <w:kern w:val="0"/>
          <w:sz w:val="36"/>
          <w:szCs w:val="36"/>
        </w:rPr>
        <w:t>目 录</w:t>
      </w:r>
    </w:p>
    <w:p>
      <w:pPr>
        <w:autoSpaceDE w:val="0"/>
        <w:autoSpaceDN w:val="0"/>
        <w:adjustRightInd w:val="0"/>
        <w:spacing w:line="360" w:lineRule="auto"/>
        <w:rPr>
          <w:rFonts w:ascii="微软雅黑" w:hAnsi="Times New Roman" w:eastAsia="宋体" w:cs="微软雅黑"/>
          <w:kern w:val="0"/>
          <w:sz w:val="22"/>
          <w:szCs w:val="22"/>
        </w:rPr>
      </w:pPr>
      <w:r>
        <w:rPr>
          <w:rFonts w:hint="eastAsia" w:ascii="微软雅黑" w:hAnsi="Times New Roman" w:eastAsia="宋体" w:cs="微软雅黑"/>
          <w:kern w:val="0"/>
          <w:sz w:val="22"/>
          <w:szCs w:val="22"/>
        </w:rPr>
        <w:t>(1)投标函；</w:t>
      </w:r>
    </w:p>
    <w:p>
      <w:pPr>
        <w:autoSpaceDE w:val="0"/>
        <w:autoSpaceDN w:val="0"/>
        <w:adjustRightInd w:val="0"/>
        <w:spacing w:line="360" w:lineRule="auto"/>
        <w:rPr>
          <w:rFonts w:ascii="微软雅黑" w:hAnsi="Times New Roman" w:eastAsia="宋体" w:cs="微软雅黑"/>
          <w:kern w:val="0"/>
          <w:sz w:val="22"/>
          <w:szCs w:val="22"/>
        </w:rPr>
      </w:pPr>
      <w:r>
        <w:rPr>
          <w:rFonts w:hint="eastAsia" w:ascii="微软雅黑" w:hAnsi="Times New Roman" w:eastAsia="宋体" w:cs="微软雅黑"/>
          <w:kern w:val="0"/>
          <w:sz w:val="22"/>
          <w:szCs w:val="22"/>
        </w:rPr>
        <w:t>(2)法定代表人身份证明或法定代表人授权委托书(投标文件由委托代理人签字时提供)；</w:t>
      </w:r>
    </w:p>
    <w:p>
      <w:pPr>
        <w:autoSpaceDE w:val="0"/>
        <w:autoSpaceDN w:val="0"/>
        <w:adjustRightInd w:val="0"/>
        <w:spacing w:line="360" w:lineRule="auto"/>
        <w:rPr>
          <w:rFonts w:ascii="微软雅黑" w:hAnsi="Times New Roman" w:eastAsia="宋体" w:cs="微软雅黑"/>
          <w:kern w:val="0"/>
          <w:sz w:val="22"/>
          <w:szCs w:val="22"/>
        </w:rPr>
      </w:pPr>
      <w:r>
        <w:rPr>
          <w:rFonts w:hint="eastAsia" w:ascii="微软雅黑" w:hAnsi="Times New Roman" w:eastAsia="宋体" w:cs="微软雅黑"/>
          <w:kern w:val="0"/>
          <w:sz w:val="22"/>
          <w:szCs w:val="22"/>
        </w:rPr>
        <w:t>(3)联合体协议书(适用于接受联合体投标的项目)；</w:t>
      </w:r>
    </w:p>
    <w:p>
      <w:pPr>
        <w:autoSpaceDE w:val="0"/>
        <w:autoSpaceDN w:val="0"/>
        <w:adjustRightInd w:val="0"/>
        <w:spacing w:line="360" w:lineRule="auto"/>
        <w:rPr>
          <w:rFonts w:ascii="微软雅黑" w:hAnsi="Times New Roman" w:eastAsia="宋体" w:cs="微软雅黑"/>
          <w:kern w:val="0"/>
          <w:sz w:val="22"/>
          <w:szCs w:val="22"/>
        </w:rPr>
      </w:pPr>
      <w:r>
        <w:rPr>
          <w:rFonts w:hint="eastAsia" w:ascii="微软雅黑" w:hAnsi="Times New Roman" w:eastAsia="宋体" w:cs="微软雅黑"/>
          <w:kern w:val="0"/>
          <w:sz w:val="22"/>
          <w:szCs w:val="22"/>
        </w:rPr>
        <w:t>(4)投标报价表；</w:t>
      </w:r>
    </w:p>
    <w:p>
      <w:pPr>
        <w:autoSpaceDE w:val="0"/>
        <w:autoSpaceDN w:val="0"/>
        <w:adjustRightInd w:val="0"/>
        <w:spacing w:line="360" w:lineRule="auto"/>
        <w:rPr>
          <w:rFonts w:ascii="微软雅黑" w:hAnsi="Times New Roman" w:eastAsia="宋体" w:cs="微软雅黑"/>
          <w:kern w:val="0"/>
          <w:sz w:val="22"/>
          <w:szCs w:val="22"/>
        </w:rPr>
      </w:pPr>
      <w:r>
        <w:rPr>
          <w:rFonts w:hint="eastAsia" w:ascii="微软雅黑" w:hAnsi="Times New Roman" w:eastAsia="宋体" w:cs="微软雅黑"/>
          <w:kern w:val="0"/>
          <w:sz w:val="22"/>
          <w:szCs w:val="22"/>
        </w:rPr>
        <w:t>(5)投标保证金；</w:t>
      </w:r>
    </w:p>
    <w:p>
      <w:pPr>
        <w:autoSpaceDE w:val="0"/>
        <w:autoSpaceDN w:val="0"/>
        <w:adjustRightInd w:val="0"/>
        <w:spacing w:line="360" w:lineRule="auto"/>
        <w:rPr>
          <w:rFonts w:ascii="微软雅黑" w:hAnsi="Times New Roman" w:eastAsia="宋体" w:cs="微软雅黑"/>
          <w:kern w:val="0"/>
          <w:sz w:val="22"/>
          <w:szCs w:val="22"/>
        </w:rPr>
      </w:pPr>
      <w:r>
        <w:rPr>
          <w:rFonts w:hint="eastAsia" w:ascii="微软雅黑" w:hAnsi="Times New Roman" w:eastAsia="宋体" w:cs="微软雅黑"/>
          <w:kern w:val="0"/>
          <w:sz w:val="22"/>
          <w:szCs w:val="22"/>
        </w:rPr>
        <w:t>(6)商务和技术偏离表；</w:t>
      </w:r>
    </w:p>
    <w:p>
      <w:pPr>
        <w:autoSpaceDE w:val="0"/>
        <w:autoSpaceDN w:val="0"/>
        <w:adjustRightInd w:val="0"/>
        <w:spacing w:line="360" w:lineRule="auto"/>
        <w:rPr>
          <w:rFonts w:ascii="微软雅黑" w:hAnsi="Times New Roman" w:eastAsia="宋体" w:cs="微软雅黑"/>
          <w:kern w:val="0"/>
          <w:sz w:val="22"/>
          <w:szCs w:val="22"/>
        </w:rPr>
      </w:pPr>
      <w:r>
        <w:rPr>
          <w:rFonts w:hint="eastAsia" w:ascii="微软雅黑" w:hAnsi="Times New Roman" w:eastAsia="宋体" w:cs="微软雅黑"/>
          <w:kern w:val="0"/>
          <w:sz w:val="22"/>
          <w:szCs w:val="22"/>
        </w:rPr>
        <w:t>(7)资格审查资料；</w:t>
      </w:r>
    </w:p>
    <w:p>
      <w:pPr>
        <w:autoSpaceDE w:val="0"/>
        <w:autoSpaceDN w:val="0"/>
        <w:adjustRightInd w:val="0"/>
        <w:spacing w:line="360" w:lineRule="auto"/>
        <w:rPr>
          <w:rFonts w:ascii="微软雅黑" w:hAnsi="Times New Roman" w:eastAsia="宋体" w:cs="微软雅黑"/>
          <w:kern w:val="0"/>
          <w:sz w:val="22"/>
          <w:szCs w:val="22"/>
        </w:rPr>
      </w:pPr>
      <w:r>
        <w:rPr>
          <w:rFonts w:hint="eastAsia" w:ascii="微软雅黑" w:hAnsi="Times New Roman" w:eastAsia="宋体" w:cs="微软雅黑"/>
          <w:kern w:val="0"/>
          <w:sz w:val="22"/>
          <w:szCs w:val="22"/>
        </w:rPr>
        <w:t>(8)拟投产品技术规格书及技术支持资料；</w:t>
      </w:r>
    </w:p>
    <w:p>
      <w:pPr>
        <w:autoSpaceDE w:val="0"/>
        <w:autoSpaceDN w:val="0"/>
        <w:adjustRightInd w:val="0"/>
        <w:spacing w:line="360" w:lineRule="auto"/>
        <w:rPr>
          <w:rFonts w:ascii="微软雅黑" w:hAnsi="Times New Roman" w:eastAsia="宋体" w:cs="微软雅黑"/>
          <w:kern w:val="0"/>
          <w:sz w:val="22"/>
          <w:szCs w:val="22"/>
        </w:rPr>
      </w:pPr>
      <w:r>
        <w:rPr>
          <w:rFonts w:hint="eastAsia" w:ascii="微软雅黑" w:hAnsi="Times New Roman" w:eastAsia="宋体" w:cs="微软雅黑"/>
          <w:kern w:val="0"/>
          <w:sz w:val="22"/>
          <w:szCs w:val="22"/>
        </w:rPr>
        <w:t>(9)其他承诺(质量保证计划、供货计划、售后服务承诺等)；</w:t>
      </w:r>
    </w:p>
    <w:p>
      <w:pPr>
        <w:autoSpaceDE w:val="0"/>
        <w:autoSpaceDN w:val="0"/>
        <w:adjustRightInd w:val="0"/>
        <w:spacing w:line="360" w:lineRule="auto"/>
        <w:jc w:val="left"/>
        <w:rPr>
          <w:rFonts w:ascii="微软雅黑" w:hAnsi="Times New Roman" w:cs="微软雅黑"/>
          <w:kern w:val="0"/>
          <w:sz w:val="22"/>
        </w:rPr>
        <w:sectPr>
          <w:pgSz w:w="11907" w:h="16840"/>
          <w:pgMar w:top="1191" w:right="1191" w:bottom="1191" w:left="1191" w:header="567" w:footer="720" w:gutter="227"/>
          <w:cols w:space="720" w:num="1"/>
        </w:sectPr>
      </w:pPr>
      <w:r>
        <w:rPr>
          <w:rFonts w:hint="eastAsia" w:ascii="微软雅黑" w:hAnsi="Times New Roman" w:eastAsia="宋体" w:cs="微软雅黑"/>
          <w:kern w:val="0"/>
          <w:sz w:val="22"/>
          <w:szCs w:val="22"/>
        </w:rPr>
        <w:t>(10)投标人须知前附表规定的其他资料。</w:t>
      </w:r>
    </w:p>
    <w:p>
      <w:pPr>
        <w:autoSpaceDE w:val="0"/>
        <w:autoSpaceDN w:val="0"/>
        <w:adjustRightInd w:val="0"/>
        <w:spacing w:line="360" w:lineRule="auto"/>
        <w:jc w:val="center"/>
        <w:rPr>
          <w:rFonts w:ascii="微软雅黑" w:hAnsi="Times New Roman" w:eastAsia="宋体" w:cs="微软雅黑"/>
          <w:b/>
          <w:kern w:val="0"/>
          <w:sz w:val="36"/>
          <w:szCs w:val="36"/>
        </w:rPr>
      </w:pPr>
      <w:r>
        <w:rPr>
          <w:rFonts w:hint="eastAsia" w:ascii="微软雅黑" w:hAnsi="Times New Roman" w:eastAsia="宋体" w:cs="微软雅黑"/>
          <w:b/>
          <w:kern w:val="0"/>
          <w:sz w:val="36"/>
          <w:szCs w:val="36"/>
        </w:rPr>
        <w:t>一、投标函</w:t>
      </w:r>
    </w:p>
    <w:p>
      <w:pPr>
        <w:tabs>
          <w:tab w:val="left" w:pos="1980"/>
        </w:tabs>
        <w:autoSpaceDE w:val="0"/>
        <w:autoSpaceDN w:val="0"/>
        <w:adjustRightInd w:val="0"/>
        <w:spacing w:line="340" w:lineRule="exact"/>
        <w:jc w:val="left"/>
        <w:rPr>
          <w:rFonts w:ascii="宋体" w:hAnsi="宋体" w:eastAsia="宋体" w:cs="宋体"/>
          <w:kern w:val="0"/>
          <w:sz w:val="22"/>
          <w:szCs w:val="22"/>
        </w:rPr>
      </w:pPr>
      <w:r>
        <w:rPr>
          <w:rFonts w:hint="eastAsia" w:ascii="宋体" w:hAnsi="宋体" w:eastAsia="宋体" w:cs="宋体"/>
          <w:w w:val="169"/>
          <w:kern w:val="0"/>
          <w:position w:val="-2"/>
          <w:sz w:val="22"/>
          <w:szCs w:val="22"/>
          <w:u w:val="single"/>
        </w:rPr>
        <w:t xml:space="preserve"> </w:t>
      </w:r>
      <w:r>
        <w:rPr>
          <w:rFonts w:hint="eastAsia" w:ascii="宋体" w:hAnsi="宋体" w:eastAsia="宋体" w:cs="宋体"/>
          <w:kern w:val="0"/>
          <w:position w:val="-2"/>
          <w:sz w:val="22"/>
          <w:szCs w:val="22"/>
          <w:u w:val="single"/>
        </w:rPr>
        <w:tab/>
      </w:r>
      <w:r>
        <w:rPr>
          <w:rFonts w:hint="eastAsia" w:ascii="宋体" w:hAnsi="宋体" w:eastAsia="宋体" w:cs="宋体"/>
          <w:kern w:val="0"/>
          <w:position w:val="-2"/>
          <w:sz w:val="22"/>
          <w:szCs w:val="22"/>
        </w:rPr>
        <w:t>(</w:t>
      </w:r>
      <w:r>
        <w:rPr>
          <w:rFonts w:hint="eastAsia" w:ascii="宋体" w:hAnsi="宋体" w:eastAsia="宋体" w:cs="宋体"/>
          <w:spacing w:val="-2"/>
          <w:kern w:val="0"/>
          <w:position w:val="-2"/>
          <w:sz w:val="22"/>
          <w:szCs w:val="22"/>
        </w:rPr>
        <w:t>招</w:t>
      </w:r>
      <w:r>
        <w:rPr>
          <w:rFonts w:hint="eastAsia" w:ascii="宋体" w:hAnsi="宋体" w:eastAsia="宋体" w:cs="宋体"/>
          <w:kern w:val="0"/>
          <w:position w:val="-2"/>
          <w:sz w:val="22"/>
          <w:szCs w:val="22"/>
        </w:rPr>
        <w:t>标人</w:t>
      </w:r>
      <w:r>
        <w:rPr>
          <w:rFonts w:hint="eastAsia" w:ascii="宋体" w:hAnsi="宋体" w:eastAsia="宋体" w:cs="宋体"/>
          <w:spacing w:val="-2"/>
          <w:kern w:val="0"/>
          <w:position w:val="-2"/>
          <w:sz w:val="22"/>
          <w:szCs w:val="22"/>
        </w:rPr>
        <w:t>名</w:t>
      </w:r>
      <w:r>
        <w:rPr>
          <w:rFonts w:hint="eastAsia" w:ascii="宋体" w:hAnsi="宋体" w:eastAsia="宋体" w:cs="宋体"/>
          <w:kern w:val="0"/>
          <w:position w:val="-2"/>
          <w:sz w:val="22"/>
          <w:szCs w:val="22"/>
        </w:rPr>
        <w:t>称</w:t>
      </w:r>
      <w:r>
        <w:rPr>
          <w:rFonts w:hint="eastAsia" w:ascii="宋体" w:hAnsi="宋体" w:eastAsia="宋体" w:cs="宋体"/>
          <w:spacing w:val="-108"/>
          <w:kern w:val="0"/>
          <w:position w:val="-2"/>
          <w:sz w:val="22"/>
          <w:szCs w:val="22"/>
        </w:rPr>
        <w:t>)</w:t>
      </w:r>
      <w:r>
        <w:rPr>
          <w:rFonts w:hint="eastAsia" w:ascii="宋体" w:hAnsi="宋体" w:eastAsia="宋体" w:cs="宋体"/>
          <w:kern w:val="0"/>
          <w:position w:val="-2"/>
          <w:sz w:val="22"/>
          <w:szCs w:val="22"/>
        </w:rPr>
        <w:t>：</w:t>
      </w:r>
    </w:p>
    <w:p>
      <w:pPr>
        <w:tabs>
          <w:tab w:val="left" w:pos="4380"/>
        </w:tabs>
        <w:autoSpaceDE w:val="0"/>
        <w:autoSpaceDN w:val="0"/>
        <w:adjustRightInd w:val="0"/>
        <w:spacing w:line="340" w:lineRule="exact"/>
        <w:ind w:firstLine="440" w:firstLineChars="200"/>
        <w:jc w:val="left"/>
        <w:rPr>
          <w:rFonts w:ascii="宋体" w:hAnsi="宋体" w:eastAsia="宋体" w:cs="宋体"/>
          <w:kern w:val="0"/>
          <w:sz w:val="22"/>
          <w:szCs w:val="22"/>
        </w:rPr>
      </w:pPr>
      <w:r>
        <w:rPr>
          <w:rFonts w:hint="eastAsia" w:ascii="宋体" w:hAnsi="宋体" w:eastAsia="宋体" w:cs="宋体"/>
          <w:kern w:val="0"/>
          <w:sz w:val="22"/>
          <w:szCs w:val="22"/>
        </w:rPr>
        <w:t>1．我方已仔细研究了</w:t>
      </w:r>
      <w:r>
        <w:rPr>
          <w:rFonts w:ascii="宋体" w:hAnsi="宋体" w:eastAsia="宋体" w:cs="宋体"/>
          <w:kern w:val="0"/>
          <w:sz w:val="22"/>
          <w:szCs w:val="22"/>
          <w:u w:val="single"/>
        </w:rPr>
        <w:t xml:space="preserve"> </w:t>
      </w:r>
      <w:r>
        <w:rPr>
          <w:rFonts w:hint="eastAsia" w:ascii="宋体" w:hAnsi="宋体" w:eastAsia="宋体" w:cs="宋体"/>
          <w:kern w:val="0"/>
          <w:sz w:val="22"/>
          <w:szCs w:val="22"/>
          <w:u w:val="single"/>
        </w:rPr>
        <w:tab/>
      </w:r>
      <w:r>
        <w:rPr>
          <w:rFonts w:ascii="宋体" w:hAnsi="宋体" w:eastAsia="宋体" w:cs="宋体"/>
          <w:kern w:val="0"/>
          <w:sz w:val="22"/>
          <w:szCs w:val="22"/>
        </w:rPr>
        <w:t>(</w:t>
      </w:r>
      <w:r>
        <w:rPr>
          <w:rFonts w:hint="eastAsia" w:ascii="宋体" w:hAnsi="宋体" w:eastAsia="宋体" w:cs="宋体"/>
          <w:kern w:val="0"/>
          <w:sz w:val="22"/>
          <w:szCs w:val="22"/>
        </w:rPr>
        <w:t>项目名称</w:t>
      </w:r>
      <w:r>
        <w:rPr>
          <w:rFonts w:ascii="宋体" w:hAnsi="宋体" w:eastAsia="宋体" w:cs="宋体"/>
          <w:kern w:val="0"/>
          <w:sz w:val="22"/>
          <w:szCs w:val="22"/>
        </w:rPr>
        <w:t>)</w:t>
      </w:r>
      <w:r>
        <w:rPr>
          <w:rFonts w:hint="eastAsia" w:ascii="宋体" w:hAnsi="宋体" w:eastAsia="宋体" w:cs="宋体"/>
          <w:kern w:val="0"/>
          <w:sz w:val="22"/>
          <w:szCs w:val="22"/>
        </w:rPr>
        <w:t>招标文件的全部内容，愿意以人民币(大写</w:t>
      </w:r>
      <w:r>
        <w:rPr>
          <w:rFonts w:ascii="宋体" w:hAnsi="宋体" w:eastAsia="宋体" w:cs="宋体"/>
          <w:kern w:val="0"/>
          <w:sz w:val="22"/>
          <w:szCs w:val="22"/>
        </w:rPr>
        <w:t>)</w:t>
      </w:r>
      <w:r>
        <w:rPr>
          <w:rFonts w:ascii="宋体" w:hAnsi="宋体" w:eastAsia="宋体" w:cs="宋体"/>
          <w:kern w:val="0"/>
          <w:sz w:val="22"/>
          <w:szCs w:val="22"/>
          <w:u w:val="single"/>
        </w:rPr>
        <w:t xml:space="preserve"> </w:t>
      </w:r>
      <w:r>
        <w:rPr>
          <w:rFonts w:hint="eastAsia" w:ascii="宋体" w:hAnsi="宋体" w:eastAsia="宋体" w:cs="宋体"/>
          <w:kern w:val="0"/>
          <w:sz w:val="22"/>
          <w:szCs w:val="22"/>
          <w:u w:val="single"/>
        </w:rPr>
        <w:tab/>
      </w:r>
      <w:r>
        <w:rPr>
          <w:rFonts w:hint="eastAsia" w:ascii="宋体" w:hAnsi="宋体" w:eastAsia="宋体" w:cs="宋体"/>
          <w:kern w:val="0"/>
          <w:sz w:val="22"/>
          <w:szCs w:val="22"/>
        </w:rPr>
        <w:t>(¥</w:t>
      </w:r>
      <w:r>
        <w:rPr>
          <w:rFonts w:ascii="宋体" w:hAnsi="宋体" w:eastAsia="宋体" w:cs="宋体"/>
          <w:kern w:val="0"/>
          <w:sz w:val="22"/>
          <w:szCs w:val="22"/>
          <w:u w:val="single"/>
        </w:rPr>
        <w:t xml:space="preserve">        </w:t>
      </w:r>
      <w:r>
        <w:rPr>
          <w:rFonts w:hint="eastAsia" w:ascii="宋体" w:hAnsi="宋体" w:eastAsia="宋体" w:cs="宋体"/>
          <w:kern w:val="0"/>
          <w:sz w:val="22"/>
          <w:szCs w:val="22"/>
          <w:u w:val="single"/>
        </w:rPr>
        <w:tab/>
      </w:r>
      <w:r>
        <w:rPr>
          <w:rFonts w:hint="eastAsia" w:ascii="宋体" w:hAnsi="宋体" w:eastAsia="宋体" w:cs="宋体"/>
          <w:kern w:val="0"/>
          <w:sz w:val="22"/>
          <w:szCs w:val="22"/>
          <w:u w:val="single"/>
        </w:rPr>
        <w:tab/>
      </w:r>
      <w:r>
        <w:rPr>
          <w:rFonts w:ascii="宋体" w:hAnsi="宋体" w:eastAsia="宋体" w:cs="宋体"/>
          <w:kern w:val="0"/>
          <w:sz w:val="22"/>
          <w:szCs w:val="22"/>
        </w:rPr>
        <w:t>)</w:t>
      </w:r>
      <w:r>
        <w:rPr>
          <w:rFonts w:hint="eastAsia" w:ascii="宋体" w:hAnsi="宋体" w:eastAsia="宋体" w:cs="宋体"/>
          <w:kern w:val="0"/>
          <w:sz w:val="22"/>
          <w:szCs w:val="22"/>
        </w:rPr>
        <w:t>的投标总单价</w:t>
      </w:r>
      <w:r>
        <w:rPr>
          <w:rFonts w:ascii="宋体" w:hAnsi="宋体" w:eastAsia="宋体" w:cs="宋体"/>
          <w:kern w:val="0"/>
          <w:sz w:val="22"/>
          <w:szCs w:val="22"/>
        </w:rPr>
        <w:t>(</w:t>
      </w:r>
      <w:r>
        <w:rPr>
          <w:rFonts w:hint="eastAsia" w:ascii="宋体" w:hAnsi="宋体" w:eastAsia="宋体" w:cs="宋体"/>
          <w:kern w:val="0"/>
          <w:sz w:val="22"/>
          <w:szCs w:val="22"/>
        </w:rPr>
        <w:t>其中，增值税税率为</w:t>
      </w:r>
      <w:r>
        <w:rPr>
          <w:rFonts w:ascii="宋体" w:hAnsi="宋体" w:eastAsia="宋体" w:cs="宋体"/>
          <w:kern w:val="0"/>
          <w:sz w:val="22"/>
          <w:szCs w:val="22"/>
          <w:u w:val="single"/>
        </w:rPr>
        <w:t xml:space="preserve"> </w:t>
      </w:r>
      <w:r>
        <w:rPr>
          <w:rFonts w:hint="eastAsia" w:ascii="宋体" w:hAnsi="宋体" w:eastAsia="宋体" w:cs="宋体"/>
          <w:kern w:val="0"/>
          <w:sz w:val="22"/>
          <w:szCs w:val="22"/>
          <w:u w:val="single"/>
        </w:rPr>
        <w:t xml:space="preserve">    </w:t>
      </w:r>
      <w:r>
        <w:rPr>
          <w:rFonts w:ascii="宋体" w:hAnsi="宋体" w:eastAsia="宋体" w:cs="宋体"/>
          <w:kern w:val="0"/>
          <w:sz w:val="22"/>
          <w:szCs w:val="22"/>
        </w:rPr>
        <w:t>)</w:t>
      </w:r>
      <w:r>
        <w:rPr>
          <w:rFonts w:hint="eastAsia" w:ascii="宋体" w:hAnsi="宋体" w:eastAsia="宋体" w:cs="宋体"/>
          <w:kern w:val="0"/>
          <w:sz w:val="22"/>
          <w:szCs w:val="22"/>
        </w:rPr>
        <w:t>按上述</w:t>
      </w:r>
      <w:r>
        <w:rPr>
          <w:rFonts w:ascii="宋体" w:hAnsi="宋体" w:eastAsia="宋体" w:cs="宋体"/>
          <w:kern w:val="0"/>
          <w:sz w:val="22"/>
          <w:szCs w:val="22"/>
        </w:rPr>
        <w:t>招标文件</w:t>
      </w:r>
      <w:r>
        <w:rPr>
          <w:rFonts w:hint="eastAsia" w:ascii="宋体" w:hAnsi="宋体" w:eastAsia="宋体" w:cs="宋体"/>
          <w:kern w:val="0"/>
          <w:sz w:val="22"/>
          <w:szCs w:val="22"/>
        </w:rPr>
        <w:t>要求承揽</w:t>
      </w:r>
      <w:r>
        <w:rPr>
          <w:rFonts w:ascii="宋体" w:hAnsi="宋体" w:eastAsia="宋体" w:cs="宋体"/>
          <w:kern w:val="0"/>
          <w:sz w:val="22"/>
          <w:szCs w:val="22"/>
        </w:rPr>
        <w:t>上述项目所有工作</w:t>
      </w:r>
      <w:r>
        <w:rPr>
          <w:rFonts w:hint="eastAsia" w:ascii="宋体" w:hAnsi="宋体" w:eastAsia="宋体" w:cs="宋体"/>
          <w:kern w:val="0"/>
          <w:sz w:val="22"/>
          <w:szCs w:val="22"/>
        </w:rPr>
        <w:t>，并按合同约定履行义务。</w:t>
      </w:r>
    </w:p>
    <w:p>
      <w:pPr>
        <w:tabs>
          <w:tab w:val="left" w:pos="4380"/>
        </w:tabs>
        <w:autoSpaceDE w:val="0"/>
        <w:autoSpaceDN w:val="0"/>
        <w:adjustRightInd w:val="0"/>
        <w:spacing w:line="340" w:lineRule="exact"/>
        <w:ind w:firstLine="440" w:firstLineChars="200"/>
        <w:jc w:val="left"/>
        <w:rPr>
          <w:rFonts w:ascii="宋体" w:hAnsi="宋体" w:eastAsia="宋体" w:cs="宋体"/>
          <w:kern w:val="0"/>
          <w:sz w:val="22"/>
          <w:szCs w:val="22"/>
        </w:rPr>
      </w:pPr>
    </w:p>
    <w:p>
      <w:pPr>
        <w:autoSpaceDE w:val="0"/>
        <w:autoSpaceDN w:val="0"/>
        <w:adjustRightInd w:val="0"/>
        <w:spacing w:line="340" w:lineRule="exact"/>
        <w:ind w:firstLine="440" w:firstLineChars="200"/>
        <w:jc w:val="left"/>
        <w:rPr>
          <w:rFonts w:ascii="宋体" w:hAnsi="宋体" w:eastAsia="宋体" w:cs="宋体"/>
          <w:kern w:val="0"/>
          <w:sz w:val="22"/>
          <w:szCs w:val="22"/>
        </w:rPr>
      </w:pPr>
      <w:r>
        <w:rPr>
          <w:rFonts w:ascii="宋体" w:hAnsi="宋体" w:eastAsia="宋体" w:cs="宋体"/>
          <w:kern w:val="0"/>
          <w:sz w:val="22"/>
          <w:szCs w:val="22"/>
        </w:rPr>
        <w:t>2</w:t>
      </w:r>
      <w:r>
        <w:rPr>
          <w:rFonts w:hint="eastAsia" w:ascii="宋体" w:hAnsi="宋体" w:eastAsia="宋体" w:cs="宋体"/>
          <w:kern w:val="0"/>
          <w:sz w:val="22"/>
          <w:szCs w:val="22"/>
        </w:rPr>
        <w:t>．</w:t>
      </w:r>
      <w:r>
        <w:rPr>
          <w:rFonts w:hint="eastAsia" w:ascii="宋体" w:hAnsi="宋体" w:eastAsia="宋体" w:cs="宋体"/>
          <w:spacing w:val="-2"/>
          <w:kern w:val="0"/>
          <w:sz w:val="22"/>
          <w:szCs w:val="22"/>
        </w:rPr>
        <w:t>我</w:t>
      </w:r>
      <w:r>
        <w:rPr>
          <w:rFonts w:hint="eastAsia" w:ascii="宋体" w:hAnsi="宋体" w:eastAsia="宋体" w:cs="宋体"/>
          <w:kern w:val="0"/>
          <w:sz w:val="22"/>
          <w:szCs w:val="22"/>
        </w:rPr>
        <w:t>方</w:t>
      </w:r>
      <w:r>
        <w:rPr>
          <w:rFonts w:hint="eastAsia" w:ascii="宋体" w:hAnsi="宋体" w:eastAsia="宋体" w:cs="宋体"/>
          <w:spacing w:val="-2"/>
          <w:kern w:val="0"/>
          <w:sz w:val="22"/>
          <w:szCs w:val="22"/>
        </w:rPr>
        <w:t>承</w:t>
      </w:r>
      <w:r>
        <w:rPr>
          <w:rFonts w:hint="eastAsia" w:ascii="宋体" w:hAnsi="宋体" w:eastAsia="宋体" w:cs="宋体"/>
          <w:kern w:val="0"/>
          <w:sz w:val="22"/>
          <w:szCs w:val="22"/>
        </w:rPr>
        <w:t>诺</w:t>
      </w:r>
      <w:r>
        <w:rPr>
          <w:rFonts w:hint="eastAsia" w:ascii="宋体" w:hAnsi="宋体" w:eastAsia="宋体" w:cs="宋体"/>
          <w:spacing w:val="-2"/>
          <w:kern w:val="0"/>
          <w:sz w:val="22"/>
          <w:szCs w:val="22"/>
        </w:rPr>
        <w:t>响</w:t>
      </w:r>
      <w:r>
        <w:rPr>
          <w:rFonts w:hint="eastAsia" w:ascii="宋体" w:hAnsi="宋体" w:eastAsia="宋体" w:cs="宋体"/>
          <w:kern w:val="0"/>
          <w:sz w:val="22"/>
          <w:szCs w:val="22"/>
        </w:rPr>
        <w:t>应</w:t>
      </w:r>
      <w:r>
        <w:rPr>
          <w:rFonts w:hint="eastAsia" w:ascii="宋体" w:hAnsi="宋体" w:eastAsia="宋体" w:cs="宋体"/>
          <w:spacing w:val="-2"/>
          <w:kern w:val="0"/>
          <w:sz w:val="22"/>
          <w:szCs w:val="22"/>
        </w:rPr>
        <w:t>招</w:t>
      </w:r>
      <w:r>
        <w:rPr>
          <w:rFonts w:hint="eastAsia" w:ascii="宋体" w:hAnsi="宋体" w:eastAsia="宋体" w:cs="宋体"/>
          <w:kern w:val="0"/>
          <w:sz w:val="22"/>
          <w:szCs w:val="22"/>
        </w:rPr>
        <w:t>标</w:t>
      </w:r>
      <w:r>
        <w:rPr>
          <w:rFonts w:hint="eastAsia" w:ascii="宋体" w:hAnsi="宋体" w:eastAsia="宋体" w:cs="宋体"/>
          <w:spacing w:val="-2"/>
          <w:kern w:val="0"/>
          <w:sz w:val="22"/>
          <w:szCs w:val="22"/>
        </w:rPr>
        <w:t>文</w:t>
      </w:r>
      <w:r>
        <w:rPr>
          <w:rFonts w:hint="eastAsia" w:ascii="宋体" w:hAnsi="宋体" w:eastAsia="宋体" w:cs="宋体"/>
          <w:kern w:val="0"/>
          <w:sz w:val="22"/>
          <w:szCs w:val="22"/>
        </w:rPr>
        <w:t>件</w:t>
      </w:r>
      <w:r>
        <w:rPr>
          <w:rFonts w:hint="eastAsia" w:ascii="宋体" w:hAnsi="宋体" w:eastAsia="宋体" w:cs="宋体"/>
          <w:spacing w:val="-2"/>
          <w:kern w:val="0"/>
          <w:sz w:val="22"/>
          <w:szCs w:val="22"/>
        </w:rPr>
        <w:t>的</w:t>
      </w:r>
      <w:r>
        <w:rPr>
          <w:rFonts w:hint="eastAsia" w:ascii="宋体" w:hAnsi="宋体" w:eastAsia="宋体" w:cs="宋体"/>
          <w:kern w:val="0"/>
          <w:sz w:val="22"/>
          <w:szCs w:val="22"/>
        </w:rPr>
        <w:t>全</w:t>
      </w:r>
      <w:r>
        <w:rPr>
          <w:rFonts w:hint="eastAsia" w:ascii="宋体" w:hAnsi="宋体" w:eastAsia="宋体" w:cs="宋体"/>
          <w:spacing w:val="-2"/>
          <w:kern w:val="0"/>
          <w:sz w:val="22"/>
          <w:szCs w:val="22"/>
        </w:rPr>
        <w:t>部</w:t>
      </w:r>
      <w:r>
        <w:rPr>
          <w:rFonts w:hint="eastAsia" w:ascii="宋体" w:hAnsi="宋体" w:eastAsia="宋体" w:cs="宋体"/>
          <w:kern w:val="0"/>
          <w:sz w:val="22"/>
          <w:szCs w:val="22"/>
        </w:rPr>
        <w:t>要求。</w:t>
      </w:r>
    </w:p>
    <w:p>
      <w:pPr>
        <w:autoSpaceDE w:val="0"/>
        <w:autoSpaceDN w:val="0"/>
        <w:adjustRightInd w:val="0"/>
        <w:spacing w:line="340" w:lineRule="exact"/>
        <w:ind w:firstLine="440" w:firstLineChars="200"/>
        <w:jc w:val="left"/>
        <w:rPr>
          <w:rFonts w:ascii="宋体" w:hAnsi="宋体" w:eastAsia="宋体" w:cs="宋体"/>
          <w:kern w:val="0"/>
          <w:sz w:val="22"/>
          <w:szCs w:val="22"/>
        </w:rPr>
      </w:pPr>
      <w:r>
        <w:rPr>
          <w:rFonts w:ascii="宋体" w:hAnsi="宋体" w:eastAsia="宋体" w:cs="宋体"/>
          <w:kern w:val="0"/>
          <w:sz w:val="22"/>
          <w:szCs w:val="22"/>
        </w:rPr>
        <w:t>3</w:t>
      </w:r>
      <w:r>
        <w:rPr>
          <w:rFonts w:hint="eastAsia" w:ascii="宋体" w:hAnsi="宋体" w:eastAsia="宋体" w:cs="宋体"/>
          <w:kern w:val="0"/>
          <w:sz w:val="22"/>
          <w:szCs w:val="22"/>
        </w:rPr>
        <w:t>．</w:t>
      </w:r>
      <w:r>
        <w:rPr>
          <w:rFonts w:hint="eastAsia" w:ascii="宋体" w:hAnsi="宋体" w:eastAsia="宋体" w:cs="宋体"/>
          <w:spacing w:val="-2"/>
          <w:kern w:val="0"/>
          <w:sz w:val="22"/>
          <w:szCs w:val="22"/>
        </w:rPr>
        <w:t>我</w:t>
      </w:r>
      <w:r>
        <w:rPr>
          <w:rFonts w:hint="eastAsia" w:ascii="宋体" w:hAnsi="宋体" w:eastAsia="宋体" w:cs="宋体"/>
          <w:kern w:val="0"/>
          <w:sz w:val="22"/>
          <w:szCs w:val="22"/>
        </w:rPr>
        <w:t>方</w:t>
      </w:r>
      <w:r>
        <w:rPr>
          <w:rFonts w:hint="eastAsia" w:ascii="宋体" w:hAnsi="宋体" w:eastAsia="宋体" w:cs="宋体"/>
          <w:spacing w:val="-2"/>
          <w:kern w:val="0"/>
          <w:sz w:val="22"/>
          <w:szCs w:val="22"/>
        </w:rPr>
        <w:t>承</w:t>
      </w:r>
      <w:r>
        <w:rPr>
          <w:rFonts w:hint="eastAsia" w:ascii="宋体" w:hAnsi="宋体" w:eastAsia="宋体" w:cs="宋体"/>
          <w:kern w:val="0"/>
          <w:sz w:val="22"/>
          <w:szCs w:val="22"/>
        </w:rPr>
        <w:t>诺</w:t>
      </w:r>
      <w:r>
        <w:rPr>
          <w:rFonts w:hint="eastAsia" w:ascii="宋体" w:hAnsi="宋体" w:eastAsia="宋体" w:cs="宋体"/>
          <w:spacing w:val="-2"/>
          <w:kern w:val="0"/>
          <w:sz w:val="22"/>
          <w:szCs w:val="22"/>
        </w:rPr>
        <w:t>在</w:t>
      </w:r>
      <w:r>
        <w:rPr>
          <w:rFonts w:hint="eastAsia" w:ascii="宋体" w:hAnsi="宋体" w:eastAsia="宋体" w:cs="宋体"/>
          <w:kern w:val="0"/>
          <w:sz w:val="22"/>
          <w:szCs w:val="22"/>
        </w:rPr>
        <w:t>招</w:t>
      </w:r>
      <w:r>
        <w:rPr>
          <w:rFonts w:hint="eastAsia" w:ascii="宋体" w:hAnsi="宋体" w:eastAsia="宋体" w:cs="宋体"/>
          <w:spacing w:val="-2"/>
          <w:kern w:val="0"/>
          <w:sz w:val="22"/>
          <w:szCs w:val="22"/>
        </w:rPr>
        <w:t>标</w:t>
      </w:r>
      <w:r>
        <w:rPr>
          <w:rFonts w:hint="eastAsia" w:ascii="宋体" w:hAnsi="宋体" w:eastAsia="宋体" w:cs="宋体"/>
          <w:kern w:val="0"/>
          <w:sz w:val="22"/>
          <w:szCs w:val="22"/>
        </w:rPr>
        <w:t>文</w:t>
      </w:r>
      <w:r>
        <w:rPr>
          <w:rFonts w:hint="eastAsia" w:ascii="宋体" w:hAnsi="宋体" w:eastAsia="宋体" w:cs="宋体"/>
          <w:spacing w:val="-2"/>
          <w:kern w:val="0"/>
          <w:sz w:val="22"/>
          <w:szCs w:val="22"/>
        </w:rPr>
        <w:t>件规</w:t>
      </w:r>
      <w:r>
        <w:rPr>
          <w:rFonts w:hint="eastAsia" w:ascii="宋体" w:hAnsi="宋体" w:eastAsia="宋体" w:cs="宋体"/>
          <w:kern w:val="0"/>
          <w:sz w:val="22"/>
          <w:szCs w:val="22"/>
        </w:rPr>
        <w:t>定的</w:t>
      </w:r>
      <w:r>
        <w:rPr>
          <w:rFonts w:hint="eastAsia" w:ascii="宋体" w:hAnsi="宋体" w:eastAsia="宋体" w:cs="宋体"/>
          <w:spacing w:val="-2"/>
          <w:kern w:val="0"/>
          <w:sz w:val="22"/>
          <w:szCs w:val="22"/>
        </w:rPr>
        <w:t>投</w:t>
      </w:r>
      <w:r>
        <w:rPr>
          <w:rFonts w:hint="eastAsia" w:ascii="宋体" w:hAnsi="宋体" w:eastAsia="宋体" w:cs="宋体"/>
          <w:kern w:val="0"/>
          <w:sz w:val="22"/>
          <w:szCs w:val="22"/>
        </w:rPr>
        <w:t>标</w:t>
      </w:r>
      <w:r>
        <w:rPr>
          <w:rFonts w:hint="eastAsia" w:ascii="宋体" w:hAnsi="宋体" w:eastAsia="宋体" w:cs="宋体"/>
          <w:spacing w:val="-2"/>
          <w:kern w:val="0"/>
          <w:sz w:val="22"/>
          <w:szCs w:val="22"/>
        </w:rPr>
        <w:t>有</w:t>
      </w:r>
      <w:r>
        <w:rPr>
          <w:rFonts w:hint="eastAsia" w:ascii="宋体" w:hAnsi="宋体" w:eastAsia="宋体" w:cs="宋体"/>
          <w:kern w:val="0"/>
          <w:sz w:val="22"/>
          <w:szCs w:val="22"/>
        </w:rPr>
        <w:t>效</w:t>
      </w:r>
      <w:r>
        <w:rPr>
          <w:rFonts w:hint="eastAsia" w:ascii="宋体" w:hAnsi="宋体" w:eastAsia="宋体" w:cs="宋体"/>
          <w:spacing w:val="-2"/>
          <w:kern w:val="0"/>
          <w:sz w:val="22"/>
          <w:szCs w:val="22"/>
        </w:rPr>
        <w:t>期</w:t>
      </w:r>
      <w:r>
        <w:rPr>
          <w:rFonts w:hint="eastAsia" w:ascii="宋体" w:hAnsi="宋体" w:eastAsia="宋体" w:cs="宋体"/>
          <w:kern w:val="0"/>
          <w:sz w:val="22"/>
          <w:szCs w:val="22"/>
        </w:rPr>
        <w:t>内</w:t>
      </w:r>
      <w:r>
        <w:rPr>
          <w:rFonts w:hint="eastAsia" w:ascii="宋体" w:hAnsi="宋体" w:eastAsia="宋体" w:cs="宋体"/>
          <w:spacing w:val="-2"/>
          <w:kern w:val="0"/>
          <w:sz w:val="22"/>
          <w:szCs w:val="22"/>
        </w:rPr>
        <w:t>不</w:t>
      </w:r>
      <w:r>
        <w:rPr>
          <w:rFonts w:hint="eastAsia" w:ascii="宋体" w:hAnsi="宋体" w:eastAsia="宋体" w:cs="宋体"/>
          <w:kern w:val="0"/>
          <w:sz w:val="22"/>
          <w:szCs w:val="22"/>
        </w:rPr>
        <w:t>撤</w:t>
      </w:r>
      <w:r>
        <w:rPr>
          <w:rFonts w:hint="eastAsia" w:ascii="宋体" w:hAnsi="宋体" w:eastAsia="宋体" w:cs="宋体"/>
          <w:spacing w:val="-2"/>
          <w:kern w:val="0"/>
          <w:sz w:val="22"/>
          <w:szCs w:val="22"/>
        </w:rPr>
        <w:t>销</w:t>
      </w:r>
      <w:r>
        <w:rPr>
          <w:rFonts w:hint="eastAsia" w:ascii="宋体" w:hAnsi="宋体" w:eastAsia="宋体" w:cs="宋体"/>
          <w:kern w:val="0"/>
          <w:sz w:val="22"/>
          <w:szCs w:val="22"/>
        </w:rPr>
        <w:t>投标</w:t>
      </w:r>
      <w:r>
        <w:rPr>
          <w:rFonts w:hint="eastAsia" w:ascii="宋体" w:hAnsi="宋体" w:eastAsia="宋体" w:cs="宋体"/>
          <w:spacing w:val="-2"/>
          <w:kern w:val="0"/>
          <w:sz w:val="22"/>
          <w:szCs w:val="22"/>
        </w:rPr>
        <w:t>文</w:t>
      </w:r>
      <w:r>
        <w:rPr>
          <w:rFonts w:hint="eastAsia" w:ascii="宋体" w:hAnsi="宋体" w:eastAsia="宋体" w:cs="宋体"/>
          <w:kern w:val="0"/>
          <w:sz w:val="22"/>
          <w:szCs w:val="22"/>
        </w:rPr>
        <w:t>件。</w:t>
      </w:r>
    </w:p>
    <w:p>
      <w:pPr>
        <w:autoSpaceDE w:val="0"/>
        <w:autoSpaceDN w:val="0"/>
        <w:adjustRightInd w:val="0"/>
        <w:spacing w:line="340" w:lineRule="exact"/>
        <w:ind w:firstLine="440" w:firstLineChars="200"/>
        <w:jc w:val="left"/>
        <w:rPr>
          <w:rFonts w:ascii="宋体" w:hAnsi="宋体" w:eastAsia="宋体" w:cs="宋体"/>
          <w:kern w:val="0"/>
          <w:sz w:val="22"/>
          <w:szCs w:val="22"/>
        </w:rPr>
      </w:pPr>
      <w:r>
        <w:rPr>
          <w:rFonts w:ascii="宋体" w:hAnsi="宋体" w:eastAsia="宋体" w:cs="宋体"/>
          <w:kern w:val="0"/>
          <w:sz w:val="22"/>
          <w:szCs w:val="22"/>
        </w:rPr>
        <w:t>4</w:t>
      </w:r>
      <w:r>
        <w:rPr>
          <w:rFonts w:hint="eastAsia" w:ascii="宋体" w:hAnsi="宋体" w:eastAsia="宋体" w:cs="宋体"/>
          <w:kern w:val="0"/>
          <w:sz w:val="22"/>
          <w:szCs w:val="22"/>
        </w:rPr>
        <w:t>.</w:t>
      </w:r>
      <w:r>
        <w:rPr>
          <w:rFonts w:ascii="宋体" w:hAnsi="宋体" w:eastAsia="宋体" w:cs="宋体"/>
          <w:kern w:val="0"/>
          <w:sz w:val="22"/>
          <w:szCs w:val="22"/>
        </w:rPr>
        <w:t xml:space="preserve"> </w:t>
      </w:r>
      <w:r>
        <w:rPr>
          <w:rFonts w:hint="eastAsia" w:ascii="宋体" w:hAnsi="宋体" w:eastAsia="宋体" w:cs="宋体"/>
          <w:kern w:val="0"/>
          <w:sz w:val="22"/>
          <w:szCs w:val="22"/>
        </w:rPr>
        <w:t>我方承诺：</w:t>
      </w:r>
    </w:p>
    <w:p>
      <w:pPr>
        <w:autoSpaceDE w:val="0"/>
        <w:autoSpaceDN w:val="0"/>
        <w:adjustRightInd w:val="0"/>
        <w:spacing w:line="340" w:lineRule="exact"/>
        <w:ind w:firstLine="432" w:firstLineChars="200"/>
        <w:jc w:val="left"/>
        <w:rPr>
          <w:rFonts w:ascii="宋体" w:hAnsi="宋体" w:eastAsia="宋体" w:cs="宋体"/>
          <w:spacing w:val="-2"/>
          <w:kern w:val="0"/>
          <w:sz w:val="22"/>
          <w:szCs w:val="22"/>
        </w:rPr>
      </w:pPr>
      <w:r>
        <w:rPr>
          <w:rFonts w:hint="eastAsia" w:ascii="宋体" w:hAnsi="宋体" w:eastAsia="宋体" w:cs="宋体"/>
          <w:spacing w:val="-2"/>
          <w:kern w:val="0"/>
          <w:sz w:val="22"/>
          <w:szCs w:val="22"/>
        </w:rPr>
        <w:t>（</w:t>
      </w:r>
      <w:r>
        <w:rPr>
          <w:rFonts w:ascii="宋体" w:hAnsi="宋体" w:eastAsia="宋体" w:cs="宋体"/>
          <w:spacing w:val="-2"/>
          <w:kern w:val="0"/>
          <w:sz w:val="22"/>
          <w:szCs w:val="22"/>
        </w:rPr>
        <w:t>1</w:t>
      </w:r>
      <w:r>
        <w:rPr>
          <w:rFonts w:hint="eastAsia" w:ascii="宋体" w:hAnsi="宋体" w:eastAsia="宋体" w:cs="宋体"/>
          <w:spacing w:val="-2"/>
          <w:kern w:val="0"/>
          <w:sz w:val="22"/>
          <w:szCs w:val="22"/>
        </w:rPr>
        <w:t>）我方不是失信被执行人；</w:t>
      </w:r>
    </w:p>
    <w:p>
      <w:pPr>
        <w:autoSpaceDE w:val="0"/>
        <w:autoSpaceDN w:val="0"/>
        <w:adjustRightInd w:val="0"/>
        <w:spacing w:line="340" w:lineRule="exact"/>
        <w:ind w:firstLine="432" w:firstLineChars="200"/>
        <w:jc w:val="left"/>
        <w:rPr>
          <w:rFonts w:ascii="宋体" w:hAnsi="宋体" w:eastAsia="宋体" w:cs="宋体"/>
          <w:spacing w:val="-2"/>
          <w:kern w:val="0"/>
          <w:sz w:val="22"/>
          <w:szCs w:val="22"/>
        </w:rPr>
      </w:pPr>
      <w:r>
        <w:rPr>
          <w:rFonts w:hint="eastAsia" w:ascii="宋体" w:hAnsi="宋体" w:eastAsia="宋体" w:cs="宋体"/>
          <w:spacing w:val="-2"/>
          <w:kern w:val="0"/>
          <w:sz w:val="22"/>
          <w:szCs w:val="22"/>
        </w:rPr>
        <w:t>（</w:t>
      </w:r>
      <w:r>
        <w:rPr>
          <w:rFonts w:ascii="宋体" w:hAnsi="宋体" w:eastAsia="宋体" w:cs="宋体"/>
          <w:spacing w:val="-2"/>
          <w:kern w:val="0"/>
          <w:sz w:val="22"/>
          <w:szCs w:val="22"/>
        </w:rPr>
        <w:t>2</w:t>
      </w:r>
      <w:r>
        <w:rPr>
          <w:rFonts w:hint="eastAsia" w:ascii="宋体" w:hAnsi="宋体" w:eastAsia="宋体" w:cs="宋体"/>
          <w:spacing w:val="-2"/>
          <w:kern w:val="0"/>
          <w:sz w:val="22"/>
          <w:szCs w:val="22"/>
        </w:rPr>
        <w:t>）我方在规定期限内无行贿犯罪记录；</w:t>
      </w:r>
    </w:p>
    <w:p>
      <w:pPr>
        <w:autoSpaceDE w:val="0"/>
        <w:autoSpaceDN w:val="0"/>
        <w:adjustRightInd w:val="0"/>
        <w:spacing w:line="340" w:lineRule="exact"/>
        <w:ind w:firstLine="432" w:firstLineChars="200"/>
        <w:jc w:val="left"/>
        <w:rPr>
          <w:rFonts w:ascii="宋体" w:hAnsi="宋体" w:eastAsia="宋体" w:cs="宋体"/>
          <w:spacing w:val="-2"/>
          <w:kern w:val="0"/>
          <w:sz w:val="22"/>
          <w:szCs w:val="22"/>
        </w:rPr>
      </w:pPr>
      <w:r>
        <w:rPr>
          <w:rFonts w:hint="eastAsia" w:ascii="宋体" w:hAnsi="宋体" w:eastAsia="宋体" w:cs="宋体"/>
          <w:spacing w:val="-2"/>
          <w:kern w:val="0"/>
          <w:sz w:val="22"/>
          <w:szCs w:val="22"/>
        </w:rPr>
        <w:t>（</w:t>
      </w:r>
      <w:r>
        <w:rPr>
          <w:rFonts w:ascii="宋体" w:hAnsi="宋体" w:eastAsia="宋体" w:cs="宋体"/>
          <w:spacing w:val="-2"/>
          <w:kern w:val="0"/>
          <w:sz w:val="22"/>
          <w:szCs w:val="22"/>
        </w:rPr>
        <w:t>3</w:t>
      </w:r>
      <w:r>
        <w:rPr>
          <w:rFonts w:hint="eastAsia" w:ascii="宋体" w:hAnsi="宋体" w:eastAsia="宋体" w:cs="宋体"/>
          <w:spacing w:val="-2"/>
          <w:kern w:val="0"/>
          <w:sz w:val="22"/>
          <w:szCs w:val="22"/>
        </w:rPr>
        <w:t>）我方具有一般纳税人资格，可提供增值税专用发票；</w:t>
      </w:r>
    </w:p>
    <w:p>
      <w:pPr>
        <w:autoSpaceDE w:val="0"/>
        <w:autoSpaceDN w:val="0"/>
        <w:adjustRightInd w:val="0"/>
        <w:spacing w:line="340" w:lineRule="exact"/>
        <w:ind w:firstLine="440" w:firstLineChars="200"/>
        <w:jc w:val="left"/>
        <w:rPr>
          <w:rFonts w:ascii="宋体" w:hAnsi="宋体" w:eastAsia="宋体" w:cs="宋体"/>
          <w:spacing w:val="-2"/>
          <w:kern w:val="0"/>
          <w:sz w:val="22"/>
          <w:szCs w:val="22"/>
        </w:rPr>
      </w:pPr>
      <w:r>
        <w:rPr>
          <w:rFonts w:hint="eastAsia" w:ascii="宋体" w:hAnsi="宋体" w:eastAsia="宋体" w:cs="宋体"/>
          <w:kern w:val="0"/>
          <w:sz w:val="22"/>
          <w:szCs w:val="22"/>
        </w:rPr>
        <w:t>（4）我方</w:t>
      </w:r>
      <w:r>
        <w:rPr>
          <w:rFonts w:ascii="宋体" w:hAnsi="宋体" w:eastAsia="宋体" w:cs="宋体"/>
          <w:kern w:val="0"/>
          <w:sz w:val="22"/>
          <w:szCs w:val="22"/>
        </w:rPr>
        <w:t>注册资金符合本项目招标文件资格条件要求。</w:t>
      </w:r>
    </w:p>
    <w:p>
      <w:pPr>
        <w:autoSpaceDE w:val="0"/>
        <w:autoSpaceDN w:val="0"/>
        <w:adjustRightInd w:val="0"/>
        <w:spacing w:line="340" w:lineRule="exact"/>
        <w:ind w:firstLine="440" w:firstLineChars="200"/>
        <w:jc w:val="left"/>
        <w:rPr>
          <w:rFonts w:ascii="宋体" w:hAnsi="宋体" w:eastAsia="宋体" w:cs="宋体"/>
          <w:kern w:val="0"/>
          <w:sz w:val="22"/>
          <w:szCs w:val="22"/>
        </w:rPr>
      </w:pPr>
      <w:r>
        <w:rPr>
          <w:rFonts w:ascii="宋体" w:hAnsi="宋体" w:eastAsia="宋体" w:cs="宋体"/>
          <w:kern w:val="0"/>
          <w:sz w:val="22"/>
          <w:szCs w:val="22"/>
        </w:rPr>
        <w:t>5</w:t>
      </w:r>
      <w:r>
        <w:rPr>
          <w:rFonts w:hint="eastAsia" w:ascii="宋体" w:hAnsi="宋体" w:eastAsia="宋体" w:cs="宋体"/>
          <w:kern w:val="0"/>
          <w:sz w:val="22"/>
          <w:szCs w:val="22"/>
        </w:rPr>
        <w:t>．</w:t>
      </w:r>
      <w:r>
        <w:rPr>
          <w:rFonts w:hint="eastAsia" w:ascii="宋体" w:hAnsi="宋体" w:eastAsia="宋体" w:cs="宋体"/>
          <w:spacing w:val="-2"/>
          <w:kern w:val="0"/>
          <w:sz w:val="22"/>
          <w:szCs w:val="22"/>
        </w:rPr>
        <w:t>如</w:t>
      </w:r>
      <w:r>
        <w:rPr>
          <w:rFonts w:hint="eastAsia" w:ascii="宋体" w:hAnsi="宋体" w:eastAsia="宋体" w:cs="宋体"/>
          <w:kern w:val="0"/>
          <w:sz w:val="22"/>
          <w:szCs w:val="22"/>
        </w:rPr>
        <w:t>我</w:t>
      </w:r>
      <w:r>
        <w:rPr>
          <w:rFonts w:hint="eastAsia" w:ascii="宋体" w:hAnsi="宋体" w:eastAsia="宋体" w:cs="宋体"/>
          <w:spacing w:val="-2"/>
          <w:kern w:val="0"/>
          <w:sz w:val="22"/>
          <w:szCs w:val="22"/>
        </w:rPr>
        <w:t>方</w:t>
      </w:r>
      <w:r>
        <w:rPr>
          <w:rFonts w:hint="eastAsia" w:ascii="宋体" w:hAnsi="宋体" w:eastAsia="宋体" w:cs="宋体"/>
          <w:kern w:val="0"/>
          <w:sz w:val="22"/>
          <w:szCs w:val="22"/>
        </w:rPr>
        <w:t>中</w:t>
      </w:r>
      <w:r>
        <w:rPr>
          <w:rFonts w:hint="eastAsia" w:ascii="宋体" w:hAnsi="宋体" w:eastAsia="宋体" w:cs="宋体"/>
          <w:spacing w:val="-2"/>
          <w:kern w:val="0"/>
          <w:sz w:val="22"/>
          <w:szCs w:val="22"/>
        </w:rPr>
        <w:t>标</w:t>
      </w:r>
      <w:r>
        <w:rPr>
          <w:rFonts w:hint="eastAsia" w:ascii="宋体" w:hAnsi="宋体" w:eastAsia="宋体" w:cs="宋体"/>
          <w:kern w:val="0"/>
          <w:sz w:val="22"/>
          <w:szCs w:val="22"/>
        </w:rPr>
        <w:t>，</w:t>
      </w:r>
      <w:r>
        <w:rPr>
          <w:rFonts w:hint="eastAsia" w:ascii="宋体" w:hAnsi="宋体" w:eastAsia="宋体" w:cs="宋体"/>
          <w:spacing w:val="-2"/>
          <w:kern w:val="0"/>
          <w:sz w:val="22"/>
          <w:szCs w:val="22"/>
        </w:rPr>
        <w:t>我</w:t>
      </w:r>
      <w:r>
        <w:rPr>
          <w:rFonts w:hint="eastAsia" w:ascii="宋体" w:hAnsi="宋体" w:eastAsia="宋体" w:cs="宋体"/>
          <w:kern w:val="0"/>
          <w:sz w:val="22"/>
          <w:szCs w:val="22"/>
        </w:rPr>
        <w:t>方</w:t>
      </w:r>
      <w:r>
        <w:rPr>
          <w:rFonts w:hint="eastAsia" w:ascii="宋体" w:hAnsi="宋体" w:eastAsia="宋体" w:cs="宋体"/>
          <w:spacing w:val="-2"/>
          <w:kern w:val="0"/>
          <w:sz w:val="22"/>
          <w:szCs w:val="22"/>
        </w:rPr>
        <w:t>承诺</w:t>
      </w:r>
      <w:r>
        <w:rPr>
          <w:rFonts w:hint="eastAsia" w:ascii="宋体" w:hAnsi="宋体" w:eastAsia="宋体" w:cs="宋体"/>
          <w:kern w:val="0"/>
          <w:sz w:val="22"/>
          <w:szCs w:val="22"/>
        </w:rPr>
        <w:t>：</w:t>
      </w:r>
    </w:p>
    <w:p>
      <w:pPr>
        <w:autoSpaceDE w:val="0"/>
        <w:autoSpaceDN w:val="0"/>
        <w:adjustRightInd w:val="0"/>
        <w:spacing w:line="340" w:lineRule="exact"/>
        <w:ind w:firstLine="440" w:firstLineChars="200"/>
        <w:jc w:val="left"/>
        <w:rPr>
          <w:rFonts w:ascii="宋体" w:hAnsi="宋体" w:eastAsia="宋体" w:cs="宋体"/>
          <w:kern w:val="0"/>
          <w:sz w:val="22"/>
          <w:szCs w:val="22"/>
        </w:rPr>
      </w:pPr>
      <w:r>
        <w:rPr>
          <w:rFonts w:hint="eastAsia" w:ascii="宋体" w:hAnsi="宋体" w:eastAsia="宋体" w:cs="宋体"/>
          <w:kern w:val="0"/>
          <w:sz w:val="22"/>
          <w:szCs w:val="22"/>
        </w:rPr>
        <w:t>(1</w:t>
      </w:r>
      <w:r>
        <w:rPr>
          <w:rFonts w:hint="eastAsia" w:ascii="宋体" w:hAnsi="宋体" w:eastAsia="宋体" w:cs="宋体"/>
          <w:spacing w:val="-2"/>
          <w:kern w:val="0"/>
          <w:sz w:val="22"/>
          <w:szCs w:val="22"/>
        </w:rPr>
        <w:t>)</w:t>
      </w:r>
      <w:r>
        <w:rPr>
          <w:rFonts w:hint="eastAsia" w:ascii="宋体" w:hAnsi="宋体" w:eastAsia="宋体" w:cs="宋体"/>
          <w:kern w:val="0"/>
          <w:sz w:val="22"/>
          <w:szCs w:val="22"/>
        </w:rPr>
        <w:t>在</w:t>
      </w:r>
      <w:r>
        <w:rPr>
          <w:rFonts w:hint="eastAsia" w:ascii="宋体" w:hAnsi="宋体" w:eastAsia="宋体" w:cs="宋体"/>
          <w:spacing w:val="-2"/>
          <w:kern w:val="0"/>
          <w:sz w:val="22"/>
          <w:szCs w:val="22"/>
        </w:rPr>
        <w:t>收</w:t>
      </w:r>
      <w:r>
        <w:rPr>
          <w:rFonts w:hint="eastAsia" w:ascii="宋体" w:hAnsi="宋体" w:eastAsia="宋体" w:cs="宋体"/>
          <w:kern w:val="0"/>
          <w:sz w:val="22"/>
          <w:szCs w:val="22"/>
        </w:rPr>
        <w:t>到</w:t>
      </w:r>
      <w:r>
        <w:rPr>
          <w:rFonts w:hint="eastAsia" w:ascii="宋体" w:hAnsi="宋体" w:eastAsia="宋体" w:cs="宋体"/>
          <w:spacing w:val="-2"/>
          <w:kern w:val="0"/>
          <w:sz w:val="22"/>
          <w:szCs w:val="22"/>
        </w:rPr>
        <w:t>中</w:t>
      </w:r>
      <w:r>
        <w:rPr>
          <w:rFonts w:hint="eastAsia" w:ascii="宋体" w:hAnsi="宋体" w:eastAsia="宋体" w:cs="宋体"/>
          <w:kern w:val="0"/>
          <w:sz w:val="22"/>
          <w:szCs w:val="22"/>
        </w:rPr>
        <w:t>标</w:t>
      </w:r>
      <w:r>
        <w:rPr>
          <w:rFonts w:hint="eastAsia" w:ascii="宋体" w:hAnsi="宋体" w:eastAsia="宋体" w:cs="宋体"/>
          <w:spacing w:val="-2"/>
          <w:kern w:val="0"/>
          <w:sz w:val="22"/>
          <w:szCs w:val="22"/>
        </w:rPr>
        <w:t>通</w:t>
      </w:r>
      <w:r>
        <w:rPr>
          <w:rFonts w:hint="eastAsia" w:ascii="宋体" w:hAnsi="宋体" w:eastAsia="宋体" w:cs="宋体"/>
          <w:kern w:val="0"/>
          <w:sz w:val="22"/>
          <w:szCs w:val="22"/>
        </w:rPr>
        <w:t>知</w:t>
      </w:r>
      <w:r>
        <w:rPr>
          <w:rFonts w:hint="eastAsia" w:ascii="宋体" w:hAnsi="宋体" w:eastAsia="宋体" w:cs="宋体"/>
          <w:spacing w:val="-2"/>
          <w:kern w:val="0"/>
          <w:sz w:val="22"/>
          <w:szCs w:val="22"/>
        </w:rPr>
        <w:t>书后</w:t>
      </w:r>
      <w:r>
        <w:rPr>
          <w:rFonts w:hint="eastAsia" w:ascii="宋体" w:hAnsi="宋体" w:eastAsia="宋体" w:cs="宋体"/>
          <w:kern w:val="0"/>
          <w:sz w:val="22"/>
          <w:szCs w:val="22"/>
        </w:rPr>
        <w:t>，在</w:t>
      </w:r>
      <w:r>
        <w:rPr>
          <w:rFonts w:hint="eastAsia" w:ascii="宋体" w:hAnsi="宋体" w:eastAsia="宋体" w:cs="宋体"/>
          <w:spacing w:val="-2"/>
          <w:kern w:val="0"/>
          <w:sz w:val="22"/>
          <w:szCs w:val="22"/>
        </w:rPr>
        <w:t>中</w:t>
      </w:r>
      <w:r>
        <w:rPr>
          <w:rFonts w:hint="eastAsia" w:ascii="宋体" w:hAnsi="宋体" w:eastAsia="宋体" w:cs="宋体"/>
          <w:kern w:val="0"/>
          <w:sz w:val="22"/>
          <w:szCs w:val="22"/>
        </w:rPr>
        <w:t>标</w:t>
      </w:r>
      <w:r>
        <w:rPr>
          <w:rFonts w:hint="eastAsia" w:ascii="宋体" w:hAnsi="宋体" w:eastAsia="宋体" w:cs="宋体"/>
          <w:spacing w:val="-2"/>
          <w:kern w:val="0"/>
          <w:sz w:val="22"/>
          <w:szCs w:val="22"/>
        </w:rPr>
        <w:t>通</w:t>
      </w:r>
      <w:r>
        <w:rPr>
          <w:rFonts w:hint="eastAsia" w:ascii="宋体" w:hAnsi="宋体" w:eastAsia="宋体" w:cs="宋体"/>
          <w:kern w:val="0"/>
          <w:sz w:val="22"/>
          <w:szCs w:val="22"/>
        </w:rPr>
        <w:t>知</w:t>
      </w:r>
      <w:r>
        <w:rPr>
          <w:rFonts w:hint="eastAsia" w:ascii="宋体" w:hAnsi="宋体" w:eastAsia="宋体" w:cs="宋体"/>
          <w:spacing w:val="-2"/>
          <w:kern w:val="0"/>
          <w:sz w:val="22"/>
          <w:szCs w:val="22"/>
        </w:rPr>
        <w:t>书</w:t>
      </w:r>
      <w:r>
        <w:rPr>
          <w:rFonts w:hint="eastAsia" w:ascii="宋体" w:hAnsi="宋体" w:eastAsia="宋体" w:cs="宋体"/>
          <w:kern w:val="0"/>
          <w:sz w:val="22"/>
          <w:szCs w:val="22"/>
        </w:rPr>
        <w:t>规</w:t>
      </w:r>
      <w:r>
        <w:rPr>
          <w:rFonts w:hint="eastAsia" w:ascii="宋体" w:hAnsi="宋体" w:eastAsia="宋体" w:cs="宋体"/>
          <w:spacing w:val="-2"/>
          <w:kern w:val="0"/>
          <w:sz w:val="22"/>
          <w:szCs w:val="22"/>
        </w:rPr>
        <w:t>定</w:t>
      </w:r>
      <w:r>
        <w:rPr>
          <w:rFonts w:hint="eastAsia" w:ascii="宋体" w:hAnsi="宋体" w:eastAsia="宋体" w:cs="宋体"/>
          <w:kern w:val="0"/>
          <w:sz w:val="22"/>
          <w:szCs w:val="22"/>
        </w:rPr>
        <w:t>的</w:t>
      </w:r>
      <w:r>
        <w:rPr>
          <w:rFonts w:hint="eastAsia" w:ascii="宋体" w:hAnsi="宋体" w:eastAsia="宋体" w:cs="宋体"/>
          <w:spacing w:val="-2"/>
          <w:kern w:val="0"/>
          <w:sz w:val="22"/>
          <w:szCs w:val="22"/>
        </w:rPr>
        <w:t>期</w:t>
      </w:r>
      <w:r>
        <w:rPr>
          <w:rFonts w:hint="eastAsia" w:ascii="宋体" w:hAnsi="宋体" w:eastAsia="宋体" w:cs="宋体"/>
          <w:kern w:val="0"/>
          <w:sz w:val="22"/>
          <w:szCs w:val="22"/>
        </w:rPr>
        <w:t>限内</w:t>
      </w:r>
      <w:r>
        <w:rPr>
          <w:rFonts w:hint="eastAsia" w:ascii="宋体" w:hAnsi="宋体" w:eastAsia="宋体" w:cs="宋体"/>
          <w:spacing w:val="-2"/>
          <w:kern w:val="0"/>
          <w:sz w:val="22"/>
          <w:szCs w:val="22"/>
        </w:rPr>
        <w:t>与</w:t>
      </w:r>
      <w:r>
        <w:rPr>
          <w:rFonts w:hint="eastAsia" w:ascii="宋体" w:hAnsi="宋体" w:eastAsia="宋体" w:cs="宋体"/>
          <w:kern w:val="0"/>
          <w:sz w:val="22"/>
          <w:szCs w:val="22"/>
        </w:rPr>
        <w:t>你</w:t>
      </w:r>
      <w:r>
        <w:rPr>
          <w:rFonts w:hint="eastAsia" w:ascii="宋体" w:hAnsi="宋体" w:eastAsia="宋体" w:cs="宋体"/>
          <w:spacing w:val="-2"/>
          <w:kern w:val="0"/>
          <w:sz w:val="22"/>
          <w:szCs w:val="22"/>
        </w:rPr>
        <w:t>方</w:t>
      </w:r>
      <w:r>
        <w:rPr>
          <w:rFonts w:hint="eastAsia" w:ascii="宋体" w:hAnsi="宋体" w:eastAsia="宋体" w:cs="宋体"/>
          <w:kern w:val="0"/>
          <w:sz w:val="22"/>
          <w:szCs w:val="22"/>
        </w:rPr>
        <w:t>签</w:t>
      </w:r>
      <w:r>
        <w:rPr>
          <w:rFonts w:hint="eastAsia" w:ascii="宋体" w:hAnsi="宋体" w:eastAsia="宋体" w:cs="宋体"/>
          <w:spacing w:val="-2"/>
          <w:kern w:val="0"/>
          <w:sz w:val="22"/>
          <w:szCs w:val="22"/>
        </w:rPr>
        <w:t>订</w:t>
      </w:r>
      <w:r>
        <w:rPr>
          <w:rFonts w:hint="eastAsia" w:ascii="宋体" w:hAnsi="宋体" w:eastAsia="宋体" w:cs="宋体"/>
          <w:kern w:val="0"/>
          <w:sz w:val="22"/>
          <w:szCs w:val="22"/>
        </w:rPr>
        <w:t>合</w:t>
      </w:r>
      <w:r>
        <w:rPr>
          <w:rFonts w:hint="eastAsia" w:ascii="宋体" w:hAnsi="宋体" w:eastAsia="宋体" w:cs="宋体"/>
          <w:spacing w:val="-2"/>
          <w:kern w:val="0"/>
          <w:sz w:val="22"/>
          <w:szCs w:val="22"/>
        </w:rPr>
        <w:t>同</w:t>
      </w:r>
      <w:r>
        <w:rPr>
          <w:rFonts w:hint="eastAsia" w:ascii="宋体" w:hAnsi="宋体" w:eastAsia="宋体" w:cs="宋体"/>
          <w:kern w:val="0"/>
          <w:sz w:val="22"/>
          <w:szCs w:val="22"/>
        </w:rPr>
        <w:t>；</w:t>
      </w:r>
    </w:p>
    <w:p>
      <w:pPr>
        <w:autoSpaceDE w:val="0"/>
        <w:autoSpaceDN w:val="0"/>
        <w:adjustRightInd w:val="0"/>
        <w:spacing w:line="340" w:lineRule="exact"/>
        <w:ind w:firstLine="440" w:firstLineChars="200"/>
        <w:jc w:val="left"/>
        <w:rPr>
          <w:rFonts w:ascii="宋体" w:hAnsi="宋体" w:eastAsia="宋体" w:cs="宋体"/>
          <w:kern w:val="0"/>
          <w:sz w:val="22"/>
          <w:szCs w:val="22"/>
        </w:rPr>
      </w:pPr>
      <w:r>
        <w:rPr>
          <w:rFonts w:hint="eastAsia" w:ascii="宋体" w:hAnsi="宋体" w:eastAsia="宋体" w:cs="宋体"/>
          <w:kern w:val="0"/>
          <w:sz w:val="22"/>
          <w:szCs w:val="22"/>
        </w:rPr>
        <w:t>(2</w:t>
      </w:r>
      <w:r>
        <w:rPr>
          <w:rFonts w:hint="eastAsia" w:ascii="宋体" w:hAnsi="宋体" w:eastAsia="宋体" w:cs="宋体"/>
          <w:spacing w:val="-2"/>
          <w:kern w:val="0"/>
          <w:sz w:val="22"/>
          <w:szCs w:val="22"/>
        </w:rPr>
        <w:t>)</w:t>
      </w:r>
      <w:r>
        <w:rPr>
          <w:rFonts w:hint="eastAsia" w:ascii="宋体" w:hAnsi="宋体" w:eastAsia="宋体" w:cs="宋体"/>
          <w:kern w:val="0"/>
          <w:sz w:val="22"/>
          <w:szCs w:val="22"/>
        </w:rPr>
        <w:t>在</w:t>
      </w:r>
      <w:r>
        <w:rPr>
          <w:rFonts w:hint="eastAsia" w:ascii="宋体" w:hAnsi="宋体" w:eastAsia="宋体" w:cs="宋体"/>
          <w:spacing w:val="-2"/>
          <w:kern w:val="0"/>
          <w:sz w:val="22"/>
          <w:szCs w:val="22"/>
        </w:rPr>
        <w:t>签</w:t>
      </w:r>
      <w:r>
        <w:rPr>
          <w:rFonts w:hint="eastAsia" w:ascii="宋体" w:hAnsi="宋体" w:eastAsia="宋体" w:cs="宋体"/>
          <w:kern w:val="0"/>
          <w:sz w:val="22"/>
          <w:szCs w:val="22"/>
        </w:rPr>
        <w:t>订</w:t>
      </w:r>
      <w:r>
        <w:rPr>
          <w:rFonts w:hint="eastAsia" w:ascii="宋体" w:hAnsi="宋体" w:eastAsia="宋体" w:cs="宋体"/>
          <w:spacing w:val="-2"/>
          <w:kern w:val="0"/>
          <w:sz w:val="22"/>
          <w:szCs w:val="22"/>
        </w:rPr>
        <w:t>合</w:t>
      </w:r>
      <w:r>
        <w:rPr>
          <w:rFonts w:hint="eastAsia" w:ascii="宋体" w:hAnsi="宋体" w:eastAsia="宋体" w:cs="宋体"/>
          <w:kern w:val="0"/>
          <w:sz w:val="22"/>
          <w:szCs w:val="22"/>
        </w:rPr>
        <w:t>同</w:t>
      </w:r>
      <w:r>
        <w:rPr>
          <w:rFonts w:hint="eastAsia" w:ascii="宋体" w:hAnsi="宋体" w:eastAsia="宋体" w:cs="宋体"/>
          <w:spacing w:val="-2"/>
          <w:kern w:val="0"/>
          <w:sz w:val="22"/>
          <w:szCs w:val="22"/>
        </w:rPr>
        <w:t>时</w:t>
      </w:r>
      <w:r>
        <w:rPr>
          <w:rFonts w:hint="eastAsia" w:ascii="宋体" w:hAnsi="宋体" w:eastAsia="宋体" w:cs="宋体"/>
          <w:kern w:val="0"/>
          <w:sz w:val="22"/>
          <w:szCs w:val="22"/>
        </w:rPr>
        <w:t>不</w:t>
      </w:r>
      <w:r>
        <w:rPr>
          <w:rFonts w:hint="eastAsia" w:ascii="宋体" w:hAnsi="宋体" w:eastAsia="宋体" w:cs="宋体"/>
          <w:spacing w:val="-2"/>
          <w:kern w:val="0"/>
          <w:sz w:val="22"/>
          <w:szCs w:val="22"/>
        </w:rPr>
        <w:t>向你</w:t>
      </w:r>
      <w:r>
        <w:rPr>
          <w:rFonts w:hint="eastAsia" w:ascii="宋体" w:hAnsi="宋体" w:eastAsia="宋体" w:cs="宋体"/>
          <w:kern w:val="0"/>
          <w:sz w:val="22"/>
          <w:szCs w:val="22"/>
        </w:rPr>
        <w:t>方提</w:t>
      </w:r>
      <w:r>
        <w:rPr>
          <w:rFonts w:hint="eastAsia" w:ascii="宋体" w:hAnsi="宋体" w:eastAsia="宋体" w:cs="宋体"/>
          <w:spacing w:val="-2"/>
          <w:kern w:val="0"/>
          <w:sz w:val="22"/>
          <w:szCs w:val="22"/>
        </w:rPr>
        <w:t>出</w:t>
      </w:r>
      <w:r>
        <w:rPr>
          <w:rFonts w:hint="eastAsia" w:ascii="宋体" w:hAnsi="宋体" w:eastAsia="宋体" w:cs="宋体"/>
          <w:kern w:val="0"/>
          <w:sz w:val="22"/>
          <w:szCs w:val="22"/>
        </w:rPr>
        <w:t>附</w:t>
      </w:r>
      <w:r>
        <w:rPr>
          <w:rFonts w:hint="eastAsia" w:ascii="宋体" w:hAnsi="宋体" w:eastAsia="宋体" w:cs="宋体"/>
          <w:spacing w:val="-2"/>
          <w:kern w:val="0"/>
          <w:sz w:val="22"/>
          <w:szCs w:val="22"/>
        </w:rPr>
        <w:t>加</w:t>
      </w:r>
      <w:r>
        <w:rPr>
          <w:rFonts w:hint="eastAsia" w:ascii="宋体" w:hAnsi="宋体" w:eastAsia="宋体" w:cs="宋体"/>
          <w:kern w:val="0"/>
          <w:sz w:val="22"/>
          <w:szCs w:val="22"/>
        </w:rPr>
        <w:t>条</w:t>
      </w:r>
      <w:r>
        <w:rPr>
          <w:rFonts w:hint="eastAsia" w:ascii="宋体" w:hAnsi="宋体" w:eastAsia="宋体" w:cs="宋体"/>
          <w:spacing w:val="-2"/>
          <w:kern w:val="0"/>
          <w:sz w:val="22"/>
          <w:szCs w:val="22"/>
        </w:rPr>
        <w:t>件</w:t>
      </w:r>
      <w:r>
        <w:rPr>
          <w:rFonts w:hint="eastAsia" w:ascii="宋体" w:hAnsi="宋体" w:eastAsia="宋体" w:cs="宋体"/>
          <w:kern w:val="0"/>
          <w:sz w:val="22"/>
          <w:szCs w:val="22"/>
        </w:rPr>
        <w:t>；</w:t>
      </w:r>
    </w:p>
    <w:p>
      <w:pPr>
        <w:autoSpaceDE w:val="0"/>
        <w:autoSpaceDN w:val="0"/>
        <w:adjustRightInd w:val="0"/>
        <w:spacing w:line="340" w:lineRule="exact"/>
        <w:ind w:firstLine="440" w:firstLineChars="200"/>
        <w:jc w:val="left"/>
        <w:rPr>
          <w:rFonts w:ascii="宋体" w:hAnsi="宋体" w:eastAsia="宋体" w:cs="宋体"/>
          <w:kern w:val="0"/>
          <w:sz w:val="22"/>
          <w:szCs w:val="22"/>
        </w:rPr>
      </w:pPr>
      <w:r>
        <w:rPr>
          <w:rFonts w:hint="eastAsia" w:ascii="宋体" w:hAnsi="宋体" w:eastAsia="宋体" w:cs="宋体"/>
          <w:kern w:val="0"/>
          <w:sz w:val="22"/>
          <w:szCs w:val="22"/>
        </w:rPr>
        <w:t>(3</w:t>
      </w:r>
      <w:r>
        <w:rPr>
          <w:rFonts w:hint="eastAsia" w:ascii="宋体" w:hAnsi="宋体" w:eastAsia="宋体" w:cs="宋体"/>
          <w:spacing w:val="-2"/>
          <w:kern w:val="0"/>
          <w:sz w:val="22"/>
          <w:szCs w:val="22"/>
        </w:rPr>
        <w:t>)</w:t>
      </w:r>
      <w:r>
        <w:rPr>
          <w:rFonts w:hint="eastAsia" w:ascii="宋体" w:hAnsi="宋体" w:eastAsia="宋体" w:cs="宋体"/>
          <w:kern w:val="0"/>
          <w:sz w:val="22"/>
          <w:szCs w:val="22"/>
        </w:rPr>
        <w:t>按</w:t>
      </w:r>
      <w:r>
        <w:rPr>
          <w:rFonts w:hint="eastAsia" w:ascii="宋体" w:hAnsi="宋体" w:eastAsia="宋体" w:cs="宋体"/>
          <w:spacing w:val="-2"/>
          <w:kern w:val="0"/>
          <w:sz w:val="22"/>
          <w:szCs w:val="22"/>
        </w:rPr>
        <w:t>照</w:t>
      </w:r>
      <w:r>
        <w:rPr>
          <w:rFonts w:hint="eastAsia" w:ascii="宋体" w:hAnsi="宋体" w:eastAsia="宋体" w:cs="宋体"/>
          <w:kern w:val="0"/>
          <w:sz w:val="22"/>
          <w:szCs w:val="22"/>
        </w:rPr>
        <w:t>招</w:t>
      </w:r>
      <w:r>
        <w:rPr>
          <w:rFonts w:hint="eastAsia" w:ascii="宋体" w:hAnsi="宋体" w:eastAsia="宋体" w:cs="宋体"/>
          <w:spacing w:val="-2"/>
          <w:kern w:val="0"/>
          <w:sz w:val="22"/>
          <w:szCs w:val="22"/>
        </w:rPr>
        <w:t>标</w:t>
      </w:r>
      <w:r>
        <w:rPr>
          <w:rFonts w:hint="eastAsia" w:ascii="宋体" w:hAnsi="宋体" w:eastAsia="宋体" w:cs="宋体"/>
          <w:kern w:val="0"/>
          <w:sz w:val="22"/>
          <w:szCs w:val="22"/>
        </w:rPr>
        <w:t>文</w:t>
      </w:r>
      <w:r>
        <w:rPr>
          <w:rFonts w:hint="eastAsia" w:ascii="宋体" w:hAnsi="宋体" w:eastAsia="宋体" w:cs="宋体"/>
          <w:spacing w:val="-2"/>
          <w:kern w:val="0"/>
          <w:sz w:val="22"/>
          <w:szCs w:val="22"/>
        </w:rPr>
        <w:t>件</w:t>
      </w:r>
      <w:r>
        <w:rPr>
          <w:rFonts w:hint="eastAsia" w:ascii="宋体" w:hAnsi="宋体" w:eastAsia="宋体" w:cs="宋体"/>
          <w:kern w:val="0"/>
          <w:sz w:val="22"/>
          <w:szCs w:val="22"/>
        </w:rPr>
        <w:t>要</w:t>
      </w:r>
      <w:r>
        <w:rPr>
          <w:rFonts w:hint="eastAsia" w:ascii="宋体" w:hAnsi="宋体" w:eastAsia="宋体" w:cs="宋体"/>
          <w:spacing w:val="-2"/>
          <w:kern w:val="0"/>
          <w:sz w:val="22"/>
          <w:szCs w:val="22"/>
        </w:rPr>
        <w:t>求提</w:t>
      </w:r>
      <w:r>
        <w:rPr>
          <w:rFonts w:hint="eastAsia" w:ascii="宋体" w:hAnsi="宋体" w:eastAsia="宋体" w:cs="宋体"/>
          <w:kern w:val="0"/>
          <w:sz w:val="22"/>
          <w:szCs w:val="22"/>
        </w:rPr>
        <w:t>交履</w:t>
      </w:r>
      <w:r>
        <w:rPr>
          <w:rFonts w:hint="eastAsia" w:ascii="宋体" w:hAnsi="宋体" w:eastAsia="宋体" w:cs="宋体"/>
          <w:spacing w:val="-2"/>
          <w:kern w:val="0"/>
          <w:sz w:val="22"/>
          <w:szCs w:val="22"/>
        </w:rPr>
        <w:t>约</w:t>
      </w:r>
      <w:r>
        <w:rPr>
          <w:rFonts w:hint="eastAsia" w:ascii="宋体" w:hAnsi="宋体" w:eastAsia="宋体" w:cs="宋体"/>
          <w:kern w:val="0"/>
          <w:sz w:val="22"/>
          <w:szCs w:val="22"/>
        </w:rPr>
        <w:t>保</w:t>
      </w:r>
      <w:r>
        <w:rPr>
          <w:rFonts w:hint="eastAsia" w:ascii="宋体" w:hAnsi="宋体" w:eastAsia="宋体" w:cs="宋体"/>
          <w:spacing w:val="-2"/>
          <w:kern w:val="0"/>
          <w:sz w:val="22"/>
          <w:szCs w:val="22"/>
        </w:rPr>
        <w:t>证</w:t>
      </w:r>
      <w:r>
        <w:rPr>
          <w:rFonts w:hint="eastAsia" w:ascii="宋体" w:hAnsi="宋体" w:eastAsia="宋体" w:cs="宋体"/>
          <w:kern w:val="0"/>
          <w:sz w:val="22"/>
          <w:szCs w:val="22"/>
        </w:rPr>
        <w:t>金；</w:t>
      </w:r>
    </w:p>
    <w:p>
      <w:pPr>
        <w:autoSpaceDE w:val="0"/>
        <w:autoSpaceDN w:val="0"/>
        <w:adjustRightInd w:val="0"/>
        <w:spacing w:line="340" w:lineRule="exact"/>
        <w:ind w:firstLine="440" w:firstLineChars="200"/>
        <w:jc w:val="left"/>
        <w:rPr>
          <w:rFonts w:ascii="宋体" w:hAnsi="宋体" w:eastAsia="宋体" w:cs="宋体"/>
          <w:kern w:val="0"/>
          <w:sz w:val="22"/>
          <w:szCs w:val="22"/>
        </w:rPr>
      </w:pPr>
      <w:r>
        <w:rPr>
          <w:rFonts w:hint="eastAsia" w:ascii="宋体" w:hAnsi="宋体" w:eastAsia="宋体" w:cs="宋体"/>
          <w:kern w:val="0"/>
          <w:sz w:val="22"/>
          <w:szCs w:val="22"/>
        </w:rPr>
        <w:t>(4</w:t>
      </w:r>
      <w:r>
        <w:rPr>
          <w:rFonts w:hint="eastAsia" w:ascii="宋体" w:hAnsi="宋体" w:eastAsia="宋体" w:cs="宋体"/>
          <w:spacing w:val="-2"/>
          <w:kern w:val="0"/>
          <w:sz w:val="22"/>
          <w:szCs w:val="22"/>
        </w:rPr>
        <w:t>)</w:t>
      </w:r>
      <w:r>
        <w:rPr>
          <w:rFonts w:hint="eastAsia" w:ascii="宋体" w:hAnsi="宋体" w:eastAsia="宋体" w:cs="宋体"/>
          <w:kern w:val="0"/>
          <w:sz w:val="22"/>
          <w:szCs w:val="22"/>
        </w:rPr>
        <w:t>在</w:t>
      </w:r>
      <w:r>
        <w:rPr>
          <w:rFonts w:hint="eastAsia" w:ascii="宋体" w:hAnsi="宋体" w:eastAsia="宋体" w:cs="宋体"/>
          <w:spacing w:val="-2"/>
          <w:kern w:val="0"/>
          <w:sz w:val="22"/>
          <w:szCs w:val="22"/>
        </w:rPr>
        <w:t>合</w:t>
      </w:r>
      <w:r>
        <w:rPr>
          <w:rFonts w:hint="eastAsia" w:ascii="宋体" w:hAnsi="宋体" w:eastAsia="宋体" w:cs="宋体"/>
          <w:kern w:val="0"/>
          <w:sz w:val="22"/>
          <w:szCs w:val="22"/>
        </w:rPr>
        <w:t>同</w:t>
      </w:r>
      <w:r>
        <w:rPr>
          <w:rFonts w:hint="eastAsia" w:ascii="宋体" w:hAnsi="宋体" w:eastAsia="宋体" w:cs="宋体"/>
          <w:spacing w:val="-2"/>
          <w:kern w:val="0"/>
          <w:sz w:val="22"/>
          <w:szCs w:val="22"/>
        </w:rPr>
        <w:t>约</w:t>
      </w:r>
      <w:r>
        <w:rPr>
          <w:rFonts w:hint="eastAsia" w:ascii="宋体" w:hAnsi="宋体" w:eastAsia="宋体" w:cs="宋体"/>
          <w:kern w:val="0"/>
          <w:sz w:val="22"/>
          <w:szCs w:val="22"/>
        </w:rPr>
        <w:t>定</w:t>
      </w:r>
      <w:r>
        <w:rPr>
          <w:rFonts w:hint="eastAsia" w:ascii="宋体" w:hAnsi="宋体" w:eastAsia="宋体" w:cs="宋体"/>
          <w:spacing w:val="-2"/>
          <w:kern w:val="0"/>
          <w:sz w:val="22"/>
          <w:szCs w:val="22"/>
        </w:rPr>
        <w:t>的</w:t>
      </w:r>
      <w:r>
        <w:rPr>
          <w:rFonts w:hint="eastAsia" w:ascii="宋体" w:hAnsi="宋体" w:eastAsia="宋体" w:cs="宋体"/>
          <w:kern w:val="0"/>
          <w:sz w:val="22"/>
          <w:szCs w:val="22"/>
        </w:rPr>
        <w:t>期</w:t>
      </w:r>
      <w:r>
        <w:rPr>
          <w:rFonts w:hint="eastAsia" w:ascii="宋体" w:hAnsi="宋体" w:eastAsia="宋体" w:cs="宋体"/>
          <w:spacing w:val="-2"/>
          <w:kern w:val="0"/>
          <w:sz w:val="22"/>
          <w:szCs w:val="22"/>
        </w:rPr>
        <w:t>限内</w:t>
      </w:r>
      <w:r>
        <w:rPr>
          <w:rFonts w:hint="eastAsia" w:ascii="宋体" w:hAnsi="宋体" w:eastAsia="宋体" w:cs="宋体"/>
          <w:kern w:val="0"/>
          <w:sz w:val="22"/>
          <w:szCs w:val="22"/>
        </w:rPr>
        <w:t>完成</w:t>
      </w:r>
      <w:r>
        <w:rPr>
          <w:rFonts w:hint="eastAsia" w:ascii="宋体" w:hAnsi="宋体" w:eastAsia="宋体" w:cs="宋体"/>
          <w:spacing w:val="-2"/>
          <w:kern w:val="0"/>
          <w:sz w:val="22"/>
          <w:szCs w:val="22"/>
        </w:rPr>
        <w:t>合</w:t>
      </w:r>
      <w:r>
        <w:rPr>
          <w:rFonts w:hint="eastAsia" w:ascii="宋体" w:hAnsi="宋体" w:eastAsia="宋体" w:cs="宋体"/>
          <w:kern w:val="0"/>
          <w:sz w:val="22"/>
          <w:szCs w:val="22"/>
        </w:rPr>
        <w:t>同</w:t>
      </w:r>
      <w:r>
        <w:rPr>
          <w:rFonts w:hint="eastAsia" w:ascii="宋体" w:hAnsi="宋体" w:eastAsia="宋体" w:cs="宋体"/>
          <w:spacing w:val="-2"/>
          <w:kern w:val="0"/>
          <w:sz w:val="22"/>
          <w:szCs w:val="22"/>
        </w:rPr>
        <w:t>规</w:t>
      </w:r>
      <w:r>
        <w:rPr>
          <w:rFonts w:hint="eastAsia" w:ascii="宋体" w:hAnsi="宋体" w:eastAsia="宋体" w:cs="宋体"/>
          <w:kern w:val="0"/>
          <w:sz w:val="22"/>
          <w:szCs w:val="22"/>
        </w:rPr>
        <w:t>定</w:t>
      </w:r>
      <w:r>
        <w:rPr>
          <w:rFonts w:hint="eastAsia" w:ascii="宋体" w:hAnsi="宋体" w:eastAsia="宋体" w:cs="宋体"/>
          <w:spacing w:val="-2"/>
          <w:kern w:val="0"/>
          <w:sz w:val="22"/>
          <w:szCs w:val="22"/>
        </w:rPr>
        <w:t>的</w:t>
      </w:r>
      <w:r>
        <w:rPr>
          <w:rFonts w:hint="eastAsia" w:ascii="宋体" w:hAnsi="宋体" w:eastAsia="宋体" w:cs="宋体"/>
          <w:kern w:val="0"/>
          <w:sz w:val="22"/>
          <w:szCs w:val="22"/>
        </w:rPr>
        <w:t>全</w:t>
      </w:r>
      <w:r>
        <w:rPr>
          <w:rFonts w:hint="eastAsia" w:ascii="宋体" w:hAnsi="宋体" w:eastAsia="宋体" w:cs="宋体"/>
          <w:spacing w:val="-2"/>
          <w:kern w:val="0"/>
          <w:sz w:val="22"/>
          <w:szCs w:val="22"/>
        </w:rPr>
        <w:t>部</w:t>
      </w:r>
      <w:r>
        <w:rPr>
          <w:rFonts w:hint="eastAsia" w:ascii="宋体" w:hAnsi="宋体" w:eastAsia="宋体" w:cs="宋体"/>
          <w:kern w:val="0"/>
          <w:sz w:val="22"/>
          <w:szCs w:val="22"/>
        </w:rPr>
        <w:t>义</w:t>
      </w:r>
      <w:r>
        <w:rPr>
          <w:rFonts w:hint="eastAsia" w:ascii="宋体" w:hAnsi="宋体" w:eastAsia="宋体" w:cs="宋体"/>
          <w:spacing w:val="-2"/>
          <w:kern w:val="0"/>
          <w:sz w:val="22"/>
          <w:szCs w:val="22"/>
        </w:rPr>
        <w:t>务</w:t>
      </w:r>
      <w:r>
        <w:rPr>
          <w:rFonts w:hint="eastAsia" w:ascii="宋体" w:hAnsi="宋体" w:eastAsia="宋体" w:cs="宋体"/>
          <w:kern w:val="0"/>
          <w:sz w:val="22"/>
          <w:szCs w:val="22"/>
        </w:rPr>
        <w:t>。</w:t>
      </w:r>
    </w:p>
    <w:p>
      <w:pPr>
        <w:autoSpaceDE w:val="0"/>
        <w:autoSpaceDN w:val="0"/>
        <w:adjustRightInd w:val="0"/>
        <w:spacing w:line="340" w:lineRule="exact"/>
        <w:ind w:firstLine="440" w:firstLineChars="200"/>
        <w:jc w:val="left"/>
        <w:rPr>
          <w:rFonts w:ascii="宋体" w:hAnsi="宋体" w:eastAsia="宋体" w:cs="宋体"/>
          <w:kern w:val="0"/>
          <w:sz w:val="22"/>
          <w:szCs w:val="22"/>
        </w:rPr>
      </w:pPr>
      <w:r>
        <w:rPr>
          <w:rFonts w:ascii="宋体" w:hAnsi="宋体" w:eastAsia="宋体" w:cs="宋体"/>
          <w:kern w:val="0"/>
          <w:sz w:val="22"/>
          <w:szCs w:val="22"/>
        </w:rPr>
        <w:t>6</w:t>
      </w:r>
      <w:r>
        <w:rPr>
          <w:rFonts w:hint="eastAsia" w:ascii="宋体" w:hAnsi="宋体" w:eastAsia="宋体" w:cs="宋体"/>
          <w:spacing w:val="-19"/>
          <w:kern w:val="0"/>
          <w:sz w:val="22"/>
          <w:szCs w:val="22"/>
        </w:rPr>
        <w:t>．</w:t>
      </w:r>
      <w:r>
        <w:rPr>
          <w:rFonts w:hint="eastAsia" w:ascii="宋体" w:hAnsi="宋体" w:eastAsia="宋体" w:cs="宋体"/>
          <w:spacing w:val="-2"/>
          <w:kern w:val="0"/>
          <w:sz w:val="22"/>
          <w:szCs w:val="22"/>
        </w:rPr>
        <w:t>我</w:t>
      </w:r>
      <w:r>
        <w:rPr>
          <w:rFonts w:hint="eastAsia" w:ascii="宋体" w:hAnsi="宋体" w:eastAsia="宋体" w:cs="宋体"/>
          <w:kern w:val="0"/>
          <w:sz w:val="22"/>
          <w:szCs w:val="22"/>
        </w:rPr>
        <w:t>方</w:t>
      </w:r>
      <w:r>
        <w:rPr>
          <w:rFonts w:hint="eastAsia" w:ascii="宋体" w:hAnsi="宋体" w:eastAsia="宋体" w:cs="宋体"/>
          <w:spacing w:val="-2"/>
          <w:kern w:val="0"/>
          <w:sz w:val="22"/>
          <w:szCs w:val="22"/>
        </w:rPr>
        <w:t>在</w:t>
      </w:r>
      <w:r>
        <w:rPr>
          <w:rFonts w:hint="eastAsia" w:ascii="宋体" w:hAnsi="宋体" w:eastAsia="宋体" w:cs="宋体"/>
          <w:kern w:val="0"/>
          <w:sz w:val="22"/>
          <w:szCs w:val="22"/>
        </w:rPr>
        <w:t>此</w:t>
      </w:r>
      <w:r>
        <w:rPr>
          <w:rFonts w:hint="eastAsia" w:ascii="宋体" w:hAnsi="宋体" w:eastAsia="宋体" w:cs="宋体"/>
          <w:spacing w:val="-2"/>
          <w:kern w:val="0"/>
          <w:sz w:val="22"/>
          <w:szCs w:val="22"/>
        </w:rPr>
        <w:t>声</w:t>
      </w:r>
      <w:r>
        <w:rPr>
          <w:rFonts w:hint="eastAsia" w:ascii="宋体" w:hAnsi="宋体" w:eastAsia="宋体" w:cs="宋体"/>
          <w:kern w:val="0"/>
          <w:sz w:val="22"/>
          <w:szCs w:val="22"/>
        </w:rPr>
        <w:t>明</w:t>
      </w:r>
      <w:r>
        <w:rPr>
          <w:rFonts w:hint="eastAsia" w:ascii="宋体" w:hAnsi="宋体" w:eastAsia="宋体" w:cs="宋体"/>
          <w:spacing w:val="-19"/>
          <w:kern w:val="0"/>
          <w:sz w:val="22"/>
          <w:szCs w:val="22"/>
        </w:rPr>
        <w:t>，</w:t>
      </w:r>
      <w:r>
        <w:rPr>
          <w:rFonts w:hint="eastAsia" w:ascii="宋体" w:hAnsi="宋体" w:eastAsia="宋体" w:cs="宋体"/>
          <w:spacing w:val="-2"/>
          <w:kern w:val="0"/>
          <w:sz w:val="22"/>
          <w:szCs w:val="22"/>
        </w:rPr>
        <w:t>所</w:t>
      </w:r>
      <w:r>
        <w:rPr>
          <w:rFonts w:hint="eastAsia" w:ascii="宋体" w:hAnsi="宋体" w:eastAsia="宋体" w:cs="宋体"/>
          <w:kern w:val="0"/>
          <w:sz w:val="22"/>
          <w:szCs w:val="22"/>
        </w:rPr>
        <w:t>递</w:t>
      </w:r>
      <w:r>
        <w:rPr>
          <w:rFonts w:hint="eastAsia" w:ascii="宋体" w:hAnsi="宋体" w:eastAsia="宋体" w:cs="宋体"/>
          <w:spacing w:val="-2"/>
          <w:kern w:val="0"/>
          <w:sz w:val="22"/>
          <w:szCs w:val="22"/>
        </w:rPr>
        <w:t>交</w:t>
      </w:r>
      <w:r>
        <w:rPr>
          <w:rFonts w:hint="eastAsia" w:ascii="宋体" w:hAnsi="宋体" w:eastAsia="宋体" w:cs="宋体"/>
          <w:kern w:val="0"/>
          <w:sz w:val="22"/>
          <w:szCs w:val="22"/>
        </w:rPr>
        <w:t>的投</w:t>
      </w:r>
      <w:r>
        <w:rPr>
          <w:rFonts w:hint="eastAsia" w:ascii="宋体" w:hAnsi="宋体" w:eastAsia="宋体" w:cs="宋体"/>
          <w:spacing w:val="-2"/>
          <w:kern w:val="0"/>
          <w:sz w:val="22"/>
          <w:szCs w:val="22"/>
        </w:rPr>
        <w:t>标</w:t>
      </w:r>
      <w:r>
        <w:rPr>
          <w:rFonts w:hint="eastAsia" w:ascii="宋体" w:hAnsi="宋体" w:eastAsia="宋体" w:cs="宋体"/>
          <w:kern w:val="0"/>
          <w:sz w:val="22"/>
          <w:szCs w:val="22"/>
        </w:rPr>
        <w:t>文</w:t>
      </w:r>
      <w:r>
        <w:rPr>
          <w:rFonts w:hint="eastAsia" w:ascii="宋体" w:hAnsi="宋体" w:eastAsia="宋体" w:cs="宋体"/>
          <w:spacing w:val="-2"/>
          <w:kern w:val="0"/>
          <w:sz w:val="22"/>
          <w:szCs w:val="22"/>
        </w:rPr>
        <w:t>件</w:t>
      </w:r>
      <w:r>
        <w:rPr>
          <w:rFonts w:hint="eastAsia" w:ascii="宋体" w:hAnsi="宋体" w:eastAsia="宋体" w:cs="宋体"/>
          <w:kern w:val="0"/>
          <w:sz w:val="22"/>
          <w:szCs w:val="22"/>
        </w:rPr>
        <w:t>及</w:t>
      </w:r>
      <w:r>
        <w:rPr>
          <w:rFonts w:hint="eastAsia" w:ascii="宋体" w:hAnsi="宋体" w:eastAsia="宋体" w:cs="宋体"/>
          <w:spacing w:val="-2"/>
          <w:kern w:val="0"/>
          <w:sz w:val="22"/>
          <w:szCs w:val="22"/>
        </w:rPr>
        <w:t>有</w:t>
      </w:r>
      <w:r>
        <w:rPr>
          <w:rFonts w:hint="eastAsia" w:ascii="宋体" w:hAnsi="宋体" w:eastAsia="宋体" w:cs="宋体"/>
          <w:kern w:val="0"/>
          <w:sz w:val="22"/>
          <w:szCs w:val="22"/>
        </w:rPr>
        <w:t>关</w:t>
      </w:r>
      <w:r>
        <w:rPr>
          <w:rFonts w:hint="eastAsia" w:ascii="宋体" w:hAnsi="宋体" w:eastAsia="宋体" w:cs="宋体"/>
          <w:spacing w:val="-2"/>
          <w:kern w:val="0"/>
          <w:sz w:val="22"/>
          <w:szCs w:val="22"/>
        </w:rPr>
        <w:t>资</w:t>
      </w:r>
      <w:r>
        <w:rPr>
          <w:rFonts w:hint="eastAsia" w:ascii="宋体" w:hAnsi="宋体" w:eastAsia="宋体" w:cs="宋体"/>
          <w:kern w:val="0"/>
          <w:sz w:val="22"/>
          <w:szCs w:val="22"/>
        </w:rPr>
        <w:t>料</w:t>
      </w:r>
      <w:r>
        <w:rPr>
          <w:rFonts w:hint="eastAsia" w:ascii="宋体" w:hAnsi="宋体" w:eastAsia="宋体" w:cs="宋体"/>
          <w:spacing w:val="-2"/>
          <w:kern w:val="0"/>
          <w:sz w:val="22"/>
          <w:szCs w:val="22"/>
        </w:rPr>
        <w:t>内</w:t>
      </w:r>
      <w:r>
        <w:rPr>
          <w:rFonts w:hint="eastAsia" w:ascii="宋体" w:hAnsi="宋体" w:eastAsia="宋体" w:cs="宋体"/>
          <w:kern w:val="0"/>
          <w:sz w:val="22"/>
          <w:szCs w:val="22"/>
        </w:rPr>
        <w:t>容完</w:t>
      </w:r>
      <w:r>
        <w:rPr>
          <w:rFonts w:hint="eastAsia" w:ascii="宋体" w:hAnsi="宋体" w:eastAsia="宋体" w:cs="宋体"/>
          <w:spacing w:val="-2"/>
          <w:kern w:val="0"/>
          <w:sz w:val="22"/>
          <w:szCs w:val="22"/>
        </w:rPr>
        <w:t>整</w:t>
      </w:r>
      <w:r>
        <w:rPr>
          <w:rFonts w:hint="eastAsia" w:ascii="宋体" w:hAnsi="宋体" w:eastAsia="宋体" w:cs="宋体"/>
          <w:spacing w:val="-19"/>
          <w:kern w:val="0"/>
          <w:sz w:val="22"/>
          <w:szCs w:val="22"/>
        </w:rPr>
        <w:t>、</w:t>
      </w:r>
      <w:r>
        <w:rPr>
          <w:rFonts w:hint="eastAsia" w:ascii="宋体" w:hAnsi="宋体" w:eastAsia="宋体" w:cs="宋体"/>
          <w:spacing w:val="-2"/>
          <w:kern w:val="0"/>
          <w:sz w:val="22"/>
          <w:szCs w:val="22"/>
        </w:rPr>
        <w:t>真</w:t>
      </w:r>
      <w:r>
        <w:rPr>
          <w:rFonts w:hint="eastAsia" w:ascii="宋体" w:hAnsi="宋体" w:eastAsia="宋体" w:cs="宋体"/>
          <w:kern w:val="0"/>
          <w:sz w:val="22"/>
          <w:szCs w:val="22"/>
        </w:rPr>
        <w:t>实</w:t>
      </w:r>
      <w:r>
        <w:rPr>
          <w:rFonts w:hint="eastAsia" w:ascii="宋体" w:hAnsi="宋体" w:eastAsia="宋体" w:cs="宋体"/>
          <w:spacing w:val="-2"/>
          <w:kern w:val="0"/>
          <w:sz w:val="22"/>
          <w:szCs w:val="22"/>
        </w:rPr>
        <w:t>和</w:t>
      </w:r>
      <w:r>
        <w:rPr>
          <w:rFonts w:hint="eastAsia" w:ascii="宋体" w:hAnsi="宋体" w:eastAsia="宋体" w:cs="宋体"/>
          <w:kern w:val="0"/>
          <w:sz w:val="22"/>
          <w:szCs w:val="22"/>
        </w:rPr>
        <w:t>准</w:t>
      </w:r>
      <w:r>
        <w:rPr>
          <w:rFonts w:hint="eastAsia" w:ascii="宋体" w:hAnsi="宋体" w:eastAsia="宋体" w:cs="宋体"/>
          <w:spacing w:val="-2"/>
          <w:kern w:val="0"/>
          <w:sz w:val="22"/>
          <w:szCs w:val="22"/>
        </w:rPr>
        <w:t>确</w:t>
      </w:r>
      <w:r>
        <w:rPr>
          <w:rFonts w:hint="eastAsia" w:ascii="宋体" w:hAnsi="宋体" w:eastAsia="宋体" w:cs="宋体"/>
          <w:spacing w:val="-19"/>
          <w:kern w:val="0"/>
          <w:sz w:val="22"/>
          <w:szCs w:val="22"/>
        </w:rPr>
        <w:t>，</w:t>
      </w:r>
      <w:r>
        <w:rPr>
          <w:rFonts w:hint="eastAsia" w:ascii="宋体" w:hAnsi="宋体" w:eastAsia="宋体" w:cs="宋体"/>
          <w:spacing w:val="-2"/>
          <w:kern w:val="0"/>
          <w:sz w:val="22"/>
          <w:szCs w:val="22"/>
        </w:rPr>
        <w:t>且</w:t>
      </w:r>
      <w:r>
        <w:rPr>
          <w:rFonts w:hint="eastAsia" w:ascii="宋体" w:hAnsi="宋体" w:eastAsia="宋体" w:cs="宋体"/>
          <w:kern w:val="0"/>
          <w:sz w:val="22"/>
          <w:szCs w:val="22"/>
        </w:rPr>
        <w:t>不存</w:t>
      </w:r>
      <w:r>
        <w:rPr>
          <w:rFonts w:hint="eastAsia" w:ascii="宋体" w:hAnsi="宋体" w:eastAsia="宋体" w:cs="宋体"/>
          <w:spacing w:val="-2"/>
          <w:kern w:val="0"/>
          <w:sz w:val="22"/>
          <w:szCs w:val="22"/>
        </w:rPr>
        <w:t>在</w:t>
      </w:r>
      <w:r>
        <w:rPr>
          <w:rFonts w:hint="eastAsia" w:ascii="宋体" w:hAnsi="宋体" w:eastAsia="宋体" w:cs="宋体"/>
          <w:kern w:val="0"/>
          <w:sz w:val="22"/>
          <w:szCs w:val="22"/>
        </w:rPr>
        <w:t>第</w:t>
      </w:r>
      <w:r>
        <w:rPr>
          <w:rFonts w:hint="eastAsia" w:ascii="宋体" w:hAnsi="宋体" w:eastAsia="宋体" w:cs="宋体"/>
          <w:spacing w:val="-2"/>
          <w:kern w:val="0"/>
          <w:sz w:val="22"/>
          <w:szCs w:val="22"/>
        </w:rPr>
        <w:t>二</w:t>
      </w:r>
      <w:r>
        <w:rPr>
          <w:rFonts w:hint="eastAsia" w:ascii="宋体" w:hAnsi="宋体" w:eastAsia="宋体" w:cs="宋体"/>
          <w:kern w:val="0"/>
          <w:sz w:val="22"/>
          <w:szCs w:val="22"/>
        </w:rPr>
        <w:t>章“投</w:t>
      </w:r>
      <w:r>
        <w:rPr>
          <w:rFonts w:hint="eastAsia" w:ascii="宋体" w:hAnsi="宋体" w:eastAsia="宋体" w:cs="宋体"/>
          <w:spacing w:val="-2"/>
          <w:kern w:val="0"/>
          <w:sz w:val="22"/>
          <w:szCs w:val="22"/>
        </w:rPr>
        <w:t>标</w:t>
      </w:r>
      <w:r>
        <w:rPr>
          <w:rFonts w:hint="eastAsia" w:ascii="宋体" w:hAnsi="宋体" w:eastAsia="宋体" w:cs="宋体"/>
          <w:kern w:val="0"/>
          <w:sz w:val="22"/>
          <w:szCs w:val="22"/>
        </w:rPr>
        <w:t>人</w:t>
      </w:r>
      <w:r>
        <w:rPr>
          <w:rFonts w:hint="eastAsia" w:ascii="宋体" w:hAnsi="宋体" w:eastAsia="宋体" w:cs="宋体"/>
          <w:spacing w:val="-2"/>
          <w:kern w:val="0"/>
          <w:sz w:val="22"/>
          <w:szCs w:val="22"/>
        </w:rPr>
        <w:t>须</w:t>
      </w:r>
      <w:r>
        <w:rPr>
          <w:rFonts w:hint="eastAsia" w:ascii="宋体" w:hAnsi="宋体" w:eastAsia="宋体" w:cs="宋体"/>
          <w:kern w:val="0"/>
          <w:sz w:val="22"/>
          <w:szCs w:val="22"/>
        </w:rPr>
        <w:t>知”第</w:t>
      </w:r>
      <w:r>
        <w:rPr>
          <w:rFonts w:hint="eastAsia" w:ascii="宋体" w:hAnsi="宋体" w:eastAsia="宋体" w:cs="宋体"/>
          <w:spacing w:val="-12"/>
          <w:kern w:val="0"/>
          <w:sz w:val="22"/>
          <w:szCs w:val="22"/>
        </w:rPr>
        <w:t xml:space="preserve"> </w:t>
      </w:r>
      <w:r>
        <w:rPr>
          <w:rFonts w:hint="eastAsia" w:ascii="宋体" w:hAnsi="宋体" w:eastAsia="宋体" w:cs="宋体"/>
          <w:kern w:val="0"/>
          <w:sz w:val="22"/>
          <w:szCs w:val="22"/>
        </w:rPr>
        <w:t>1.4</w:t>
      </w:r>
      <w:r>
        <w:rPr>
          <w:rFonts w:hint="eastAsia" w:ascii="宋体" w:hAnsi="宋体" w:eastAsia="宋体" w:cs="宋体"/>
          <w:spacing w:val="-2"/>
          <w:kern w:val="0"/>
          <w:sz w:val="22"/>
          <w:szCs w:val="22"/>
        </w:rPr>
        <w:t>.</w:t>
      </w:r>
      <w:r>
        <w:rPr>
          <w:rFonts w:hint="eastAsia" w:ascii="宋体" w:hAnsi="宋体" w:eastAsia="宋体" w:cs="宋体"/>
          <w:kern w:val="0"/>
          <w:sz w:val="22"/>
          <w:szCs w:val="22"/>
        </w:rPr>
        <w:t>3 项</w:t>
      </w:r>
      <w:r>
        <w:rPr>
          <w:rFonts w:hint="eastAsia" w:ascii="宋体" w:hAnsi="宋体" w:eastAsia="宋体" w:cs="宋体"/>
          <w:spacing w:val="-2"/>
          <w:kern w:val="0"/>
          <w:sz w:val="22"/>
          <w:szCs w:val="22"/>
        </w:rPr>
        <w:t>规</w:t>
      </w:r>
      <w:r>
        <w:rPr>
          <w:rFonts w:hint="eastAsia" w:ascii="宋体" w:hAnsi="宋体" w:eastAsia="宋体" w:cs="宋体"/>
          <w:kern w:val="0"/>
          <w:sz w:val="22"/>
          <w:szCs w:val="22"/>
        </w:rPr>
        <w:t>定的</w:t>
      </w:r>
      <w:r>
        <w:rPr>
          <w:rFonts w:hint="eastAsia" w:ascii="宋体" w:hAnsi="宋体" w:eastAsia="宋体" w:cs="宋体"/>
          <w:spacing w:val="-2"/>
          <w:kern w:val="0"/>
          <w:sz w:val="22"/>
          <w:szCs w:val="22"/>
        </w:rPr>
        <w:t>任</w:t>
      </w:r>
      <w:r>
        <w:rPr>
          <w:rFonts w:hint="eastAsia" w:ascii="宋体" w:hAnsi="宋体" w:eastAsia="宋体" w:cs="宋体"/>
          <w:kern w:val="0"/>
          <w:sz w:val="22"/>
          <w:szCs w:val="22"/>
        </w:rPr>
        <w:t>何</w:t>
      </w:r>
      <w:r>
        <w:rPr>
          <w:rFonts w:hint="eastAsia" w:ascii="宋体" w:hAnsi="宋体" w:eastAsia="宋体" w:cs="宋体"/>
          <w:spacing w:val="-2"/>
          <w:kern w:val="0"/>
          <w:sz w:val="22"/>
          <w:szCs w:val="22"/>
        </w:rPr>
        <w:t>一</w:t>
      </w:r>
      <w:r>
        <w:rPr>
          <w:rFonts w:hint="eastAsia" w:ascii="宋体" w:hAnsi="宋体" w:eastAsia="宋体" w:cs="宋体"/>
          <w:kern w:val="0"/>
          <w:sz w:val="22"/>
          <w:szCs w:val="22"/>
        </w:rPr>
        <w:t>种</w:t>
      </w:r>
      <w:r>
        <w:rPr>
          <w:rFonts w:hint="eastAsia" w:ascii="宋体" w:hAnsi="宋体" w:eastAsia="宋体" w:cs="宋体"/>
          <w:spacing w:val="-2"/>
          <w:kern w:val="0"/>
          <w:sz w:val="22"/>
          <w:szCs w:val="22"/>
        </w:rPr>
        <w:t>情</w:t>
      </w:r>
      <w:r>
        <w:rPr>
          <w:rFonts w:hint="eastAsia" w:ascii="宋体" w:hAnsi="宋体" w:eastAsia="宋体" w:cs="宋体"/>
          <w:kern w:val="0"/>
          <w:sz w:val="22"/>
          <w:szCs w:val="22"/>
        </w:rPr>
        <w:t>形。</w:t>
      </w:r>
    </w:p>
    <w:p>
      <w:pPr>
        <w:tabs>
          <w:tab w:val="left" w:pos="3880"/>
        </w:tabs>
        <w:autoSpaceDE w:val="0"/>
        <w:autoSpaceDN w:val="0"/>
        <w:adjustRightInd w:val="0"/>
        <w:spacing w:line="340" w:lineRule="exact"/>
        <w:ind w:firstLine="440" w:firstLineChars="200"/>
        <w:jc w:val="left"/>
        <w:rPr>
          <w:rFonts w:ascii="宋体" w:hAnsi="宋体" w:eastAsia="宋体" w:cs="宋体"/>
          <w:kern w:val="0"/>
          <w:sz w:val="22"/>
          <w:szCs w:val="22"/>
        </w:rPr>
      </w:pPr>
      <w:r>
        <w:rPr>
          <w:rFonts w:ascii="宋体" w:hAnsi="宋体" w:eastAsia="宋体" w:cs="宋体"/>
          <w:kern w:val="0"/>
          <w:sz w:val="22"/>
          <w:szCs w:val="22"/>
        </w:rPr>
        <w:t>7</w:t>
      </w:r>
      <w:r>
        <w:rPr>
          <w:rFonts w:hint="eastAsia" w:ascii="宋体" w:hAnsi="宋体" w:eastAsia="宋体" w:cs="宋体"/>
          <w:kern w:val="0"/>
          <w:sz w:val="22"/>
          <w:szCs w:val="22"/>
        </w:rPr>
        <w:t>．我方已详细审查招标文件包括澄清函和修改文件</w:t>
      </w:r>
      <w:r>
        <w:rPr>
          <w:rFonts w:ascii="宋体" w:hAnsi="宋体" w:eastAsia="宋体" w:cs="宋体"/>
          <w:kern w:val="0"/>
          <w:sz w:val="22"/>
          <w:szCs w:val="22"/>
        </w:rPr>
        <w:t>(若有)、所有已提供的资料以及有关附件，我司已完全理解上述文件的全部内容，并放弃提出任何误解或不明作为抗辩的权利。</w:t>
      </w:r>
    </w:p>
    <w:p>
      <w:pPr>
        <w:tabs>
          <w:tab w:val="left" w:pos="3880"/>
        </w:tabs>
        <w:autoSpaceDE w:val="0"/>
        <w:autoSpaceDN w:val="0"/>
        <w:adjustRightInd w:val="0"/>
        <w:spacing w:line="340" w:lineRule="exact"/>
        <w:ind w:firstLine="440" w:firstLineChars="200"/>
        <w:jc w:val="left"/>
        <w:rPr>
          <w:rFonts w:ascii="宋体" w:hAnsi="宋体" w:eastAsia="宋体" w:cs="宋体"/>
          <w:kern w:val="0"/>
          <w:sz w:val="22"/>
          <w:szCs w:val="22"/>
        </w:rPr>
      </w:pPr>
      <w:r>
        <w:rPr>
          <w:rFonts w:ascii="宋体" w:hAnsi="宋体" w:eastAsia="宋体" w:cs="宋体"/>
          <w:kern w:val="0"/>
          <w:sz w:val="22"/>
          <w:szCs w:val="22"/>
        </w:rPr>
        <w:t>8</w:t>
      </w:r>
      <w:r>
        <w:rPr>
          <w:rFonts w:hint="eastAsia" w:ascii="宋体" w:hAnsi="宋体" w:eastAsia="宋体" w:cs="宋体"/>
          <w:kern w:val="0"/>
          <w:sz w:val="22"/>
          <w:szCs w:val="22"/>
        </w:rPr>
        <w:t>.</w:t>
      </w:r>
      <w:r>
        <w:rPr>
          <w:rFonts w:hint="eastAsia" w:ascii="宋体" w:hAnsi="宋体" w:eastAsia="宋体" w:cs="Times New Roman"/>
          <w:sz w:val="22"/>
          <w:szCs w:val="22"/>
        </w:rPr>
        <w:t xml:space="preserve"> </w:t>
      </w:r>
      <w:r>
        <w:rPr>
          <w:rFonts w:hint="eastAsia" w:ascii="宋体" w:hAnsi="宋体" w:eastAsia="宋体" w:cs="宋体"/>
          <w:kern w:val="0"/>
          <w:sz w:val="22"/>
          <w:szCs w:val="22"/>
        </w:rPr>
        <w:t>我方同意按照你方可能提出的要求，提供有关的任何其它数字或资料，并对贵方可能不接受最低报价及任何报价表示理解。</w:t>
      </w:r>
    </w:p>
    <w:p>
      <w:pPr>
        <w:tabs>
          <w:tab w:val="left" w:pos="7220"/>
        </w:tabs>
        <w:autoSpaceDE w:val="0"/>
        <w:autoSpaceDN w:val="0"/>
        <w:adjustRightInd w:val="0"/>
        <w:spacing w:line="340" w:lineRule="exact"/>
        <w:ind w:right="-20" w:firstLine="2750" w:firstLineChars="1250"/>
        <w:jc w:val="left"/>
        <w:rPr>
          <w:rFonts w:ascii="微软雅黑" w:hAnsi="Times New Roman" w:eastAsia="宋体" w:cs="微软雅黑"/>
          <w:kern w:val="0"/>
          <w:position w:val="-2"/>
          <w:sz w:val="22"/>
          <w:szCs w:val="22"/>
        </w:rPr>
      </w:pPr>
    </w:p>
    <w:p>
      <w:pPr>
        <w:tabs>
          <w:tab w:val="left" w:pos="7220"/>
        </w:tabs>
        <w:autoSpaceDE w:val="0"/>
        <w:autoSpaceDN w:val="0"/>
        <w:adjustRightInd w:val="0"/>
        <w:spacing w:line="340" w:lineRule="exact"/>
        <w:ind w:right="-20" w:firstLine="4510" w:firstLineChars="2050"/>
        <w:jc w:val="left"/>
        <w:rPr>
          <w:rFonts w:ascii="宋体" w:hAnsi="宋体" w:eastAsia="宋体" w:cs="宋体"/>
          <w:kern w:val="0"/>
          <w:sz w:val="22"/>
          <w:szCs w:val="22"/>
        </w:rPr>
      </w:pPr>
      <w:r>
        <w:rPr>
          <w:rFonts w:hint="eastAsia" w:ascii="宋体" w:hAnsi="宋体" w:eastAsia="宋体" w:cs="宋体"/>
          <w:kern w:val="0"/>
          <w:position w:val="-2"/>
          <w:sz w:val="22"/>
          <w:szCs w:val="22"/>
        </w:rPr>
        <w:t>投</w:t>
      </w:r>
      <w:r>
        <w:rPr>
          <w:rFonts w:hint="eastAsia" w:ascii="宋体" w:hAnsi="宋体" w:eastAsia="宋体" w:cs="宋体"/>
          <w:spacing w:val="43"/>
          <w:kern w:val="0"/>
          <w:position w:val="-2"/>
          <w:sz w:val="22"/>
          <w:szCs w:val="22"/>
        </w:rPr>
        <w:t xml:space="preserve"> </w:t>
      </w:r>
      <w:r>
        <w:rPr>
          <w:rFonts w:hint="eastAsia" w:ascii="宋体" w:hAnsi="宋体" w:eastAsia="宋体" w:cs="宋体"/>
          <w:kern w:val="0"/>
          <w:position w:val="-2"/>
          <w:sz w:val="22"/>
          <w:szCs w:val="22"/>
        </w:rPr>
        <w:t>标</w:t>
      </w:r>
      <w:r>
        <w:rPr>
          <w:rFonts w:hint="eastAsia" w:ascii="宋体" w:hAnsi="宋体" w:eastAsia="宋体" w:cs="宋体"/>
          <w:spacing w:val="41"/>
          <w:kern w:val="0"/>
          <w:position w:val="-2"/>
          <w:sz w:val="22"/>
          <w:szCs w:val="22"/>
        </w:rPr>
        <w:t xml:space="preserve"> </w:t>
      </w:r>
      <w:r>
        <w:rPr>
          <w:rFonts w:hint="eastAsia" w:ascii="宋体" w:hAnsi="宋体" w:eastAsia="宋体" w:cs="宋体"/>
          <w:kern w:val="0"/>
          <w:position w:val="-2"/>
          <w:sz w:val="22"/>
          <w:szCs w:val="22"/>
        </w:rPr>
        <w:t>人</w:t>
      </w:r>
      <w:r>
        <w:rPr>
          <w:rFonts w:hint="eastAsia" w:ascii="宋体" w:hAnsi="宋体" w:eastAsia="宋体" w:cs="宋体"/>
          <w:spacing w:val="-2"/>
          <w:kern w:val="0"/>
          <w:position w:val="-2"/>
          <w:sz w:val="22"/>
          <w:szCs w:val="22"/>
        </w:rPr>
        <w:t>：</w:t>
      </w:r>
      <w:r>
        <w:rPr>
          <w:rFonts w:hint="eastAsia" w:ascii="宋体" w:hAnsi="宋体" w:eastAsia="宋体" w:cs="宋体"/>
          <w:spacing w:val="43"/>
          <w:kern w:val="0"/>
          <w:position w:val="-2"/>
          <w:sz w:val="22"/>
          <w:szCs w:val="22"/>
          <w:u w:val="single"/>
        </w:rPr>
        <w:t xml:space="preserve">        </w:t>
      </w:r>
      <w:r>
        <w:rPr>
          <w:rFonts w:hint="eastAsia" w:ascii="宋体" w:hAnsi="宋体" w:eastAsia="宋体" w:cs="宋体"/>
          <w:kern w:val="0"/>
          <w:position w:val="-2"/>
          <w:sz w:val="22"/>
          <w:szCs w:val="22"/>
        </w:rPr>
        <w:t>(盖</w:t>
      </w:r>
      <w:r>
        <w:rPr>
          <w:rFonts w:hint="eastAsia" w:ascii="宋体" w:hAnsi="宋体" w:eastAsia="宋体" w:cs="宋体"/>
          <w:spacing w:val="-2"/>
          <w:kern w:val="0"/>
          <w:position w:val="-2"/>
          <w:sz w:val="22"/>
          <w:szCs w:val="22"/>
        </w:rPr>
        <w:t>单</w:t>
      </w:r>
      <w:r>
        <w:rPr>
          <w:rFonts w:hint="eastAsia" w:ascii="宋体" w:hAnsi="宋体" w:eastAsia="宋体" w:cs="宋体"/>
          <w:kern w:val="0"/>
          <w:position w:val="-2"/>
          <w:sz w:val="22"/>
          <w:szCs w:val="22"/>
        </w:rPr>
        <w:t>位</w:t>
      </w:r>
      <w:r>
        <w:rPr>
          <w:rFonts w:hint="eastAsia" w:ascii="宋体" w:hAnsi="宋体" w:eastAsia="宋体" w:cs="宋体"/>
          <w:spacing w:val="-2"/>
          <w:kern w:val="0"/>
          <w:position w:val="-2"/>
          <w:sz w:val="22"/>
          <w:szCs w:val="22"/>
        </w:rPr>
        <w:t>章</w:t>
      </w:r>
      <w:r>
        <w:rPr>
          <w:rFonts w:hint="eastAsia" w:ascii="宋体" w:hAnsi="宋体" w:eastAsia="宋体" w:cs="宋体"/>
          <w:kern w:val="0"/>
          <w:position w:val="-2"/>
          <w:sz w:val="22"/>
          <w:szCs w:val="22"/>
        </w:rPr>
        <w:t>)</w:t>
      </w:r>
    </w:p>
    <w:p>
      <w:pPr>
        <w:tabs>
          <w:tab w:val="left" w:pos="7220"/>
        </w:tabs>
        <w:autoSpaceDE w:val="0"/>
        <w:autoSpaceDN w:val="0"/>
        <w:adjustRightInd w:val="0"/>
        <w:spacing w:line="340" w:lineRule="exact"/>
        <w:ind w:right="-20" w:firstLine="4510" w:firstLineChars="2050"/>
        <w:jc w:val="left"/>
        <w:rPr>
          <w:rFonts w:ascii="宋体" w:hAnsi="宋体" w:eastAsia="宋体" w:cs="宋体"/>
          <w:kern w:val="0"/>
          <w:position w:val="-2"/>
          <w:sz w:val="22"/>
          <w:szCs w:val="22"/>
        </w:rPr>
      </w:pPr>
      <w:r>
        <w:rPr>
          <w:rFonts w:hint="eastAsia" w:ascii="宋体" w:hAnsi="宋体" w:eastAsia="宋体" w:cs="宋体"/>
          <w:kern w:val="0"/>
          <w:position w:val="-2"/>
          <w:sz w:val="22"/>
          <w:szCs w:val="22"/>
        </w:rPr>
        <w:t>法</w:t>
      </w:r>
      <w:r>
        <w:rPr>
          <w:rFonts w:hint="eastAsia" w:ascii="宋体" w:hAnsi="宋体" w:eastAsia="宋体" w:cs="宋体"/>
          <w:spacing w:val="-2"/>
          <w:kern w:val="0"/>
          <w:position w:val="-2"/>
          <w:sz w:val="22"/>
          <w:szCs w:val="22"/>
        </w:rPr>
        <w:t>定</w:t>
      </w:r>
      <w:r>
        <w:rPr>
          <w:rFonts w:hint="eastAsia" w:ascii="宋体" w:hAnsi="宋体" w:eastAsia="宋体" w:cs="宋体"/>
          <w:kern w:val="0"/>
          <w:position w:val="-2"/>
          <w:sz w:val="22"/>
          <w:szCs w:val="22"/>
        </w:rPr>
        <w:t>代</w:t>
      </w:r>
      <w:r>
        <w:rPr>
          <w:rFonts w:hint="eastAsia" w:ascii="宋体" w:hAnsi="宋体" w:eastAsia="宋体" w:cs="宋体"/>
          <w:spacing w:val="-2"/>
          <w:kern w:val="0"/>
          <w:position w:val="-2"/>
          <w:sz w:val="22"/>
          <w:szCs w:val="22"/>
        </w:rPr>
        <w:t>表</w:t>
      </w:r>
      <w:r>
        <w:rPr>
          <w:rFonts w:hint="eastAsia" w:ascii="宋体" w:hAnsi="宋体" w:eastAsia="宋体" w:cs="宋体"/>
          <w:kern w:val="0"/>
          <w:position w:val="-2"/>
          <w:sz w:val="22"/>
          <w:szCs w:val="22"/>
        </w:rPr>
        <w:t>人</w:t>
      </w:r>
    </w:p>
    <w:p>
      <w:pPr>
        <w:tabs>
          <w:tab w:val="left" w:pos="7220"/>
        </w:tabs>
        <w:autoSpaceDE w:val="0"/>
        <w:autoSpaceDN w:val="0"/>
        <w:adjustRightInd w:val="0"/>
        <w:spacing w:line="340" w:lineRule="exact"/>
        <w:ind w:right="-20" w:firstLine="4510" w:firstLineChars="2050"/>
        <w:jc w:val="left"/>
        <w:rPr>
          <w:rFonts w:ascii="宋体" w:hAnsi="宋体" w:eastAsia="宋体" w:cs="宋体"/>
          <w:kern w:val="0"/>
          <w:position w:val="-2"/>
          <w:sz w:val="22"/>
          <w:szCs w:val="22"/>
        </w:rPr>
      </w:pPr>
      <w:r>
        <w:rPr>
          <w:rFonts w:hint="eastAsia" w:ascii="宋体" w:hAnsi="宋体" w:eastAsia="宋体" w:cs="宋体"/>
          <w:kern w:val="0"/>
          <w:position w:val="-2"/>
          <w:sz w:val="22"/>
          <w:szCs w:val="22"/>
        </w:rPr>
        <w:t>或</w:t>
      </w:r>
      <w:r>
        <w:rPr>
          <w:rFonts w:hint="eastAsia" w:ascii="宋体" w:hAnsi="宋体" w:eastAsia="宋体" w:cs="宋体"/>
          <w:spacing w:val="-2"/>
          <w:kern w:val="0"/>
          <w:position w:val="-2"/>
          <w:sz w:val="22"/>
          <w:szCs w:val="22"/>
        </w:rPr>
        <w:t>其</w:t>
      </w:r>
      <w:r>
        <w:rPr>
          <w:rFonts w:hint="eastAsia" w:ascii="宋体" w:hAnsi="宋体" w:eastAsia="宋体" w:cs="宋体"/>
          <w:kern w:val="0"/>
          <w:position w:val="-2"/>
          <w:sz w:val="22"/>
          <w:szCs w:val="22"/>
        </w:rPr>
        <w:t>委</w:t>
      </w:r>
      <w:r>
        <w:rPr>
          <w:rFonts w:hint="eastAsia" w:ascii="宋体" w:hAnsi="宋体" w:eastAsia="宋体" w:cs="宋体"/>
          <w:spacing w:val="-2"/>
          <w:kern w:val="0"/>
          <w:position w:val="-2"/>
          <w:sz w:val="22"/>
          <w:szCs w:val="22"/>
        </w:rPr>
        <w:t>托</w:t>
      </w:r>
      <w:r>
        <w:rPr>
          <w:rFonts w:hint="eastAsia" w:ascii="宋体" w:hAnsi="宋体" w:eastAsia="宋体" w:cs="宋体"/>
          <w:kern w:val="0"/>
          <w:position w:val="-2"/>
          <w:sz w:val="22"/>
          <w:szCs w:val="22"/>
        </w:rPr>
        <w:t>代</w:t>
      </w:r>
      <w:r>
        <w:rPr>
          <w:rFonts w:hint="eastAsia" w:ascii="宋体" w:hAnsi="宋体" w:eastAsia="宋体" w:cs="宋体"/>
          <w:spacing w:val="-2"/>
          <w:kern w:val="0"/>
          <w:position w:val="-2"/>
          <w:sz w:val="22"/>
          <w:szCs w:val="22"/>
        </w:rPr>
        <w:t>理</w:t>
      </w:r>
      <w:r>
        <w:rPr>
          <w:rFonts w:hint="eastAsia" w:ascii="宋体" w:hAnsi="宋体" w:eastAsia="宋体" w:cs="宋体"/>
          <w:kern w:val="0"/>
          <w:position w:val="-2"/>
          <w:sz w:val="22"/>
          <w:szCs w:val="22"/>
        </w:rPr>
        <w:t>人</w:t>
      </w:r>
      <w:r>
        <w:rPr>
          <w:rFonts w:hint="eastAsia" w:ascii="宋体" w:hAnsi="宋体" w:eastAsia="宋体" w:cs="宋体"/>
          <w:spacing w:val="-3"/>
          <w:kern w:val="0"/>
          <w:position w:val="-2"/>
          <w:sz w:val="22"/>
          <w:szCs w:val="22"/>
        </w:rPr>
        <w:t>：</w:t>
      </w:r>
      <w:r>
        <w:rPr>
          <w:rFonts w:hint="eastAsia" w:ascii="宋体" w:hAnsi="宋体" w:eastAsia="宋体" w:cs="宋体"/>
          <w:spacing w:val="-3"/>
          <w:kern w:val="0"/>
          <w:position w:val="-2"/>
          <w:sz w:val="22"/>
          <w:szCs w:val="22"/>
          <w:u w:val="single"/>
        </w:rPr>
        <w:t xml:space="preserve">          </w:t>
      </w:r>
      <w:r>
        <w:rPr>
          <w:rFonts w:hint="eastAsia" w:ascii="宋体" w:hAnsi="宋体" w:eastAsia="宋体" w:cs="宋体"/>
          <w:kern w:val="0"/>
          <w:position w:val="-2"/>
          <w:sz w:val="22"/>
          <w:szCs w:val="22"/>
        </w:rPr>
        <w:t>(签</w:t>
      </w:r>
      <w:r>
        <w:rPr>
          <w:rFonts w:hint="eastAsia" w:ascii="宋体" w:hAnsi="宋体" w:eastAsia="宋体" w:cs="宋体"/>
          <w:spacing w:val="-2"/>
          <w:kern w:val="0"/>
          <w:position w:val="-2"/>
          <w:sz w:val="22"/>
          <w:szCs w:val="22"/>
        </w:rPr>
        <w:t>字或盖章</w:t>
      </w:r>
      <w:r>
        <w:rPr>
          <w:rFonts w:hint="eastAsia" w:ascii="宋体" w:hAnsi="宋体" w:eastAsia="宋体" w:cs="宋体"/>
          <w:kern w:val="0"/>
          <w:position w:val="-2"/>
          <w:sz w:val="22"/>
          <w:szCs w:val="22"/>
        </w:rPr>
        <w:t>)</w:t>
      </w:r>
    </w:p>
    <w:p>
      <w:pPr>
        <w:tabs>
          <w:tab w:val="left" w:pos="7220"/>
        </w:tabs>
        <w:autoSpaceDE w:val="0"/>
        <w:autoSpaceDN w:val="0"/>
        <w:adjustRightInd w:val="0"/>
        <w:spacing w:line="340" w:lineRule="exact"/>
        <w:ind w:right="-20" w:firstLine="4510" w:firstLineChars="2050"/>
        <w:jc w:val="left"/>
        <w:rPr>
          <w:rFonts w:ascii="宋体" w:hAnsi="宋体" w:eastAsia="宋体" w:cs="宋体"/>
          <w:kern w:val="0"/>
          <w:sz w:val="22"/>
          <w:szCs w:val="22"/>
        </w:rPr>
      </w:pPr>
      <w:r>
        <w:rPr>
          <w:rFonts w:hint="eastAsia" w:ascii="宋体" w:hAnsi="宋体" w:eastAsia="宋体" w:cs="宋体"/>
          <w:kern w:val="0"/>
          <w:position w:val="-2"/>
          <w:sz w:val="22"/>
          <w:szCs w:val="22"/>
        </w:rPr>
        <w:t>地址</w:t>
      </w:r>
      <w:r>
        <w:rPr>
          <w:rFonts w:hint="eastAsia" w:ascii="宋体" w:hAnsi="宋体" w:eastAsia="宋体" w:cs="宋体"/>
          <w:spacing w:val="-2"/>
          <w:kern w:val="0"/>
          <w:position w:val="-2"/>
          <w:sz w:val="22"/>
          <w:szCs w:val="22"/>
        </w:rPr>
        <w:t>：</w:t>
      </w:r>
      <w:r>
        <w:rPr>
          <w:rFonts w:hint="eastAsia" w:ascii="宋体" w:hAnsi="宋体" w:eastAsia="宋体" w:cs="宋体"/>
          <w:w w:val="169"/>
          <w:kern w:val="0"/>
          <w:position w:val="-2"/>
          <w:sz w:val="22"/>
          <w:szCs w:val="22"/>
          <w:u w:val="single"/>
        </w:rPr>
        <w:t xml:space="preserve"> </w:t>
      </w:r>
      <w:r>
        <w:rPr>
          <w:rFonts w:hint="eastAsia" w:ascii="宋体" w:hAnsi="宋体" w:eastAsia="宋体" w:cs="宋体"/>
          <w:kern w:val="0"/>
          <w:position w:val="-2"/>
          <w:sz w:val="22"/>
          <w:szCs w:val="22"/>
          <w:u w:val="single"/>
        </w:rPr>
        <w:tab/>
      </w:r>
    </w:p>
    <w:p>
      <w:pPr>
        <w:tabs>
          <w:tab w:val="left" w:pos="7220"/>
        </w:tabs>
        <w:autoSpaceDE w:val="0"/>
        <w:autoSpaceDN w:val="0"/>
        <w:adjustRightInd w:val="0"/>
        <w:spacing w:line="340" w:lineRule="exact"/>
        <w:ind w:right="-20" w:firstLine="4510" w:firstLineChars="2050"/>
        <w:jc w:val="left"/>
        <w:rPr>
          <w:rFonts w:ascii="宋体" w:hAnsi="宋体" w:eastAsia="宋体" w:cs="宋体"/>
          <w:kern w:val="0"/>
          <w:sz w:val="22"/>
          <w:szCs w:val="22"/>
        </w:rPr>
      </w:pPr>
      <w:r>
        <w:rPr>
          <w:rFonts w:hint="eastAsia" w:ascii="宋体" w:hAnsi="宋体" w:eastAsia="宋体" w:cs="宋体"/>
          <w:kern w:val="0"/>
          <w:position w:val="-2"/>
          <w:sz w:val="22"/>
          <w:szCs w:val="22"/>
        </w:rPr>
        <w:t>网址</w:t>
      </w:r>
      <w:r>
        <w:rPr>
          <w:rFonts w:hint="eastAsia" w:ascii="宋体" w:hAnsi="宋体" w:eastAsia="宋体" w:cs="宋体"/>
          <w:spacing w:val="-2"/>
          <w:kern w:val="0"/>
          <w:position w:val="-2"/>
          <w:sz w:val="22"/>
          <w:szCs w:val="22"/>
        </w:rPr>
        <w:t>：</w:t>
      </w:r>
      <w:r>
        <w:rPr>
          <w:rFonts w:hint="eastAsia" w:ascii="宋体" w:hAnsi="宋体" w:eastAsia="宋体" w:cs="宋体"/>
          <w:w w:val="169"/>
          <w:kern w:val="0"/>
          <w:position w:val="-2"/>
          <w:sz w:val="22"/>
          <w:szCs w:val="22"/>
          <w:u w:val="single"/>
        </w:rPr>
        <w:t xml:space="preserve"> </w:t>
      </w:r>
      <w:r>
        <w:rPr>
          <w:rFonts w:hint="eastAsia" w:ascii="宋体" w:hAnsi="宋体" w:eastAsia="宋体" w:cs="宋体"/>
          <w:kern w:val="0"/>
          <w:position w:val="-2"/>
          <w:sz w:val="22"/>
          <w:szCs w:val="22"/>
          <w:u w:val="single"/>
        </w:rPr>
        <w:tab/>
      </w:r>
    </w:p>
    <w:p>
      <w:pPr>
        <w:tabs>
          <w:tab w:val="left" w:pos="7220"/>
        </w:tabs>
        <w:autoSpaceDE w:val="0"/>
        <w:autoSpaceDN w:val="0"/>
        <w:adjustRightInd w:val="0"/>
        <w:spacing w:line="340" w:lineRule="exact"/>
        <w:ind w:right="-20" w:firstLine="4510" w:firstLineChars="2050"/>
        <w:jc w:val="left"/>
        <w:rPr>
          <w:rFonts w:ascii="宋体" w:hAnsi="宋体" w:eastAsia="宋体" w:cs="宋体"/>
          <w:kern w:val="0"/>
          <w:sz w:val="22"/>
          <w:szCs w:val="22"/>
        </w:rPr>
      </w:pPr>
      <w:r>
        <w:rPr>
          <w:rFonts w:hint="eastAsia" w:ascii="宋体" w:hAnsi="宋体" w:eastAsia="宋体" w:cs="宋体"/>
          <w:kern w:val="0"/>
          <w:position w:val="-2"/>
          <w:sz w:val="22"/>
          <w:szCs w:val="22"/>
        </w:rPr>
        <w:t>电话</w:t>
      </w:r>
      <w:r>
        <w:rPr>
          <w:rFonts w:hint="eastAsia" w:ascii="宋体" w:hAnsi="宋体" w:eastAsia="宋体" w:cs="宋体"/>
          <w:spacing w:val="-2"/>
          <w:kern w:val="0"/>
          <w:position w:val="-2"/>
          <w:sz w:val="22"/>
          <w:szCs w:val="22"/>
        </w:rPr>
        <w:t>：</w:t>
      </w:r>
      <w:r>
        <w:rPr>
          <w:rFonts w:hint="eastAsia" w:ascii="宋体" w:hAnsi="宋体" w:eastAsia="宋体" w:cs="宋体"/>
          <w:w w:val="169"/>
          <w:kern w:val="0"/>
          <w:position w:val="-2"/>
          <w:sz w:val="22"/>
          <w:szCs w:val="22"/>
          <w:u w:val="single"/>
        </w:rPr>
        <w:t xml:space="preserve"> </w:t>
      </w:r>
      <w:r>
        <w:rPr>
          <w:rFonts w:hint="eastAsia" w:ascii="宋体" w:hAnsi="宋体" w:eastAsia="宋体" w:cs="宋体"/>
          <w:kern w:val="0"/>
          <w:position w:val="-2"/>
          <w:sz w:val="22"/>
          <w:szCs w:val="22"/>
          <w:u w:val="single"/>
        </w:rPr>
        <w:tab/>
      </w:r>
    </w:p>
    <w:p>
      <w:pPr>
        <w:tabs>
          <w:tab w:val="left" w:pos="7220"/>
        </w:tabs>
        <w:autoSpaceDE w:val="0"/>
        <w:autoSpaceDN w:val="0"/>
        <w:adjustRightInd w:val="0"/>
        <w:spacing w:line="340" w:lineRule="exact"/>
        <w:ind w:right="-20" w:firstLine="4510" w:firstLineChars="2050"/>
        <w:jc w:val="left"/>
        <w:rPr>
          <w:rFonts w:ascii="宋体" w:hAnsi="宋体" w:eastAsia="宋体" w:cs="宋体"/>
          <w:kern w:val="0"/>
          <w:sz w:val="22"/>
          <w:szCs w:val="22"/>
        </w:rPr>
      </w:pPr>
      <w:r>
        <w:rPr>
          <w:rFonts w:hint="eastAsia" w:ascii="宋体" w:hAnsi="宋体" w:eastAsia="宋体" w:cs="宋体"/>
          <w:kern w:val="0"/>
          <w:position w:val="-2"/>
          <w:sz w:val="22"/>
          <w:szCs w:val="22"/>
        </w:rPr>
        <w:t>传真</w:t>
      </w:r>
      <w:r>
        <w:rPr>
          <w:rFonts w:hint="eastAsia" w:ascii="宋体" w:hAnsi="宋体" w:eastAsia="宋体" w:cs="宋体"/>
          <w:spacing w:val="-2"/>
          <w:kern w:val="0"/>
          <w:position w:val="-2"/>
          <w:sz w:val="22"/>
          <w:szCs w:val="22"/>
        </w:rPr>
        <w:t>：</w:t>
      </w:r>
      <w:r>
        <w:rPr>
          <w:rFonts w:hint="eastAsia" w:ascii="宋体" w:hAnsi="宋体" w:eastAsia="宋体" w:cs="宋体"/>
          <w:w w:val="169"/>
          <w:kern w:val="0"/>
          <w:position w:val="-2"/>
          <w:sz w:val="22"/>
          <w:szCs w:val="22"/>
          <w:u w:val="single"/>
        </w:rPr>
        <w:t xml:space="preserve"> </w:t>
      </w:r>
      <w:r>
        <w:rPr>
          <w:rFonts w:hint="eastAsia" w:ascii="宋体" w:hAnsi="宋体" w:eastAsia="宋体" w:cs="宋体"/>
          <w:kern w:val="0"/>
          <w:position w:val="-2"/>
          <w:sz w:val="22"/>
          <w:szCs w:val="22"/>
          <w:u w:val="single"/>
        </w:rPr>
        <w:tab/>
      </w:r>
    </w:p>
    <w:p>
      <w:pPr>
        <w:tabs>
          <w:tab w:val="left" w:pos="7220"/>
        </w:tabs>
        <w:autoSpaceDE w:val="0"/>
        <w:autoSpaceDN w:val="0"/>
        <w:adjustRightInd w:val="0"/>
        <w:spacing w:line="340" w:lineRule="exact"/>
        <w:ind w:right="-20" w:firstLine="4510" w:firstLineChars="2050"/>
        <w:jc w:val="left"/>
        <w:rPr>
          <w:rFonts w:ascii="宋体" w:hAnsi="宋体" w:eastAsia="宋体" w:cs="宋体"/>
          <w:kern w:val="0"/>
          <w:sz w:val="22"/>
          <w:szCs w:val="22"/>
        </w:rPr>
      </w:pPr>
      <w:r>
        <w:rPr>
          <w:rFonts w:hint="eastAsia" w:ascii="宋体" w:hAnsi="宋体" w:eastAsia="宋体" w:cs="宋体"/>
          <w:kern w:val="0"/>
          <w:position w:val="-2"/>
          <w:sz w:val="22"/>
          <w:szCs w:val="22"/>
        </w:rPr>
        <w:t>邮政</w:t>
      </w:r>
      <w:r>
        <w:rPr>
          <w:rFonts w:hint="eastAsia" w:ascii="宋体" w:hAnsi="宋体" w:eastAsia="宋体" w:cs="宋体"/>
          <w:spacing w:val="-2"/>
          <w:kern w:val="0"/>
          <w:position w:val="-2"/>
          <w:sz w:val="22"/>
          <w:szCs w:val="22"/>
        </w:rPr>
        <w:t>编</w:t>
      </w:r>
      <w:r>
        <w:rPr>
          <w:rFonts w:hint="eastAsia" w:ascii="宋体" w:hAnsi="宋体" w:eastAsia="宋体" w:cs="宋体"/>
          <w:kern w:val="0"/>
          <w:position w:val="-2"/>
          <w:sz w:val="22"/>
          <w:szCs w:val="22"/>
        </w:rPr>
        <w:t>码</w:t>
      </w:r>
      <w:r>
        <w:rPr>
          <w:rFonts w:hint="eastAsia" w:ascii="宋体" w:hAnsi="宋体" w:eastAsia="宋体" w:cs="宋体"/>
          <w:spacing w:val="-2"/>
          <w:kern w:val="0"/>
          <w:position w:val="-2"/>
          <w:sz w:val="22"/>
          <w:szCs w:val="22"/>
        </w:rPr>
        <w:t>：</w:t>
      </w:r>
      <w:r>
        <w:rPr>
          <w:rFonts w:hint="eastAsia" w:ascii="宋体" w:hAnsi="宋体" w:eastAsia="宋体" w:cs="宋体"/>
          <w:w w:val="169"/>
          <w:kern w:val="0"/>
          <w:position w:val="-2"/>
          <w:sz w:val="22"/>
          <w:szCs w:val="22"/>
          <w:u w:val="single"/>
        </w:rPr>
        <w:t xml:space="preserve">                 </w:t>
      </w:r>
    </w:p>
    <w:p>
      <w:pPr>
        <w:tabs>
          <w:tab w:val="left" w:pos="1460"/>
          <w:tab w:val="left" w:pos="2300"/>
        </w:tabs>
        <w:autoSpaceDE w:val="0"/>
        <w:autoSpaceDN w:val="0"/>
        <w:adjustRightInd w:val="0"/>
        <w:spacing w:line="340" w:lineRule="exact"/>
        <w:ind w:right="842" w:firstLine="4522" w:firstLineChars="1219"/>
        <w:rPr>
          <w:rFonts w:ascii="宋体" w:hAnsi="宋体" w:eastAsia="宋体" w:cs="宋体"/>
          <w:kern w:val="0"/>
          <w:sz w:val="22"/>
          <w:szCs w:val="22"/>
        </w:rPr>
      </w:pPr>
      <w:r>
        <w:rPr>
          <w:rFonts w:hint="eastAsia" w:ascii="宋体" w:hAnsi="宋体" w:eastAsia="宋体" w:cs="宋体"/>
          <w:w w:val="169"/>
          <w:kern w:val="0"/>
          <w:sz w:val="22"/>
          <w:szCs w:val="22"/>
          <w:u w:val="single"/>
        </w:rPr>
        <w:t xml:space="preserve"> </w:t>
      </w:r>
      <w:r>
        <w:rPr>
          <w:rFonts w:hint="eastAsia" w:ascii="宋体" w:hAnsi="宋体" w:eastAsia="宋体" w:cs="宋体"/>
          <w:kern w:val="0"/>
          <w:sz w:val="22"/>
          <w:szCs w:val="22"/>
          <w:u w:val="single"/>
        </w:rPr>
        <w:t xml:space="preserve">       </w:t>
      </w:r>
      <w:r>
        <w:rPr>
          <w:rFonts w:hint="eastAsia" w:ascii="宋体" w:hAnsi="宋体" w:eastAsia="宋体" w:cs="宋体"/>
          <w:kern w:val="0"/>
          <w:sz w:val="22"/>
          <w:szCs w:val="22"/>
        </w:rPr>
        <w:t>年</w:t>
      </w:r>
      <w:r>
        <w:rPr>
          <w:rFonts w:hint="eastAsia" w:ascii="宋体" w:hAnsi="宋体" w:eastAsia="宋体" w:cs="宋体"/>
          <w:spacing w:val="43"/>
          <w:kern w:val="0"/>
          <w:sz w:val="22"/>
          <w:szCs w:val="22"/>
          <w:u w:val="single"/>
        </w:rPr>
        <w:t xml:space="preserve">     </w:t>
      </w:r>
      <w:r>
        <w:rPr>
          <w:rFonts w:hint="eastAsia" w:ascii="宋体" w:hAnsi="宋体" w:eastAsia="宋体" w:cs="宋体"/>
          <w:kern w:val="0"/>
          <w:sz w:val="22"/>
          <w:szCs w:val="22"/>
          <w:u w:val="single"/>
        </w:rPr>
        <w:tab/>
      </w:r>
      <w:r>
        <w:rPr>
          <w:rFonts w:hint="eastAsia" w:ascii="宋体" w:hAnsi="宋体" w:eastAsia="宋体" w:cs="宋体"/>
          <w:kern w:val="0"/>
          <w:sz w:val="22"/>
          <w:szCs w:val="22"/>
        </w:rPr>
        <w:t>月</w:t>
      </w:r>
      <w:r>
        <w:rPr>
          <w:rFonts w:hint="eastAsia" w:ascii="宋体" w:hAnsi="宋体" w:eastAsia="宋体" w:cs="宋体"/>
          <w:spacing w:val="43"/>
          <w:kern w:val="0"/>
          <w:sz w:val="22"/>
          <w:szCs w:val="22"/>
          <w:u w:val="single"/>
        </w:rPr>
        <w:t xml:space="preserve">      </w:t>
      </w:r>
      <w:r>
        <w:rPr>
          <w:rFonts w:hint="eastAsia" w:ascii="宋体" w:hAnsi="宋体" w:eastAsia="宋体" w:cs="宋体"/>
          <w:kern w:val="0"/>
          <w:sz w:val="22"/>
          <w:szCs w:val="22"/>
        </w:rPr>
        <w:t>日</w:t>
      </w:r>
    </w:p>
    <w:p>
      <w:pPr>
        <w:tabs>
          <w:tab w:val="left" w:pos="620"/>
          <w:tab w:val="left" w:pos="1460"/>
          <w:tab w:val="left" w:pos="2300"/>
        </w:tabs>
        <w:autoSpaceDE w:val="0"/>
        <w:autoSpaceDN w:val="0"/>
        <w:adjustRightInd w:val="0"/>
        <w:spacing w:line="360" w:lineRule="exact"/>
        <w:ind w:right="98" w:firstLine="440" w:firstLineChars="200"/>
        <w:jc w:val="right"/>
        <w:rPr>
          <w:rFonts w:ascii="宋体" w:hAnsi="宋体" w:eastAsia="宋体" w:cs="宋体"/>
          <w:kern w:val="0"/>
          <w:sz w:val="22"/>
        </w:rPr>
        <w:sectPr>
          <w:pgSz w:w="11907" w:h="16840"/>
          <w:pgMar w:top="1191" w:right="1191" w:bottom="1191" w:left="1191" w:header="567" w:footer="720" w:gutter="227"/>
          <w:cols w:space="720" w:num="1"/>
        </w:sectPr>
      </w:pPr>
    </w:p>
    <w:p>
      <w:pPr>
        <w:adjustRightInd w:val="0"/>
        <w:snapToGrid w:val="0"/>
        <w:jc w:val="center"/>
        <w:rPr>
          <w:rFonts w:ascii="宋体" w:hAnsi="宋体" w:eastAsia="宋体" w:cs="宋体"/>
          <w:color w:val="000000"/>
          <w:sz w:val="32"/>
          <w:szCs w:val="32"/>
        </w:rPr>
      </w:pPr>
      <w:r>
        <w:rPr>
          <w:rFonts w:hint="eastAsia" w:ascii="宋体" w:hAnsi="宋体" w:eastAsia="宋体" w:cs="宋体"/>
          <w:color w:val="000000"/>
          <w:sz w:val="32"/>
          <w:szCs w:val="32"/>
        </w:rPr>
        <w:t>二、法定代表人身份证明</w:t>
      </w:r>
    </w:p>
    <w:p>
      <w:pPr>
        <w:spacing w:after="120" w:afterLines="50" w:line="440" w:lineRule="exact"/>
        <w:rPr>
          <w:rFonts w:ascii="宋体" w:hAnsi="宋体" w:eastAsia="宋体" w:cs="宋体"/>
          <w:color w:val="000000"/>
          <w:sz w:val="24"/>
        </w:rPr>
      </w:pPr>
    </w:p>
    <w:p>
      <w:pPr>
        <w:spacing w:after="120" w:afterLines="50" w:line="440" w:lineRule="exact"/>
        <w:rPr>
          <w:rFonts w:ascii="宋体" w:hAnsi="宋体" w:eastAsia="宋体" w:cs="宋体"/>
          <w:color w:val="000000"/>
          <w:sz w:val="22"/>
          <w:szCs w:val="22"/>
          <w:u w:val="single"/>
        </w:rPr>
      </w:pPr>
      <w:r>
        <w:rPr>
          <w:rFonts w:hint="eastAsia" w:ascii="宋体" w:hAnsi="宋体" w:eastAsia="宋体" w:cs="宋体"/>
          <w:color w:val="000000"/>
          <w:sz w:val="22"/>
          <w:szCs w:val="22"/>
        </w:rPr>
        <w:t>投标人名称：</w:t>
      </w:r>
      <w:r>
        <w:rPr>
          <w:rFonts w:hint="eastAsia" w:ascii="宋体" w:hAnsi="宋体" w:eastAsia="宋体" w:cs="宋体"/>
          <w:color w:val="000000"/>
          <w:sz w:val="22"/>
          <w:szCs w:val="22"/>
          <w:u w:val="single"/>
        </w:rPr>
        <w:t xml:space="preserve">                                  </w:t>
      </w:r>
    </w:p>
    <w:p>
      <w:pPr>
        <w:spacing w:after="120" w:afterLines="50" w:line="440" w:lineRule="exact"/>
        <w:rPr>
          <w:rFonts w:ascii="宋体" w:hAnsi="宋体" w:eastAsia="宋体" w:cs="宋体"/>
          <w:color w:val="000000"/>
          <w:sz w:val="22"/>
          <w:szCs w:val="22"/>
          <w:u w:val="single"/>
        </w:rPr>
      </w:pPr>
      <w:r>
        <w:rPr>
          <w:rFonts w:hint="eastAsia" w:ascii="宋体" w:hAnsi="宋体" w:eastAsia="宋体" w:cs="宋体"/>
          <w:color w:val="000000"/>
          <w:sz w:val="22"/>
          <w:szCs w:val="22"/>
        </w:rPr>
        <w:t>单位性质：</w:t>
      </w:r>
      <w:r>
        <w:rPr>
          <w:rFonts w:hint="eastAsia" w:ascii="宋体" w:hAnsi="宋体" w:eastAsia="宋体" w:cs="宋体"/>
          <w:color w:val="000000"/>
          <w:sz w:val="22"/>
          <w:szCs w:val="22"/>
          <w:u w:val="single"/>
        </w:rPr>
        <w:t xml:space="preserve">                                    </w:t>
      </w:r>
    </w:p>
    <w:p>
      <w:pPr>
        <w:spacing w:after="120" w:afterLines="50" w:line="440" w:lineRule="exact"/>
        <w:rPr>
          <w:rFonts w:ascii="宋体" w:hAnsi="宋体" w:eastAsia="宋体" w:cs="宋体"/>
          <w:color w:val="000000"/>
          <w:sz w:val="22"/>
          <w:szCs w:val="22"/>
          <w:u w:val="single"/>
        </w:rPr>
      </w:pPr>
      <w:r>
        <w:rPr>
          <w:rFonts w:hint="eastAsia" w:ascii="宋体" w:hAnsi="宋体" w:eastAsia="宋体" w:cs="宋体"/>
          <w:color w:val="000000"/>
          <w:sz w:val="22"/>
          <w:szCs w:val="22"/>
        </w:rPr>
        <w:t>地址：</w:t>
      </w:r>
      <w:r>
        <w:rPr>
          <w:rFonts w:hint="eastAsia" w:ascii="宋体" w:hAnsi="宋体" w:eastAsia="宋体" w:cs="宋体"/>
          <w:color w:val="000000"/>
          <w:sz w:val="22"/>
          <w:szCs w:val="22"/>
          <w:u w:val="single"/>
        </w:rPr>
        <w:t xml:space="preserve">                                        </w:t>
      </w:r>
    </w:p>
    <w:p>
      <w:pPr>
        <w:spacing w:after="120" w:afterLines="50" w:line="440" w:lineRule="exact"/>
        <w:rPr>
          <w:rFonts w:ascii="宋体" w:hAnsi="宋体" w:eastAsia="宋体" w:cs="宋体"/>
          <w:color w:val="000000"/>
          <w:sz w:val="22"/>
          <w:szCs w:val="22"/>
          <w:u w:val="single"/>
        </w:rPr>
      </w:pPr>
      <w:r>
        <w:rPr>
          <w:rFonts w:hint="eastAsia" w:ascii="宋体" w:hAnsi="宋体" w:eastAsia="宋体" w:cs="宋体"/>
          <w:color w:val="000000"/>
          <w:sz w:val="22"/>
          <w:szCs w:val="22"/>
        </w:rPr>
        <w:t>成立时间：</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年</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月</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日</w:t>
      </w:r>
    </w:p>
    <w:p>
      <w:pPr>
        <w:spacing w:after="120" w:afterLines="50" w:line="440" w:lineRule="exact"/>
        <w:rPr>
          <w:rFonts w:ascii="宋体" w:hAnsi="宋体" w:eastAsia="宋体" w:cs="宋体"/>
          <w:color w:val="000000"/>
          <w:sz w:val="22"/>
          <w:szCs w:val="22"/>
          <w:u w:val="single"/>
        </w:rPr>
      </w:pPr>
      <w:r>
        <w:rPr>
          <w:rFonts w:hint="eastAsia" w:ascii="宋体" w:hAnsi="宋体" w:eastAsia="宋体" w:cs="宋体"/>
          <w:color w:val="000000"/>
          <w:sz w:val="22"/>
          <w:szCs w:val="22"/>
        </w:rPr>
        <w:t>经营期限：</w:t>
      </w:r>
      <w:r>
        <w:rPr>
          <w:rFonts w:hint="eastAsia" w:ascii="宋体" w:hAnsi="宋体" w:eastAsia="宋体" w:cs="宋体"/>
          <w:color w:val="000000"/>
          <w:sz w:val="22"/>
          <w:szCs w:val="22"/>
          <w:u w:val="single"/>
        </w:rPr>
        <w:t xml:space="preserve">                                     </w:t>
      </w:r>
    </w:p>
    <w:p>
      <w:pPr>
        <w:spacing w:after="120" w:afterLines="50" w:line="440" w:lineRule="exact"/>
        <w:rPr>
          <w:rFonts w:ascii="宋体" w:hAnsi="宋体" w:eastAsia="宋体" w:cs="宋体"/>
          <w:color w:val="000000"/>
          <w:sz w:val="22"/>
          <w:szCs w:val="22"/>
          <w:u w:val="single"/>
        </w:rPr>
      </w:pPr>
      <w:r>
        <w:rPr>
          <w:rFonts w:hint="eastAsia" w:ascii="宋体" w:hAnsi="宋体" w:eastAsia="宋体" w:cs="宋体"/>
          <w:color w:val="000000"/>
          <w:sz w:val="22"/>
          <w:szCs w:val="22"/>
        </w:rPr>
        <w:t>姓名：</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 xml:space="preserve">  性别：</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 xml:space="preserve">  年龄：</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 xml:space="preserve">  职务：</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 xml:space="preserve">  </w:t>
      </w:r>
    </w:p>
    <w:p>
      <w:pPr>
        <w:spacing w:after="120" w:afterLines="50" w:line="440" w:lineRule="exact"/>
        <w:rPr>
          <w:rFonts w:ascii="宋体" w:hAnsi="宋体" w:eastAsia="宋体" w:cs="宋体"/>
          <w:color w:val="000000"/>
          <w:sz w:val="22"/>
          <w:szCs w:val="22"/>
          <w:u w:val="single"/>
        </w:rPr>
      </w:pPr>
      <w:r>
        <w:rPr>
          <w:rFonts w:hint="eastAsia" w:ascii="宋体" w:hAnsi="宋体" w:eastAsia="宋体" w:cs="宋体"/>
          <w:color w:val="000000"/>
          <w:sz w:val="22"/>
          <w:szCs w:val="22"/>
        </w:rPr>
        <w:t>身份证号码：</w:t>
      </w:r>
      <w:r>
        <w:rPr>
          <w:rFonts w:hint="eastAsia" w:ascii="宋体" w:hAnsi="宋体" w:eastAsia="宋体" w:cs="宋体"/>
          <w:color w:val="000000"/>
          <w:sz w:val="22"/>
          <w:szCs w:val="22"/>
          <w:u w:val="single"/>
        </w:rPr>
        <w:t xml:space="preserve">                           </w:t>
      </w:r>
    </w:p>
    <w:p>
      <w:pPr>
        <w:spacing w:line="440" w:lineRule="exact"/>
        <w:ind w:firstLine="560"/>
        <w:rPr>
          <w:rFonts w:ascii="宋体" w:hAnsi="宋体" w:eastAsia="宋体" w:cs="宋体"/>
          <w:color w:val="000000"/>
          <w:sz w:val="22"/>
          <w:szCs w:val="22"/>
        </w:rPr>
      </w:pPr>
    </w:p>
    <w:p>
      <w:pPr>
        <w:spacing w:line="440" w:lineRule="exact"/>
        <w:rPr>
          <w:rFonts w:ascii="宋体" w:hAnsi="宋体" w:eastAsia="宋体" w:cs="宋体"/>
          <w:color w:val="000000"/>
          <w:sz w:val="22"/>
          <w:szCs w:val="22"/>
        </w:rPr>
      </w:pPr>
      <w:r>
        <w:rPr>
          <w:rFonts w:hint="eastAsia" w:ascii="宋体" w:hAnsi="宋体" w:eastAsia="宋体" w:cs="宋体"/>
          <w:color w:val="000000"/>
          <w:sz w:val="22"/>
          <w:szCs w:val="22"/>
        </w:rPr>
        <w:t xml:space="preserve">    系</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（投标人名称）的法定代表人。</w:t>
      </w:r>
    </w:p>
    <w:p>
      <w:pPr>
        <w:spacing w:line="440" w:lineRule="exact"/>
        <w:ind w:firstLine="560"/>
        <w:rPr>
          <w:rFonts w:ascii="宋体" w:hAnsi="宋体" w:eastAsia="宋体" w:cs="宋体"/>
          <w:color w:val="000000"/>
          <w:sz w:val="22"/>
          <w:szCs w:val="22"/>
        </w:rPr>
      </w:pPr>
    </w:p>
    <w:p>
      <w:pPr>
        <w:spacing w:line="440" w:lineRule="exact"/>
        <w:rPr>
          <w:rFonts w:ascii="宋体" w:hAnsi="宋体" w:eastAsia="宋体" w:cs="宋体"/>
          <w:color w:val="000000"/>
          <w:sz w:val="22"/>
          <w:szCs w:val="22"/>
        </w:rPr>
      </w:pPr>
      <w:r>
        <w:rPr>
          <w:rFonts w:hint="eastAsia" w:ascii="宋体" w:hAnsi="宋体" w:eastAsia="宋体" w:cs="宋体"/>
          <w:color w:val="000000"/>
          <w:sz w:val="22"/>
          <w:szCs w:val="22"/>
        </w:rPr>
        <w:t>特此证明。</w:t>
      </w:r>
    </w:p>
    <w:p>
      <w:pPr>
        <w:spacing w:line="440" w:lineRule="exact"/>
        <w:rPr>
          <w:rFonts w:ascii="宋体" w:hAnsi="宋体" w:eastAsia="宋体" w:cs="宋体"/>
          <w:color w:val="000000"/>
          <w:sz w:val="22"/>
          <w:szCs w:val="22"/>
        </w:rPr>
      </w:pPr>
      <w:r>
        <w:rPr>
          <w:rFonts w:hint="eastAsia" w:ascii="宋体" w:hAnsi="宋体" w:eastAsia="宋体" w:cs="宋体"/>
          <w:color w:val="000000"/>
          <w:sz w:val="22"/>
          <w:szCs w:val="22"/>
        </w:rPr>
        <w:t>附：法定代表人身份证复印件</w:t>
      </w:r>
    </w:p>
    <w:p>
      <w:pPr>
        <w:spacing w:line="440" w:lineRule="exact"/>
        <w:rPr>
          <w:rFonts w:ascii="宋体" w:hAnsi="宋体" w:eastAsia="宋体" w:cs="宋体"/>
          <w:color w:val="000000"/>
          <w:sz w:val="22"/>
          <w:szCs w:val="22"/>
        </w:rPr>
      </w:pPr>
      <w:r>
        <w:rPr>
          <w:rFonts w:hint="eastAsia" w:ascii="宋体" w:hAnsi="宋体" w:eastAsia="宋体" w:cs="宋体"/>
          <w:color w:val="000000"/>
          <w:sz w:val="22"/>
          <w:szCs w:val="22"/>
        </w:rPr>
        <w:t xml:space="preserve">投标人：（盖单位章） </w:t>
      </w:r>
    </w:p>
    <w:p>
      <w:pPr>
        <w:spacing w:line="440" w:lineRule="exact"/>
        <w:ind w:firstLine="6537" w:firstLineChars="2960"/>
        <w:rPr>
          <w:rFonts w:ascii="宋体" w:hAnsi="宋体" w:eastAsia="宋体" w:cs="宋体"/>
          <w:b/>
          <w:color w:val="000000"/>
          <w:sz w:val="22"/>
          <w:szCs w:val="22"/>
        </w:rPr>
      </w:pPr>
      <w:r>
        <w:rPr>
          <w:rFonts w:hint="eastAsia" w:ascii="宋体" w:hAnsi="宋体" w:eastAsia="宋体" w:cs="宋体"/>
          <w:b/>
          <w:color w:val="000000"/>
          <w:sz w:val="22"/>
          <w:szCs w:val="2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396240</wp:posOffset>
                </wp:positionV>
                <wp:extent cx="5372100" cy="2179320"/>
                <wp:effectExtent l="5080" t="4445" r="13970" b="698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372100" cy="2179320"/>
                        </a:xfrm>
                        <a:prstGeom prst="rect">
                          <a:avLst/>
                        </a:prstGeom>
                        <a:solidFill>
                          <a:srgbClr val="FFFFFF"/>
                        </a:solidFill>
                        <a:ln w="9525">
                          <a:solidFill>
                            <a:srgbClr val="000000"/>
                          </a:solidFill>
                          <a:miter lim="800000"/>
                        </a:ln>
                        <a:effectLst/>
                      </wps:spPr>
                      <wps:txbx>
                        <w:txbxContent>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Cs w:val="21"/>
                              </w:rPr>
                            </w:pPr>
                            <w:r>
                              <w:rPr>
                                <w:szCs w:val="21"/>
                              </w:rPr>
                              <w:t>法定代表人</w:t>
                            </w:r>
                            <w:r>
                              <w:rPr>
                                <w:rFonts w:hint="eastAsia"/>
                                <w:szCs w:val="21"/>
                              </w:rPr>
                              <w:t>身份证复印件粘贴处（正、反面）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pt;margin-top:31.2pt;height:171.6pt;width:423pt;mso-wrap-distance-bottom:0pt;mso-wrap-distance-left:9pt;mso-wrap-distance-right:9pt;mso-wrap-distance-top:0pt;z-index:251659264;mso-width-relative:page;mso-height-relative:page;" fillcolor="#FFFFFF" filled="t" stroked="t" coordsize="21600,21600" o:gfxdata="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anyu01wAAAAcBAAAPAAAAAAAAAAEA&#10;IAAAACIAAABkcnMvZG93bnJldi54bWxQSwECFAAUAAAACACHTuJAsJSTf0kCAACWBAAADgAAAAAA&#10;AAABACAAAAAmAQAAZHJzL2Uyb0RvYy54bWxQSwUGAAAAAAYABgBZAQAA4QUAAAAA&#10;">
                <v:fill on="t" focussize="0,0"/>
                <v:stroke color="#000000" miterlimit="8" joinstyle="miter"/>
                <v:imagedata o:title=""/>
                <o:lock v:ext="edit" aspectratio="f"/>
                <v:textbox>
                  <w:txbxContent>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Cs w:val="21"/>
                        </w:rPr>
                      </w:pPr>
                      <w:r>
                        <w:rPr>
                          <w:szCs w:val="21"/>
                        </w:rPr>
                        <w:t>法定代表人</w:t>
                      </w:r>
                      <w:r>
                        <w:rPr>
                          <w:rFonts w:hint="eastAsia"/>
                          <w:szCs w:val="21"/>
                        </w:rPr>
                        <w:t>身份证复印件粘贴处（正、反面）</w:t>
                      </w:r>
                    </w:p>
                  </w:txbxContent>
                </v:textbox>
                <w10:wrap type="square"/>
              </v:shape>
            </w:pict>
          </mc:Fallback>
        </mc:AlternateContent>
      </w:r>
      <w:r>
        <w:rPr>
          <w:rFonts w:hint="eastAsia" w:ascii="宋体" w:hAnsi="宋体" w:eastAsia="宋体" w:cs="宋体"/>
          <w:color w:val="000000"/>
          <w:sz w:val="22"/>
          <w:szCs w:val="22"/>
        </w:rPr>
        <w:t>日期：   年    月    日</w:t>
      </w:r>
    </w:p>
    <w:p>
      <w:pPr>
        <w:spacing w:line="440" w:lineRule="exact"/>
        <w:jc w:val="center"/>
        <w:rPr>
          <w:rFonts w:ascii="宋体" w:hAnsi="宋体" w:eastAsia="宋体" w:cs="宋体"/>
          <w:color w:val="000000"/>
          <w:sz w:val="28"/>
          <w:szCs w:val="28"/>
        </w:rPr>
      </w:pPr>
      <w:r>
        <w:rPr>
          <w:rFonts w:hint="eastAsia" w:ascii="宋体" w:hAnsi="宋体" w:eastAsia="宋体" w:cs="宋体"/>
          <w:color w:val="000000"/>
          <w:szCs w:val="21"/>
        </w:rPr>
        <w:br w:type="page"/>
      </w:r>
      <w:r>
        <w:rPr>
          <w:rFonts w:hint="eastAsia" w:ascii="宋体" w:hAnsi="宋体" w:eastAsia="宋体" w:cs="宋体"/>
          <w:color w:val="000000"/>
          <w:sz w:val="32"/>
          <w:szCs w:val="32"/>
        </w:rPr>
        <w:t xml:space="preserve">  授权委托书</w:t>
      </w:r>
    </w:p>
    <w:p>
      <w:pPr>
        <w:spacing w:line="440" w:lineRule="exact"/>
        <w:ind w:firstLine="420" w:firstLineChars="200"/>
        <w:rPr>
          <w:rFonts w:ascii="宋体" w:hAnsi="宋体" w:eastAsia="宋体" w:cs="宋体"/>
          <w:color w:val="000000"/>
          <w:szCs w:val="21"/>
        </w:rPr>
      </w:pPr>
    </w:p>
    <w:p>
      <w:pPr>
        <w:spacing w:line="440" w:lineRule="exact"/>
        <w:ind w:firstLine="440" w:firstLineChars="200"/>
        <w:rPr>
          <w:rFonts w:ascii="宋体" w:hAnsi="宋体" w:eastAsia="宋体" w:cs="宋体"/>
          <w:color w:val="000000"/>
          <w:sz w:val="22"/>
          <w:szCs w:val="22"/>
        </w:rPr>
      </w:pPr>
      <w:r>
        <w:rPr>
          <w:rFonts w:hint="eastAsia" w:ascii="宋体" w:hAnsi="宋体" w:eastAsia="宋体" w:cs="宋体"/>
          <w:color w:val="000000"/>
          <w:sz w:val="22"/>
          <w:szCs w:val="22"/>
        </w:rPr>
        <w:t>本人</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（姓名）系</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（投标人名称）的法定代表人，现委托</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（姓名）为我方代理人。代理人根据授权，以我方名义签署、澄清、说明、补正、递交、撤回、修改</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（项目名称）投标文件、签订合同和处理有关事宜，其法律后果由我方承担。</w:t>
      </w:r>
    </w:p>
    <w:p>
      <w:pPr>
        <w:spacing w:line="440" w:lineRule="exact"/>
        <w:ind w:firstLine="440" w:firstLineChars="200"/>
        <w:rPr>
          <w:rFonts w:ascii="宋体" w:hAnsi="宋体" w:eastAsia="宋体" w:cs="宋体"/>
          <w:color w:val="000000"/>
          <w:sz w:val="22"/>
          <w:szCs w:val="22"/>
        </w:rPr>
      </w:pPr>
      <w:r>
        <w:rPr>
          <w:rFonts w:hint="eastAsia" w:ascii="宋体" w:hAnsi="宋体" w:eastAsia="宋体" w:cs="宋体"/>
          <w:color w:val="000000"/>
          <w:sz w:val="22"/>
          <w:szCs w:val="22"/>
        </w:rPr>
        <w:t>代理人无转委托权。</w:t>
      </w:r>
    </w:p>
    <w:p>
      <w:pPr>
        <w:spacing w:line="440" w:lineRule="exact"/>
        <w:ind w:firstLine="440" w:firstLineChars="200"/>
        <w:rPr>
          <w:rFonts w:ascii="宋体" w:hAnsi="宋体" w:eastAsia="宋体" w:cs="宋体"/>
          <w:color w:val="000000"/>
          <w:sz w:val="22"/>
          <w:szCs w:val="22"/>
        </w:rPr>
      </w:pPr>
      <w:r>
        <w:rPr>
          <w:rFonts w:hint="eastAsia" w:ascii="宋体" w:hAnsi="宋体" w:eastAsia="宋体" w:cs="宋体"/>
          <w:color w:val="000000"/>
          <w:sz w:val="22"/>
          <w:szCs w:val="22"/>
        </w:rPr>
        <w:t>附：委托代理人身份证复印件</w:t>
      </w:r>
    </w:p>
    <w:p>
      <w:pPr>
        <w:spacing w:line="440" w:lineRule="exact"/>
        <w:rPr>
          <w:rFonts w:ascii="宋体" w:hAnsi="宋体" w:eastAsia="宋体" w:cs="宋体"/>
          <w:color w:val="000000"/>
          <w:sz w:val="22"/>
          <w:szCs w:val="22"/>
        </w:rPr>
      </w:pPr>
    </w:p>
    <w:p>
      <w:pPr>
        <w:spacing w:line="440" w:lineRule="exact"/>
        <w:rPr>
          <w:rFonts w:ascii="宋体" w:hAnsi="宋体" w:eastAsia="宋体" w:cs="宋体"/>
          <w:color w:val="000000"/>
          <w:sz w:val="22"/>
          <w:szCs w:val="22"/>
        </w:rPr>
      </w:pPr>
      <w:r>
        <w:rPr>
          <w:rFonts w:hint="eastAsia" w:ascii="宋体" w:hAnsi="宋体" w:eastAsia="宋体" w:cs="宋体"/>
          <w:color w:val="000000"/>
          <w:sz w:val="22"/>
          <w:szCs w:val="22"/>
        </w:rPr>
        <w:t>投标人：（盖单位章）</w:t>
      </w:r>
    </w:p>
    <w:p>
      <w:pPr>
        <w:spacing w:line="440" w:lineRule="exact"/>
        <w:rPr>
          <w:rFonts w:ascii="宋体" w:hAnsi="宋体" w:eastAsia="宋体" w:cs="宋体"/>
          <w:color w:val="000000"/>
          <w:sz w:val="22"/>
          <w:szCs w:val="22"/>
        </w:rPr>
      </w:pPr>
      <w:r>
        <w:rPr>
          <w:rFonts w:hint="eastAsia" w:ascii="宋体" w:hAnsi="宋体" w:eastAsia="宋体" w:cs="宋体"/>
          <w:color w:val="000000"/>
          <w:sz w:val="22"/>
          <w:szCs w:val="22"/>
        </w:rPr>
        <w:t>法定代表人：（签字或盖章）</w:t>
      </w:r>
    </w:p>
    <w:p>
      <w:pPr>
        <w:spacing w:line="440" w:lineRule="exact"/>
        <w:rPr>
          <w:rFonts w:ascii="宋体" w:hAnsi="宋体" w:eastAsia="宋体" w:cs="宋体"/>
          <w:color w:val="000000"/>
          <w:sz w:val="22"/>
          <w:szCs w:val="22"/>
        </w:rPr>
      </w:pPr>
      <w:r>
        <w:rPr>
          <w:rFonts w:hint="eastAsia" w:ascii="宋体" w:hAnsi="宋体" w:eastAsia="宋体" w:cs="宋体"/>
          <w:color w:val="000000"/>
          <w:sz w:val="22"/>
          <w:szCs w:val="22"/>
        </w:rPr>
        <w:t>身份证号码：</w:t>
      </w:r>
    </w:p>
    <w:p>
      <w:pPr>
        <w:spacing w:line="440" w:lineRule="exact"/>
        <w:rPr>
          <w:rFonts w:ascii="宋体" w:hAnsi="宋体" w:eastAsia="宋体" w:cs="宋体"/>
          <w:color w:val="000000"/>
          <w:sz w:val="22"/>
          <w:szCs w:val="22"/>
        </w:rPr>
      </w:pPr>
    </w:p>
    <w:p>
      <w:pPr>
        <w:spacing w:line="440" w:lineRule="exact"/>
        <w:rPr>
          <w:rFonts w:ascii="宋体" w:hAnsi="宋体" w:eastAsia="宋体" w:cs="宋体"/>
          <w:color w:val="000000"/>
          <w:sz w:val="22"/>
          <w:szCs w:val="22"/>
        </w:rPr>
      </w:pPr>
      <w:r>
        <w:rPr>
          <w:rFonts w:hint="eastAsia" w:ascii="宋体" w:hAnsi="宋体" w:eastAsia="宋体" w:cs="宋体"/>
          <w:color w:val="000000"/>
          <w:sz w:val="22"/>
          <w:szCs w:val="22"/>
        </w:rPr>
        <w:t>委托的代理人：（签字或盖章）</w:t>
      </w:r>
    </w:p>
    <w:p>
      <w:pPr>
        <w:spacing w:line="440" w:lineRule="exact"/>
        <w:rPr>
          <w:rFonts w:ascii="宋体" w:hAnsi="宋体" w:eastAsia="宋体" w:cs="宋体"/>
          <w:color w:val="000000"/>
          <w:sz w:val="22"/>
          <w:szCs w:val="22"/>
        </w:rPr>
      </w:pPr>
      <w:r>
        <w:rPr>
          <w:rFonts w:hint="eastAsia" w:ascii="宋体" w:hAnsi="宋体" w:eastAsia="宋体" w:cs="宋体"/>
          <w:color w:val="000000"/>
          <w:sz w:val="22"/>
          <w:szCs w:val="22"/>
        </w:rPr>
        <w:t>身份证号码：</w:t>
      </w:r>
    </w:p>
    <w:p>
      <w:pPr>
        <w:spacing w:line="440" w:lineRule="exact"/>
        <w:ind w:firstLine="4730" w:firstLineChars="2150"/>
        <w:rPr>
          <w:rFonts w:ascii="宋体" w:hAnsi="宋体" w:eastAsia="宋体" w:cs="宋体"/>
          <w:color w:val="000000"/>
          <w:sz w:val="22"/>
          <w:szCs w:val="22"/>
        </w:rPr>
      </w:pPr>
      <w:r>
        <w:rPr>
          <w:rFonts w:hint="eastAsia" w:ascii="宋体" w:hAnsi="宋体" w:eastAsia="宋体" w:cs="宋体"/>
          <w:color w:val="000000"/>
          <w:sz w:val="22"/>
          <w:szCs w:val="22"/>
        </w:rPr>
        <w:t>日期：</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年</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月</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日</w:t>
      </w:r>
    </w:p>
    <w:p>
      <w:pPr>
        <w:snapToGrid w:val="0"/>
        <w:spacing w:line="440" w:lineRule="exact"/>
        <w:rPr>
          <w:rFonts w:ascii="宋体" w:hAnsi="宋体" w:eastAsia="宋体" w:cs="宋体"/>
          <w:color w:val="000000"/>
          <w:szCs w:val="21"/>
        </w:rPr>
      </w:pPr>
      <w:r>
        <w:rPr>
          <w:rFonts w:hint="eastAsia" w:ascii="宋体" w:hAnsi="宋体" w:eastAsia="宋体" w:cs="宋体"/>
          <w:b/>
          <w:color w:val="000000"/>
          <w:szCs w:val="21"/>
        </w:rPr>
        <mc:AlternateContent>
          <mc:Choice Requires="wps">
            <w:drawing>
              <wp:anchor distT="0" distB="0" distL="114300" distR="114300" simplePos="0" relativeHeight="251660288" behindDoc="0" locked="0" layoutInCell="1" allowOverlap="1">
                <wp:simplePos x="0" y="0"/>
                <wp:positionH relativeFrom="column">
                  <wp:posOffset>116205</wp:posOffset>
                </wp:positionH>
                <wp:positionV relativeFrom="paragraph">
                  <wp:posOffset>264160</wp:posOffset>
                </wp:positionV>
                <wp:extent cx="5372100" cy="2179320"/>
                <wp:effectExtent l="5080" t="4445" r="13970" b="698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372100" cy="2179320"/>
                        </a:xfrm>
                        <a:prstGeom prst="rect">
                          <a:avLst/>
                        </a:prstGeom>
                        <a:solidFill>
                          <a:srgbClr val="FFFFFF"/>
                        </a:solidFill>
                        <a:ln w="9525">
                          <a:solidFill>
                            <a:srgbClr val="000000"/>
                          </a:solidFill>
                          <a:miter lim="800000"/>
                        </a:ln>
                        <a:effectLst/>
                      </wps:spPr>
                      <wps:txbx>
                        <w:txbxContent>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 w:val="28"/>
                                <w:szCs w:val="28"/>
                              </w:rPr>
                            </w:pPr>
                            <w:r>
                              <w:rPr>
                                <w:rFonts w:hint="eastAsia"/>
                                <w:szCs w:val="21"/>
                              </w:rPr>
                              <w:t>委托代理人身份证复印件粘贴处（正、反面）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15pt;margin-top:20.8pt;height:171.6pt;width:423pt;mso-wrap-distance-bottom:0pt;mso-wrap-distance-left:9pt;mso-wrap-distance-right:9pt;mso-wrap-distance-top:0pt;z-index:251660288;mso-width-relative:page;mso-height-relative:page;" fillcolor="#FFFFFF" filled="t" stroked="t" coordsize="21600,21600" o:gfxdata="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OpPesHXAAAACQEAAA8AAAAAAAAAAQAg&#10;AAAAIgAAAGRycy9kb3ducmV2LnhtbFBLAQIUABQAAAAIAIdO4kAvnovySAIAAJYEAAAOAAAAAAAA&#10;AAEAIAAAACYBAABkcnMvZTJvRG9jLnhtbFBLBQYAAAAABgAGAFkBAADgBQAAAAA=&#10;">
                <v:fill on="t" focussize="0,0"/>
                <v:stroke color="#000000" miterlimit="8" joinstyle="miter"/>
                <v:imagedata o:title=""/>
                <o:lock v:ext="edit" aspectratio="f"/>
                <v:textbox>
                  <w:txbxContent>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 w:val="28"/>
                          <w:szCs w:val="28"/>
                        </w:rPr>
                      </w:pPr>
                      <w:r>
                        <w:rPr>
                          <w:rFonts w:hint="eastAsia"/>
                          <w:szCs w:val="21"/>
                        </w:rPr>
                        <w:t>委托代理人身份证复印件粘贴处（正、反面）</w:t>
                      </w:r>
                    </w:p>
                  </w:txbxContent>
                </v:textbox>
                <w10:wrap type="square"/>
              </v:shape>
            </w:pict>
          </mc:Fallback>
        </mc:AlternateContent>
      </w:r>
      <w:r>
        <w:rPr>
          <w:rFonts w:hint="eastAsia" w:ascii="宋体" w:hAnsi="宋体" w:eastAsia="宋体" w:cs="宋体"/>
          <w:color w:val="000000"/>
          <w:szCs w:val="21"/>
        </w:rPr>
        <w:t xml:space="preserve">                                  </w:t>
      </w:r>
    </w:p>
    <w:p>
      <w:pPr>
        <w:spacing w:line="440" w:lineRule="exact"/>
        <w:rPr>
          <w:rFonts w:ascii="宋体" w:hAnsi="宋体" w:eastAsia="宋体" w:cs="宋体"/>
          <w:b/>
          <w:bCs/>
          <w:color w:val="000000"/>
          <w:szCs w:val="21"/>
        </w:rPr>
      </w:pPr>
      <w:r>
        <w:rPr>
          <w:rFonts w:hint="eastAsia" w:ascii="宋体" w:hAnsi="宋体" w:eastAsia="宋体" w:cs="宋体"/>
          <w:b/>
          <w:bCs/>
          <w:color w:val="000000"/>
          <w:szCs w:val="21"/>
        </w:rPr>
        <w:t xml:space="preserve">  </w:t>
      </w:r>
    </w:p>
    <w:p>
      <w:pPr>
        <w:spacing w:line="440" w:lineRule="exact"/>
        <w:rPr>
          <w:rFonts w:ascii="宋体" w:hAnsi="宋体" w:eastAsia="宋体" w:cs="宋体"/>
          <w:b/>
          <w:bCs/>
          <w:color w:val="000000"/>
          <w:szCs w:val="21"/>
        </w:rPr>
      </w:pPr>
    </w:p>
    <w:p>
      <w:pPr>
        <w:spacing w:line="440" w:lineRule="exact"/>
        <w:rPr>
          <w:rFonts w:ascii="宋体" w:hAnsi="宋体" w:eastAsia="宋体" w:cs="宋体"/>
          <w:color w:val="000000"/>
          <w:szCs w:val="21"/>
        </w:rPr>
      </w:pPr>
    </w:p>
    <w:p>
      <w:pPr>
        <w:spacing w:line="440" w:lineRule="exact"/>
        <w:rPr>
          <w:rFonts w:ascii="宋体" w:hAnsi="宋体" w:eastAsia="宋体" w:cs="宋体"/>
          <w:color w:val="000000"/>
          <w:szCs w:val="21"/>
        </w:rPr>
      </w:pPr>
    </w:p>
    <w:p>
      <w:pPr>
        <w:spacing w:line="440" w:lineRule="exact"/>
        <w:rPr>
          <w:rFonts w:ascii="宋体" w:hAnsi="宋体" w:eastAsia="宋体" w:cs="宋体"/>
          <w:color w:val="000000"/>
          <w:szCs w:val="21"/>
        </w:rPr>
      </w:pPr>
    </w:p>
    <w:p>
      <w:pPr>
        <w:spacing w:line="440" w:lineRule="exact"/>
        <w:rPr>
          <w:rFonts w:ascii="宋体" w:hAnsi="宋体" w:eastAsia="宋体" w:cs="宋体"/>
          <w:color w:val="000000"/>
          <w:szCs w:val="21"/>
        </w:rPr>
      </w:pPr>
    </w:p>
    <w:p>
      <w:pPr>
        <w:spacing w:line="440" w:lineRule="exact"/>
        <w:rPr>
          <w:rFonts w:ascii="宋体" w:hAnsi="宋体" w:eastAsia="宋体" w:cs="宋体"/>
          <w:color w:val="000000"/>
          <w:szCs w:val="21"/>
        </w:rPr>
      </w:pPr>
    </w:p>
    <w:p>
      <w:pPr>
        <w:spacing w:line="440" w:lineRule="exact"/>
        <w:rPr>
          <w:rFonts w:ascii="宋体" w:hAnsi="宋体" w:eastAsia="宋体" w:cs="宋体"/>
          <w:color w:val="000000"/>
          <w:szCs w:val="21"/>
        </w:rPr>
      </w:pPr>
    </w:p>
    <w:p>
      <w:pPr>
        <w:spacing w:line="440" w:lineRule="exact"/>
        <w:rPr>
          <w:rFonts w:ascii="宋体" w:hAnsi="宋体" w:eastAsia="宋体" w:cs="宋体"/>
          <w:b/>
          <w:bCs/>
          <w:color w:val="000000"/>
          <w:szCs w:val="21"/>
        </w:rPr>
      </w:pPr>
      <w:r>
        <w:rPr>
          <w:rFonts w:hint="eastAsia" w:ascii="宋体" w:hAnsi="宋体" w:eastAsia="宋体" w:cs="宋体"/>
          <w:color w:val="000000"/>
          <w:sz w:val="22"/>
          <w:szCs w:val="22"/>
        </w:rPr>
        <w:t>注：如投标文件由委托代理人签字或盖章的，投标文件必须附此授权委托书。</w:t>
      </w:r>
      <w:r>
        <w:rPr>
          <w:rFonts w:hint="eastAsia" w:ascii="宋体" w:hAnsi="宋体" w:eastAsia="宋体" w:cs="宋体"/>
          <w:b/>
          <w:bCs/>
          <w:color w:val="000000"/>
          <w:sz w:val="22"/>
          <w:szCs w:val="22"/>
        </w:rPr>
        <w:t xml:space="preserve">    </w:t>
      </w:r>
      <w:r>
        <w:rPr>
          <w:rFonts w:hint="eastAsia" w:ascii="宋体" w:hAnsi="宋体" w:eastAsia="宋体" w:cs="宋体"/>
          <w:b/>
          <w:bCs/>
          <w:color w:val="000000"/>
          <w:szCs w:val="21"/>
        </w:rPr>
        <w:t xml:space="preserve"> </w:t>
      </w:r>
    </w:p>
    <w:p>
      <w:pPr>
        <w:spacing w:line="440" w:lineRule="exact"/>
        <w:rPr>
          <w:rFonts w:ascii="宋体" w:hAnsi="宋体" w:eastAsia="宋体" w:cs="宋体"/>
          <w:b/>
          <w:bCs/>
          <w:color w:val="000000"/>
          <w:szCs w:val="21"/>
        </w:rPr>
      </w:pPr>
    </w:p>
    <w:p>
      <w:pPr>
        <w:spacing w:line="440" w:lineRule="exact"/>
        <w:rPr>
          <w:rFonts w:ascii="宋体" w:hAnsi="宋体" w:eastAsia="宋体" w:cs="宋体"/>
          <w:b/>
          <w:bCs/>
          <w:color w:val="000000"/>
          <w:sz w:val="32"/>
        </w:rPr>
      </w:pPr>
    </w:p>
    <w:p>
      <w:pPr>
        <w:widowControl/>
        <w:jc w:val="left"/>
        <w:rPr>
          <w:rFonts w:ascii="微软雅黑" w:hAnsi="Times New Roman" w:eastAsia="宋体" w:cs="微软雅黑"/>
          <w:b/>
          <w:kern w:val="0"/>
          <w:sz w:val="36"/>
          <w:szCs w:val="36"/>
        </w:rPr>
      </w:pPr>
      <w:r>
        <w:rPr>
          <w:rFonts w:hint="eastAsia" w:ascii="宋体" w:hAnsi="宋体" w:eastAsia="宋体" w:cs="宋体"/>
          <w:b/>
          <w:bCs/>
          <w:color w:val="000000"/>
          <w:sz w:val="32"/>
        </w:rPr>
        <w:br w:type="page"/>
      </w:r>
      <w:r>
        <w:rPr>
          <w:rFonts w:hint="eastAsia" w:ascii="微软雅黑" w:hAnsi="Times New Roman" w:eastAsia="宋体" w:cs="微软雅黑"/>
          <w:b/>
          <w:kern w:val="0"/>
          <w:sz w:val="36"/>
          <w:szCs w:val="36"/>
        </w:rPr>
        <w:t>三、联合体协议书(适用于接受联合体投标的项目)</w:t>
      </w:r>
    </w:p>
    <w:p>
      <w:pPr>
        <w:autoSpaceDE w:val="0"/>
        <w:autoSpaceDN w:val="0"/>
        <w:adjustRightInd w:val="0"/>
        <w:snapToGrid w:val="0"/>
        <w:spacing w:line="360" w:lineRule="auto"/>
        <w:ind w:firstLine="440" w:firstLineChars="200"/>
        <w:rPr>
          <w:rFonts w:ascii="宋体" w:hAnsi="宋体" w:eastAsia="宋体" w:cs="Times New Roman"/>
          <w:sz w:val="22"/>
          <w:szCs w:val="22"/>
        </w:rPr>
      </w:pPr>
      <w:r>
        <w:rPr>
          <w:rFonts w:ascii="宋体" w:hAnsi="宋体" w:eastAsia="宋体" w:cs="Times New Roman"/>
          <w:sz w:val="22"/>
          <w:szCs w:val="22"/>
          <w:u w:val="single"/>
        </w:rPr>
        <w:t xml:space="preserve">                        </w:t>
      </w:r>
      <w:r>
        <w:rPr>
          <w:rFonts w:ascii="宋体" w:hAnsi="宋体" w:eastAsia="宋体" w:cs="Times New Roman"/>
          <w:sz w:val="22"/>
          <w:szCs w:val="22"/>
        </w:rPr>
        <w:t>(所有成员单位名称)自愿组成</w:t>
      </w:r>
      <w:r>
        <w:rPr>
          <w:rFonts w:ascii="宋体" w:hAnsi="宋体" w:eastAsia="宋体" w:cs="Times New Roman"/>
          <w:sz w:val="22"/>
          <w:szCs w:val="22"/>
          <w:u w:val="single"/>
        </w:rPr>
        <w:t xml:space="preserve">                        </w:t>
      </w:r>
      <w:r>
        <w:rPr>
          <w:rFonts w:ascii="宋体" w:hAnsi="宋体" w:eastAsia="宋体" w:cs="Times New Roman"/>
          <w:sz w:val="22"/>
          <w:szCs w:val="22"/>
        </w:rPr>
        <w:t>(联合体名称)联合体，共同参加</w:t>
      </w:r>
      <w:r>
        <w:rPr>
          <w:rFonts w:ascii="宋体" w:hAnsi="宋体" w:eastAsia="宋体" w:cs="Times New Roman"/>
          <w:sz w:val="22"/>
          <w:szCs w:val="22"/>
          <w:u w:val="single"/>
        </w:rPr>
        <w:t xml:space="preserve">                        </w:t>
      </w:r>
      <w:r>
        <w:rPr>
          <w:rFonts w:ascii="宋体" w:hAnsi="宋体" w:eastAsia="宋体" w:cs="Times New Roman"/>
          <w:sz w:val="22"/>
          <w:szCs w:val="22"/>
        </w:rPr>
        <w:t>(项目名称)投标。现就联合体投标事宜订立如下协议。</w:t>
      </w:r>
    </w:p>
    <w:p>
      <w:pPr>
        <w:autoSpaceDE w:val="0"/>
        <w:autoSpaceDN w:val="0"/>
        <w:adjustRightInd w:val="0"/>
        <w:snapToGrid w:val="0"/>
        <w:spacing w:line="360" w:lineRule="auto"/>
        <w:ind w:firstLine="440" w:firstLineChars="200"/>
        <w:rPr>
          <w:rFonts w:ascii="Calibri" w:hAnsi="宋体" w:eastAsia="宋体" w:cs="Times New Roman"/>
          <w:sz w:val="22"/>
          <w:szCs w:val="22"/>
        </w:rPr>
      </w:pPr>
      <w:r>
        <w:rPr>
          <w:rFonts w:ascii="Calibri" w:hAnsi="宋体" w:eastAsia="宋体" w:cs="Times New Roman"/>
          <w:sz w:val="22"/>
          <w:szCs w:val="22"/>
        </w:rPr>
        <w:t>1、</w:t>
      </w:r>
      <w:r>
        <w:rPr>
          <w:rFonts w:ascii="Calibri" w:hAnsi="宋体" w:eastAsia="宋体" w:cs="Times New Roman"/>
          <w:sz w:val="22"/>
          <w:szCs w:val="22"/>
          <w:u w:val="single"/>
        </w:rPr>
        <w:t xml:space="preserve">                        </w:t>
      </w:r>
      <w:r>
        <w:rPr>
          <w:rFonts w:ascii="Calibri" w:hAnsi="宋体" w:eastAsia="宋体" w:cs="Times New Roman"/>
          <w:sz w:val="22"/>
          <w:szCs w:val="22"/>
        </w:rPr>
        <w:t>(某成员单位名称)为</w:t>
      </w:r>
      <w:r>
        <w:rPr>
          <w:rFonts w:ascii="Calibri" w:hAnsi="宋体" w:eastAsia="宋体" w:cs="Times New Roman"/>
          <w:sz w:val="22"/>
          <w:szCs w:val="22"/>
          <w:u w:val="single"/>
        </w:rPr>
        <w:t xml:space="preserve">                        </w:t>
      </w:r>
      <w:r>
        <w:rPr>
          <w:rFonts w:ascii="Calibri" w:hAnsi="宋体" w:eastAsia="宋体" w:cs="Times New Roman"/>
          <w:sz w:val="22"/>
          <w:szCs w:val="22"/>
        </w:rPr>
        <w:t>(联合体名称)牵头人。</w:t>
      </w:r>
    </w:p>
    <w:p>
      <w:pPr>
        <w:autoSpaceDE w:val="0"/>
        <w:autoSpaceDN w:val="0"/>
        <w:adjustRightInd w:val="0"/>
        <w:snapToGrid w:val="0"/>
        <w:spacing w:line="360" w:lineRule="auto"/>
        <w:ind w:firstLine="440" w:firstLineChars="200"/>
        <w:rPr>
          <w:rFonts w:ascii="Calibri" w:hAnsi="宋体" w:eastAsia="宋体" w:cs="Times New Roman"/>
          <w:sz w:val="22"/>
          <w:szCs w:val="22"/>
        </w:rPr>
      </w:pPr>
      <w:r>
        <w:rPr>
          <w:rFonts w:ascii="Calibri" w:hAnsi="宋体" w:eastAsia="宋体" w:cs="Times New Roman"/>
          <w:sz w:val="22"/>
          <w:szCs w:val="22"/>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autoSpaceDE w:val="0"/>
        <w:autoSpaceDN w:val="0"/>
        <w:adjustRightInd w:val="0"/>
        <w:snapToGrid w:val="0"/>
        <w:spacing w:line="360" w:lineRule="auto"/>
        <w:ind w:firstLine="440" w:firstLineChars="200"/>
        <w:rPr>
          <w:rFonts w:ascii="Calibri" w:hAnsi="宋体" w:eastAsia="宋体" w:cs="Times New Roman"/>
          <w:sz w:val="22"/>
          <w:szCs w:val="22"/>
        </w:rPr>
      </w:pPr>
      <w:r>
        <w:rPr>
          <w:rFonts w:ascii="Calibri" w:hAnsi="宋体" w:eastAsia="宋体" w:cs="Times New Roman"/>
          <w:sz w:val="22"/>
          <w:szCs w:val="22"/>
        </w:rPr>
        <w:t>3、联合体将严格按照招标文件的各项要求，递交投标文件，履行合同，并对外承担连带责任。</w:t>
      </w:r>
    </w:p>
    <w:p>
      <w:pPr>
        <w:autoSpaceDE w:val="0"/>
        <w:autoSpaceDN w:val="0"/>
        <w:adjustRightInd w:val="0"/>
        <w:snapToGrid w:val="0"/>
        <w:spacing w:line="360" w:lineRule="auto"/>
        <w:ind w:firstLine="440" w:firstLineChars="200"/>
        <w:rPr>
          <w:rFonts w:ascii="Calibri" w:hAnsi="宋体" w:eastAsia="宋体" w:cs="Times New Roman"/>
          <w:sz w:val="22"/>
          <w:szCs w:val="22"/>
        </w:rPr>
      </w:pPr>
      <w:r>
        <w:rPr>
          <w:rFonts w:ascii="Calibri" w:hAnsi="宋体" w:eastAsia="宋体" w:cs="Times New Roman"/>
          <w:sz w:val="22"/>
          <w:szCs w:val="22"/>
        </w:rPr>
        <w:t>4、联合体各成员单位内部的职责分工如下：</w:t>
      </w:r>
      <w:r>
        <w:rPr>
          <w:rFonts w:ascii="Calibri" w:hAnsi="宋体" w:eastAsia="宋体" w:cs="Times New Roman"/>
          <w:sz w:val="22"/>
          <w:szCs w:val="22"/>
          <w:u w:val="single"/>
        </w:rPr>
        <w:t xml:space="preserve">                        </w:t>
      </w:r>
      <w:r>
        <w:rPr>
          <w:rFonts w:ascii="Calibri" w:hAnsi="宋体" w:eastAsia="宋体" w:cs="Times New Roman"/>
          <w:sz w:val="22"/>
          <w:szCs w:val="22"/>
        </w:rPr>
        <w:t>。</w:t>
      </w:r>
    </w:p>
    <w:p>
      <w:pPr>
        <w:autoSpaceDE w:val="0"/>
        <w:autoSpaceDN w:val="0"/>
        <w:adjustRightInd w:val="0"/>
        <w:snapToGrid w:val="0"/>
        <w:spacing w:line="360" w:lineRule="auto"/>
        <w:ind w:firstLine="440" w:firstLineChars="200"/>
        <w:rPr>
          <w:rFonts w:ascii="Calibri" w:hAnsi="宋体" w:eastAsia="宋体" w:cs="Times New Roman"/>
          <w:sz w:val="22"/>
          <w:szCs w:val="22"/>
        </w:rPr>
      </w:pPr>
      <w:r>
        <w:rPr>
          <w:rFonts w:ascii="Calibri" w:hAnsi="宋体" w:eastAsia="宋体" w:cs="Times New Roman"/>
          <w:sz w:val="22"/>
          <w:szCs w:val="22"/>
        </w:rPr>
        <w:t>5、本协议书自签署之日起生效，合同履行完毕后自动失效。</w:t>
      </w:r>
    </w:p>
    <w:p>
      <w:pPr>
        <w:autoSpaceDE w:val="0"/>
        <w:autoSpaceDN w:val="0"/>
        <w:adjustRightInd w:val="0"/>
        <w:snapToGrid w:val="0"/>
        <w:spacing w:line="360" w:lineRule="auto"/>
        <w:ind w:firstLine="440" w:firstLineChars="200"/>
        <w:rPr>
          <w:rFonts w:ascii="Calibri" w:hAnsi="宋体" w:eastAsia="宋体" w:cs="Times New Roman"/>
          <w:sz w:val="22"/>
          <w:szCs w:val="22"/>
        </w:rPr>
      </w:pPr>
      <w:r>
        <w:rPr>
          <w:rFonts w:ascii="Calibri" w:hAnsi="宋体" w:eastAsia="宋体" w:cs="Times New Roman"/>
          <w:sz w:val="22"/>
          <w:szCs w:val="22"/>
        </w:rPr>
        <w:t>6、本协议书一式</w:t>
      </w:r>
      <w:r>
        <w:rPr>
          <w:rFonts w:hint="eastAsia" w:ascii="Calibri" w:hAnsi="宋体" w:eastAsia="宋体" w:cs="Times New Roman"/>
          <w:sz w:val="22"/>
          <w:szCs w:val="22"/>
          <w:u w:val="single"/>
        </w:rPr>
        <w:t xml:space="preserve">   </w:t>
      </w:r>
      <w:r>
        <w:rPr>
          <w:rFonts w:ascii="Calibri" w:hAnsi="宋体" w:eastAsia="宋体" w:cs="Times New Roman"/>
          <w:sz w:val="22"/>
          <w:szCs w:val="22"/>
        </w:rPr>
        <w:t>份，联合体成员和招标人各执一份。</w:t>
      </w:r>
    </w:p>
    <w:p>
      <w:pPr>
        <w:autoSpaceDE w:val="0"/>
        <w:autoSpaceDN w:val="0"/>
        <w:adjustRightInd w:val="0"/>
        <w:snapToGrid w:val="0"/>
        <w:spacing w:line="360" w:lineRule="auto"/>
        <w:ind w:firstLine="440" w:firstLineChars="200"/>
        <w:rPr>
          <w:rFonts w:ascii="Calibri" w:hAnsi="宋体" w:eastAsia="宋体" w:cs="Times New Roman"/>
          <w:sz w:val="22"/>
          <w:szCs w:val="22"/>
        </w:rPr>
      </w:pPr>
      <w:r>
        <w:rPr>
          <w:rFonts w:ascii="Calibri" w:hAnsi="宋体" w:eastAsia="宋体" w:cs="Times New Roman"/>
          <w:sz w:val="22"/>
          <w:szCs w:val="22"/>
        </w:rPr>
        <w:t>注：本协议书由委托代理人签字的，应附法定代表人签字的授权委托书。</w:t>
      </w:r>
    </w:p>
    <w:p>
      <w:pPr>
        <w:autoSpaceDE w:val="0"/>
        <w:autoSpaceDN w:val="0"/>
        <w:adjustRightInd w:val="0"/>
        <w:snapToGrid w:val="0"/>
        <w:spacing w:line="360" w:lineRule="auto"/>
        <w:ind w:firstLine="440" w:firstLineChars="200"/>
        <w:rPr>
          <w:rFonts w:ascii="Calibri" w:hAnsi="宋体" w:eastAsia="宋体" w:cs="Times New Roman"/>
          <w:sz w:val="22"/>
          <w:szCs w:val="22"/>
        </w:rPr>
      </w:pPr>
    </w:p>
    <w:p>
      <w:pPr>
        <w:autoSpaceDE w:val="0"/>
        <w:autoSpaceDN w:val="0"/>
        <w:adjustRightInd w:val="0"/>
        <w:snapToGrid w:val="0"/>
        <w:spacing w:line="360" w:lineRule="auto"/>
        <w:ind w:firstLine="440" w:firstLineChars="200"/>
        <w:rPr>
          <w:rFonts w:ascii="Calibri" w:hAnsi="宋体" w:eastAsia="宋体" w:cs="Times New Roman"/>
          <w:sz w:val="22"/>
          <w:szCs w:val="22"/>
        </w:rPr>
      </w:pPr>
    </w:p>
    <w:p>
      <w:pPr>
        <w:autoSpaceDE w:val="0"/>
        <w:autoSpaceDN w:val="0"/>
        <w:adjustRightInd w:val="0"/>
        <w:snapToGrid w:val="0"/>
        <w:spacing w:line="360" w:lineRule="auto"/>
        <w:rPr>
          <w:rFonts w:ascii="Calibri" w:hAnsi="宋体" w:eastAsia="宋体" w:cs="Times New Roman"/>
          <w:sz w:val="22"/>
          <w:szCs w:val="22"/>
        </w:rPr>
      </w:pPr>
      <w:r>
        <w:rPr>
          <w:rFonts w:ascii="Calibri" w:hAnsi="宋体" w:eastAsia="宋体" w:cs="Times New Roman"/>
          <w:sz w:val="22"/>
          <w:szCs w:val="22"/>
        </w:rPr>
        <w:t>牵头人名称：(盖单位章)</w:t>
      </w:r>
      <w:r>
        <w:rPr>
          <w:rFonts w:ascii="Calibri" w:hAnsi="宋体" w:eastAsia="宋体" w:cs="Times New Roman"/>
          <w:sz w:val="22"/>
          <w:szCs w:val="22"/>
          <w:u w:val="single"/>
        </w:rPr>
        <w:t xml:space="preserve">        </w:t>
      </w:r>
      <w:r>
        <w:rPr>
          <w:rFonts w:ascii="Calibri" w:hAnsi="宋体" w:eastAsia="宋体" w:cs="Times New Roman"/>
          <w:sz w:val="22"/>
          <w:szCs w:val="22"/>
        </w:rPr>
        <w:t>法定代表人或其委托代理人：(签字</w:t>
      </w:r>
      <w:r>
        <w:rPr>
          <w:rFonts w:hint="eastAsia" w:ascii="Calibri" w:hAnsi="宋体" w:eastAsia="宋体" w:cs="Times New Roman"/>
          <w:sz w:val="22"/>
          <w:szCs w:val="22"/>
        </w:rPr>
        <w:t>或盖章</w:t>
      </w:r>
      <w:r>
        <w:rPr>
          <w:rFonts w:ascii="Calibri" w:hAnsi="宋体" w:eastAsia="宋体" w:cs="Times New Roman"/>
          <w:sz w:val="22"/>
          <w:szCs w:val="22"/>
        </w:rPr>
        <w:t>)</w:t>
      </w:r>
      <w:r>
        <w:rPr>
          <w:rFonts w:ascii="Calibri" w:hAnsi="宋体" w:eastAsia="宋体" w:cs="Times New Roman"/>
          <w:sz w:val="22"/>
          <w:szCs w:val="22"/>
          <w:u w:val="single"/>
        </w:rPr>
        <w:t xml:space="preserve">             </w:t>
      </w:r>
    </w:p>
    <w:p>
      <w:pPr>
        <w:autoSpaceDE w:val="0"/>
        <w:autoSpaceDN w:val="0"/>
        <w:adjustRightInd w:val="0"/>
        <w:snapToGrid w:val="0"/>
        <w:spacing w:line="360" w:lineRule="auto"/>
        <w:rPr>
          <w:rFonts w:ascii="Calibri" w:hAnsi="宋体" w:eastAsia="宋体" w:cs="Times New Roman"/>
          <w:sz w:val="22"/>
          <w:szCs w:val="22"/>
        </w:rPr>
      </w:pPr>
      <w:r>
        <w:rPr>
          <w:rFonts w:ascii="Calibri" w:hAnsi="宋体" w:eastAsia="宋体" w:cs="Times New Roman"/>
          <w:sz w:val="22"/>
          <w:szCs w:val="22"/>
        </w:rPr>
        <w:t>成员</w:t>
      </w:r>
      <w:r>
        <w:rPr>
          <w:rFonts w:hint="eastAsia" w:ascii="Calibri" w:hAnsi="宋体" w:eastAsia="宋体" w:cs="Times New Roman"/>
          <w:sz w:val="22"/>
          <w:szCs w:val="22"/>
        </w:rPr>
        <w:t>单位</w:t>
      </w:r>
      <w:r>
        <w:rPr>
          <w:rFonts w:ascii="Calibri" w:hAnsi="宋体" w:eastAsia="宋体" w:cs="Times New Roman"/>
          <w:sz w:val="22"/>
          <w:szCs w:val="22"/>
        </w:rPr>
        <w:t>名称：(盖单位章)</w:t>
      </w:r>
      <w:r>
        <w:rPr>
          <w:rFonts w:ascii="Calibri" w:hAnsi="宋体" w:eastAsia="宋体" w:cs="Times New Roman"/>
          <w:sz w:val="22"/>
          <w:szCs w:val="22"/>
          <w:u w:val="single"/>
        </w:rPr>
        <w:t xml:space="preserve">      </w:t>
      </w:r>
      <w:r>
        <w:rPr>
          <w:rFonts w:ascii="Calibri" w:hAnsi="宋体" w:eastAsia="宋体" w:cs="Times New Roman"/>
          <w:sz w:val="22"/>
          <w:szCs w:val="22"/>
        </w:rPr>
        <w:t>法定代表人或其委托代理人：(签字</w:t>
      </w:r>
      <w:r>
        <w:rPr>
          <w:rFonts w:hint="eastAsia" w:ascii="Calibri" w:hAnsi="宋体" w:eastAsia="宋体" w:cs="Times New Roman"/>
          <w:sz w:val="22"/>
          <w:szCs w:val="22"/>
        </w:rPr>
        <w:t>或盖章</w:t>
      </w:r>
      <w:r>
        <w:rPr>
          <w:rFonts w:ascii="Calibri" w:hAnsi="宋体" w:eastAsia="宋体" w:cs="Times New Roman"/>
          <w:sz w:val="22"/>
          <w:szCs w:val="22"/>
        </w:rPr>
        <w:t>)</w:t>
      </w:r>
      <w:r>
        <w:rPr>
          <w:rFonts w:ascii="Calibri" w:hAnsi="宋体" w:eastAsia="宋体" w:cs="Times New Roman"/>
          <w:sz w:val="22"/>
          <w:szCs w:val="22"/>
          <w:u w:val="single"/>
        </w:rPr>
        <w:t xml:space="preserve">             </w:t>
      </w:r>
    </w:p>
    <w:p>
      <w:pPr>
        <w:autoSpaceDE w:val="0"/>
        <w:autoSpaceDN w:val="0"/>
        <w:adjustRightInd w:val="0"/>
        <w:snapToGrid w:val="0"/>
        <w:spacing w:line="360" w:lineRule="auto"/>
        <w:ind w:firstLine="1760" w:firstLineChars="800"/>
        <w:rPr>
          <w:rFonts w:ascii="宋体" w:hAnsi="宋体" w:eastAsia="宋体" w:cs="Times New Roman"/>
          <w:sz w:val="22"/>
          <w:szCs w:val="22"/>
          <w:u w:val="single"/>
        </w:rPr>
      </w:pPr>
      <w:r>
        <w:rPr>
          <w:rFonts w:hint="eastAsia" w:ascii="宋体" w:hAnsi="宋体" w:eastAsia="宋体" w:cs="Times New Roman"/>
          <w:sz w:val="22"/>
          <w:szCs w:val="22"/>
          <w:u w:val="single"/>
        </w:rPr>
        <w:t>……</w:t>
      </w:r>
    </w:p>
    <w:p>
      <w:pPr>
        <w:autoSpaceDE w:val="0"/>
        <w:autoSpaceDN w:val="0"/>
        <w:adjustRightInd w:val="0"/>
        <w:snapToGrid w:val="0"/>
        <w:spacing w:line="360" w:lineRule="auto"/>
        <w:ind w:firstLine="1760" w:firstLineChars="800"/>
        <w:rPr>
          <w:rFonts w:ascii="宋体" w:hAnsi="宋体" w:eastAsia="宋体" w:cs="Times New Roman"/>
          <w:sz w:val="22"/>
          <w:szCs w:val="22"/>
          <w:u w:val="single"/>
        </w:rPr>
      </w:pPr>
      <w:r>
        <w:rPr>
          <w:rFonts w:hint="eastAsia" w:ascii="宋体" w:hAnsi="宋体" w:eastAsia="宋体" w:cs="Times New Roman"/>
          <w:sz w:val="22"/>
          <w:szCs w:val="22"/>
          <w:u w:val="single"/>
        </w:rPr>
        <w:t>……</w:t>
      </w:r>
    </w:p>
    <w:p>
      <w:pPr>
        <w:autoSpaceDE w:val="0"/>
        <w:autoSpaceDN w:val="0"/>
        <w:adjustRightInd w:val="0"/>
        <w:snapToGrid w:val="0"/>
        <w:spacing w:line="360" w:lineRule="auto"/>
        <w:rPr>
          <w:rFonts w:ascii="宋体" w:hAnsi="宋体" w:eastAsia="宋体" w:cs="Times New Roman"/>
          <w:sz w:val="22"/>
          <w:szCs w:val="22"/>
          <w:u w:val="single"/>
        </w:rPr>
      </w:pPr>
    </w:p>
    <w:p>
      <w:pPr>
        <w:autoSpaceDE w:val="0"/>
        <w:autoSpaceDN w:val="0"/>
        <w:adjustRightInd w:val="0"/>
        <w:snapToGrid w:val="0"/>
        <w:spacing w:line="360" w:lineRule="auto"/>
        <w:ind w:firstLine="6490" w:firstLineChars="2950"/>
        <w:rPr>
          <w:rFonts w:ascii="宋体" w:hAnsi="宋体" w:eastAsia="宋体" w:cs="Times New Roman"/>
          <w:sz w:val="22"/>
          <w:szCs w:val="22"/>
        </w:rPr>
      </w:pPr>
      <w:r>
        <w:rPr>
          <w:rFonts w:ascii="宋体" w:hAnsi="宋体" w:eastAsia="宋体" w:cs="Times New Roman"/>
          <w:sz w:val="22"/>
          <w:szCs w:val="22"/>
        </w:rPr>
        <w:t>201</w:t>
      </w:r>
      <w:r>
        <w:rPr>
          <w:rFonts w:hint="eastAsia" w:ascii="宋体" w:hAnsi="宋体" w:eastAsia="宋体" w:cs="Times New Roman"/>
          <w:sz w:val="22"/>
          <w:szCs w:val="22"/>
        </w:rPr>
        <w:t xml:space="preserve">  </w:t>
      </w:r>
      <w:r>
        <w:rPr>
          <w:rFonts w:ascii="宋体" w:hAnsi="宋体" w:eastAsia="宋体" w:cs="Times New Roman"/>
          <w:sz w:val="22"/>
          <w:szCs w:val="22"/>
        </w:rPr>
        <w:t xml:space="preserve">年 </w:t>
      </w:r>
      <w:r>
        <w:rPr>
          <w:rFonts w:hint="eastAsia" w:ascii="宋体" w:hAnsi="宋体" w:eastAsia="宋体" w:cs="Times New Roman"/>
          <w:sz w:val="22"/>
          <w:szCs w:val="22"/>
        </w:rPr>
        <w:t xml:space="preserve"> </w:t>
      </w:r>
      <w:r>
        <w:rPr>
          <w:rFonts w:ascii="宋体" w:hAnsi="宋体" w:eastAsia="宋体" w:cs="Times New Roman"/>
          <w:sz w:val="22"/>
          <w:szCs w:val="22"/>
        </w:rPr>
        <w:t xml:space="preserve">月 </w:t>
      </w:r>
      <w:r>
        <w:rPr>
          <w:rFonts w:hint="eastAsia" w:ascii="宋体" w:hAnsi="宋体" w:eastAsia="宋体" w:cs="Times New Roman"/>
          <w:sz w:val="22"/>
          <w:szCs w:val="22"/>
        </w:rPr>
        <w:t xml:space="preserve"> </w:t>
      </w:r>
      <w:r>
        <w:rPr>
          <w:rFonts w:ascii="宋体" w:hAnsi="宋体" w:eastAsia="宋体" w:cs="Times New Roman"/>
          <w:sz w:val="22"/>
          <w:szCs w:val="22"/>
        </w:rPr>
        <w:t>日</w:t>
      </w:r>
    </w:p>
    <w:p>
      <w:pPr>
        <w:tabs>
          <w:tab w:val="left" w:pos="4520"/>
          <w:tab w:val="left" w:pos="5480"/>
          <w:tab w:val="left" w:pos="6420"/>
        </w:tabs>
        <w:autoSpaceDE w:val="0"/>
        <w:autoSpaceDN w:val="0"/>
        <w:adjustRightInd w:val="0"/>
        <w:spacing w:line="360" w:lineRule="auto"/>
        <w:ind w:right="-20" w:firstLine="480" w:firstLineChars="200"/>
        <w:jc w:val="left"/>
        <w:rPr>
          <w:rFonts w:ascii="宋体" w:hAnsi="宋体" w:cs="宋体"/>
          <w:kern w:val="0"/>
          <w:sz w:val="24"/>
        </w:rPr>
        <w:sectPr>
          <w:pgSz w:w="11907" w:h="16840"/>
          <w:pgMar w:top="1191" w:right="1191" w:bottom="1191" w:left="1191" w:header="567" w:footer="720" w:gutter="227"/>
          <w:cols w:space="720" w:num="1"/>
        </w:sectPr>
      </w:pPr>
    </w:p>
    <w:p>
      <w:pPr>
        <w:jc w:val="left"/>
        <w:rPr>
          <w:rFonts w:ascii="微软雅黑" w:hAnsi="Times New Roman" w:eastAsia="宋体" w:cs="微软雅黑"/>
          <w:b/>
          <w:kern w:val="0"/>
          <w:sz w:val="36"/>
          <w:szCs w:val="36"/>
        </w:rPr>
      </w:pPr>
    </w:p>
    <w:p>
      <w:pPr>
        <w:autoSpaceDE w:val="0"/>
        <w:autoSpaceDN w:val="0"/>
        <w:adjustRightInd w:val="0"/>
        <w:spacing w:line="360" w:lineRule="auto"/>
        <w:jc w:val="center"/>
        <w:rPr>
          <w:rFonts w:ascii="微软雅黑" w:hAnsi="Times New Roman" w:eastAsia="宋体" w:cs="微软雅黑"/>
          <w:b/>
          <w:kern w:val="0"/>
          <w:sz w:val="36"/>
          <w:szCs w:val="36"/>
        </w:rPr>
      </w:pPr>
      <w:r>
        <w:rPr>
          <w:rFonts w:hint="eastAsia" w:eastAsia="黑体" w:cs="Calibri"/>
          <w:color w:val="000000"/>
          <w:sz w:val="32"/>
          <w:szCs w:val="32"/>
        </w:rPr>
        <w:t>四</w:t>
      </w:r>
      <w:r>
        <w:rPr>
          <w:rFonts w:hint="eastAsia" w:ascii="微软雅黑" w:hAnsi="Times New Roman" w:eastAsia="宋体" w:cs="微软雅黑"/>
          <w:b/>
          <w:kern w:val="0"/>
          <w:sz w:val="36"/>
          <w:szCs w:val="36"/>
        </w:rPr>
        <w:t>、投标报价表</w:t>
      </w:r>
    </w:p>
    <w:p>
      <w:pPr>
        <w:autoSpaceDE w:val="0"/>
        <w:autoSpaceDN w:val="0"/>
        <w:adjustRightInd w:val="0"/>
        <w:spacing w:before="7" w:line="110" w:lineRule="exact"/>
        <w:jc w:val="left"/>
        <w:rPr>
          <w:rFonts w:ascii="微软雅黑" w:hAnsi="Times New Roman" w:eastAsia="宋体" w:cs="微软雅黑"/>
          <w:kern w:val="0"/>
          <w:sz w:val="11"/>
          <w:szCs w:val="11"/>
        </w:rPr>
      </w:pPr>
    </w:p>
    <w:p>
      <w:pPr>
        <w:numPr>
          <w:ilvl w:val="1"/>
          <w:numId w:val="4"/>
        </w:numPr>
        <w:snapToGrid w:val="0"/>
        <w:spacing w:before="120" w:beforeLines="50" w:line="360" w:lineRule="exact"/>
        <w:rPr>
          <w:rFonts w:ascii="宋体" w:hAnsi="宋体" w:eastAsia="宋体" w:cs="宋体"/>
          <w:b/>
          <w:sz w:val="22"/>
          <w:szCs w:val="22"/>
        </w:rPr>
      </w:pPr>
      <w:r>
        <w:rPr>
          <w:rFonts w:hint="eastAsia" w:ascii="宋体" w:hAnsi="宋体" w:eastAsia="宋体" w:cs="宋体"/>
          <w:b/>
          <w:sz w:val="22"/>
          <w:szCs w:val="22"/>
        </w:rPr>
        <w:t>总则</w:t>
      </w:r>
    </w:p>
    <w:p>
      <w:pPr>
        <w:numPr>
          <w:ilvl w:val="1"/>
          <w:numId w:val="5"/>
        </w:numPr>
        <w:snapToGrid w:val="0"/>
        <w:spacing w:before="120" w:beforeLines="50" w:line="360" w:lineRule="exact"/>
        <w:rPr>
          <w:rFonts w:ascii="宋体" w:hAnsi="宋体" w:eastAsia="宋体" w:cs="宋体"/>
          <w:sz w:val="22"/>
          <w:szCs w:val="22"/>
        </w:rPr>
      </w:pPr>
      <w:r>
        <w:rPr>
          <w:rFonts w:hint="eastAsia" w:ascii="宋体" w:hAnsi="宋体" w:eastAsia="宋体" w:cs="宋体"/>
          <w:sz w:val="22"/>
          <w:szCs w:val="22"/>
        </w:rPr>
        <w:t>一旦投标人对本投标报价表作出报价并为招标人所接纳后，本投标报价表就成为一份具有约束力的合同文件的一部分，用来作为合同付款的依据。</w:t>
      </w:r>
    </w:p>
    <w:p>
      <w:pPr>
        <w:numPr>
          <w:ilvl w:val="1"/>
          <w:numId w:val="5"/>
        </w:numPr>
        <w:snapToGrid w:val="0"/>
        <w:spacing w:before="120" w:beforeLines="50" w:line="360" w:lineRule="exact"/>
        <w:rPr>
          <w:rFonts w:ascii="宋体" w:hAnsi="宋体" w:eastAsia="宋体" w:cs="宋体"/>
          <w:sz w:val="22"/>
          <w:szCs w:val="22"/>
        </w:rPr>
      </w:pPr>
      <w:r>
        <w:rPr>
          <w:rFonts w:hint="eastAsia" w:ascii="宋体" w:hAnsi="宋体" w:eastAsia="宋体" w:cs="宋体"/>
          <w:sz w:val="22"/>
          <w:szCs w:val="22"/>
        </w:rPr>
        <w:t>报价应包含本项目所有税项。如买方根据法规和国家有关规定获减免税或退税，利益完全归买方。</w:t>
      </w:r>
    </w:p>
    <w:p>
      <w:pPr>
        <w:numPr>
          <w:ilvl w:val="1"/>
          <w:numId w:val="5"/>
        </w:numPr>
        <w:snapToGrid w:val="0"/>
        <w:spacing w:before="120" w:beforeLines="50" w:line="360" w:lineRule="exact"/>
        <w:rPr>
          <w:rFonts w:ascii="宋体" w:hAnsi="宋体" w:eastAsia="宋体" w:cs="宋体"/>
          <w:sz w:val="22"/>
          <w:szCs w:val="22"/>
        </w:rPr>
      </w:pPr>
      <w:r>
        <w:rPr>
          <w:rFonts w:hint="eastAsia" w:ascii="宋体" w:hAnsi="宋体" w:eastAsia="宋体" w:cs="宋体"/>
          <w:sz w:val="22"/>
          <w:szCs w:val="22"/>
        </w:rPr>
        <w:t>投标人应仔细阅读所有招标文件，填报自己理解并认为正确的报价。除合同规定的调整外，投标人对实际工作及工作量的差异的索赔将不获考虑。</w:t>
      </w:r>
    </w:p>
    <w:p>
      <w:pPr>
        <w:numPr>
          <w:ilvl w:val="1"/>
          <w:numId w:val="5"/>
        </w:numPr>
        <w:snapToGrid w:val="0"/>
        <w:spacing w:before="120" w:beforeLines="50" w:line="360" w:lineRule="exact"/>
        <w:rPr>
          <w:rFonts w:ascii="宋体" w:hAnsi="宋体" w:eastAsia="宋体" w:cs="宋体"/>
          <w:sz w:val="22"/>
          <w:szCs w:val="22"/>
        </w:rPr>
      </w:pPr>
      <w:r>
        <w:rPr>
          <w:rFonts w:hint="eastAsia" w:ascii="宋体" w:hAnsi="宋体" w:eastAsia="宋体" w:cs="宋体"/>
          <w:sz w:val="22"/>
          <w:szCs w:val="22"/>
        </w:rPr>
        <w:t>本投标报价表中所有金额和单价以人民币结算。</w:t>
      </w:r>
    </w:p>
    <w:p>
      <w:pPr>
        <w:numPr>
          <w:ilvl w:val="1"/>
          <w:numId w:val="5"/>
        </w:numPr>
        <w:snapToGrid w:val="0"/>
        <w:spacing w:before="120" w:beforeLines="50" w:line="360" w:lineRule="exact"/>
        <w:rPr>
          <w:rFonts w:ascii="宋体" w:hAnsi="宋体" w:eastAsia="宋体" w:cs="宋体"/>
          <w:sz w:val="22"/>
          <w:szCs w:val="22"/>
        </w:rPr>
      </w:pPr>
      <w:r>
        <w:rPr>
          <w:rFonts w:hint="eastAsia" w:ascii="宋体" w:hAnsi="宋体" w:eastAsia="宋体" w:cs="宋体"/>
          <w:sz w:val="22"/>
          <w:szCs w:val="22"/>
        </w:rPr>
        <w:t>本投标报价表中的金额应包括在项目整个实施过程中，根据合同所需要的所有成本和费用。</w:t>
      </w:r>
    </w:p>
    <w:p>
      <w:pPr>
        <w:numPr>
          <w:ilvl w:val="1"/>
          <w:numId w:val="5"/>
        </w:numPr>
        <w:snapToGrid w:val="0"/>
        <w:spacing w:before="120" w:beforeLines="50" w:line="360" w:lineRule="exact"/>
        <w:rPr>
          <w:rFonts w:ascii="宋体" w:hAnsi="宋体" w:eastAsia="宋体" w:cs="宋体"/>
          <w:sz w:val="22"/>
          <w:szCs w:val="22"/>
        </w:rPr>
      </w:pPr>
      <w:r>
        <w:rPr>
          <w:rFonts w:hint="eastAsia" w:ascii="宋体" w:hAnsi="宋体" w:eastAsia="宋体" w:cs="宋体"/>
          <w:sz w:val="22"/>
          <w:szCs w:val="22"/>
        </w:rPr>
        <w:t>本总则上列各条中提及的“投标人”在合同执行过程中应作为“卖方”。</w:t>
      </w:r>
    </w:p>
    <w:p>
      <w:pPr>
        <w:spacing w:line="360" w:lineRule="auto"/>
        <w:jc w:val="center"/>
        <w:rPr>
          <w:rFonts w:ascii="宋体" w:hAnsi="宋体" w:eastAsia="宋体" w:cs="宋体"/>
          <w:b/>
          <w:sz w:val="32"/>
          <w:szCs w:val="32"/>
        </w:rPr>
      </w:pPr>
      <w:r>
        <w:rPr>
          <w:rFonts w:hint="eastAsia" w:ascii="Calibri" w:hAnsi="宋体" w:eastAsia="宋体" w:cs="宋体"/>
          <w:sz w:val="22"/>
          <w:szCs w:val="22"/>
        </w:rPr>
        <w:t>投标报价表</w:t>
      </w:r>
      <w:r>
        <w:rPr>
          <w:rFonts w:ascii="宋体" w:hAnsi="宋体" w:eastAsia="宋体" w:cs="宋体"/>
          <w:b/>
          <w:sz w:val="32"/>
          <w:szCs w:val="32"/>
        </w:rPr>
        <w:br w:type="page"/>
      </w:r>
      <w:r>
        <w:rPr>
          <w:rFonts w:hint="eastAsia" w:ascii="宋体" w:hAnsi="宋体" w:eastAsia="宋体" w:cs="宋体"/>
          <w:b/>
          <w:sz w:val="32"/>
          <w:szCs w:val="32"/>
        </w:rPr>
        <w:t>投标报价表</w:t>
      </w:r>
    </w:p>
    <w:p>
      <w:pPr>
        <w:jc w:val="right"/>
        <w:rPr>
          <w:rFonts w:ascii="Calibri" w:hAnsi="Calibri" w:eastAsia="宋体" w:cs="Calibri"/>
          <w:bCs/>
          <w:sz w:val="24"/>
          <w:szCs w:val="22"/>
        </w:rPr>
      </w:pPr>
      <w:bookmarkStart w:id="55" w:name="_Toc133214310"/>
      <w:bookmarkStart w:id="56" w:name="_Toc133470544"/>
      <w:bookmarkStart w:id="57" w:name="_Toc137373399"/>
      <w:bookmarkStart w:id="58" w:name="_Toc133214103"/>
    </w:p>
    <w:p>
      <w:pPr>
        <w:adjustRightInd w:val="0"/>
        <w:snapToGrid w:val="0"/>
        <w:jc w:val="left"/>
        <w:rPr>
          <w:rFonts w:ascii="Calibri" w:hAnsi="Calibri" w:eastAsia="宋体" w:cs="Calibri"/>
          <w:b/>
          <w:szCs w:val="21"/>
        </w:rPr>
      </w:pPr>
    </w:p>
    <w:p>
      <w:pPr>
        <w:adjustRightInd w:val="0"/>
        <w:snapToGrid w:val="0"/>
        <w:jc w:val="left"/>
        <w:rPr>
          <w:rFonts w:ascii="Calibri" w:hAnsi="Calibri" w:eastAsia="宋体" w:cs="Calibri"/>
          <w:b/>
          <w:szCs w:val="21"/>
        </w:rPr>
      </w:pPr>
    </w:p>
    <w:tbl>
      <w:tblPr>
        <w:tblStyle w:val="17"/>
        <w:tblW w:w="8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560"/>
        <w:gridCol w:w="860"/>
        <w:gridCol w:w="2550"/>
        <w:gridCol w:w="645"/>
        <w:gridCol w:w="2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shd w:val="clear" w:color="auto" w:fill="D9D9D9"/>
            <w:vAlign w:val="center"/>
          </w:tcPr>
          <w:p>
            <w:pPr>
              <w:autoSpaceDE w:val="0"/>
              <w:autoSpaceDN w:val="0"/>
              <w:adjustRightInd w:val="0"/>
              <w:jc w:val="center"/>
              <w:textAlignment w:val="center"/>
              <w:rPr>
                <w:rFonts w:ascii="宋体" w:hAnsi="宋体"/>
                <w:szCs w:val="21"/>
                <w:lang w:val="zh-CN"/>
              </w:rPr>
            </w:pPr>
            <w:r>
              <w:rPr>
                <w:rFonts w:hint="eastAsia" w:ascii="宋体" w:hAnsi="宋体"/>
                <w:szCs w:val="21"/>
                <w:lang w:val="zh-CN"/>
              </w:rPr>
              <w:t>序号</w:t>
            </w:r>
          </w:p>
        </w:tc>
        <w:tc>
          <w:tcPr>
            <w:tcW w:w="1560" w:type="dxa"/>
            <w:shd w:val="clear" w:color="auto" w:fill="D9D9D9"/>
            <w:vAlign w:val="center"/>
          </w:tcPr>
          <w:p>
            <w:pPr>
              <w:jc w:val="center"/>
              <w:textAlignment w:val="center"/>
              <w:rPr>
                <w:rFonts w:ascii="宋体" w:hAnsi="宋体"/>
                <w:szCs w:val="21"/>
                <w:lang w:val="zh-CN"/>
              </w:rPr>
            </w:pPr>
            <w:r>
              <w:rPr>
                <w:rFonts w:hint="eastAsia" w:ascii="宋体" w:hAnsi="宋体"/>
                <w:szCs w:val="21"/>
                <w:lang w:val="zh-CN"/>
              </w:rPr>
              <w:t>服务名称</w:t>
            </w:r>
          </w:p>
        </w:tc>
        <w:tc>
          <w:tcPr>
            <w:tcW w:w="860" w:type="dxa"/>
            <w:shd w:val="clear" w:color="auto" w:fill="D9D9D9"/>
            <w:vAlign w:val="center"/>
          </w:tcPr>
          <w:p>
            <w:pPr>
              <w:autoSpaceDE w:val="0"/>
              <w:autoSpaceDN w:val="0"/>
              <w:adjustRightInd w:val="0"/>
              <w:jc w:val="center"/>
              <w:textAlignment w:val="center"/>
              <w:rPr>
                <w:rFonts w:ascii="宋体" w:hAnsi="宋体"/>
                <w:szCs w:val="21"/>
                <w:lang w:val="zh-CN"/>
              </w:rPr>
            </w:pPr>
            <w:r>
              <w:rPr>
                <w:rFonts w:hint="eastAsia" w:ascii="宋体" w:hAnsi="宋体"/>
                <w:szCs w:val="21"/>
                <w:lang w:val="zh-CN"/>
              </w:rPr>
              <w:t>数量</w:t>
            </w:r>
          </w:p>
        </w:tc>
        <w:tc>
          <w:tcPr>
            <w:tcW w:w="2550" w:type="dxa"/>
            <w:shd w:val="clear" w:color="auto" w:fill="D9D9D9"/>
            <w:vAlign w:val="center"/>
          </w:tcPr>
          <w:p>
            <w:pPr>
              <w:autoSpaceDE w:val="0"/>
              <w:autoSpaceDN w:val="0"/>
              <w:adjustRightInd w:val="0"/>
              <w:jc w:val="center"/>
              <w:textAlignment w:val="center"/>
              <w:rPr>
                <w:rFonts w:ascii="宋体" w:hAnsi="宋体"/>
                <w:szCs w:val="21"/>
              </w:rPr>
            </w:pPr>
            <w:r>
              <w:rPr>
                <w:rFonts w:hint="eastAsia" w:ascii="宋体" w:hAnsi="宋体"/>
                <w:szCs w:val="21"/>
              </w:rPr>
              <w:t>报价（元，不含税）</w:t>
            </w:r>
          </w:p>
        </w:tc>
        <w:tc>
          <w:tcPr>
            <w:tcW w:w="645" w:type="dxa"/>
            <w:shd w:val="clear" w:color="auto" w:fill="D9D9D9"/>
            <w:vAlign w:val="center"/>
          </w:tcPr>
          <w:p>
            <w:pPr>
              <w:autoSpaceDE w:val="0"/>
              <w:autoSpaceDN w:val="0"/>
              <w:adjustRightInd w:val="0"/>
              <w:jc w:val="center"/>
              <w:textAlignment w:val="center"/>
              <w:rPr>
                <w:rFonts w:ascii="宋体" w:hAnsi="宋体"/>
                <w:szCs w:val="21"/>
              </w:rPr>
            </w:pPr>
            <w:r>
              <w:rPr>
                <w:rFonts w:hint="eastAsia" w:ascii="宋体" w:hAnsi="宋体"/>
                <w:szCs w:val="21"/>
              </w:rPr>
              <w:t>增值税税率</w:t>
            </w:r>
          </w:p>
        </w:tc>
        <w:tc>
          <w:tcPr>
            <w:tcW w:w="2691" w:type="dxa"/>
            <w:shd w:val="clear" w:color="auto" w:fill="D9D9D9"/>
            <w:vAlign w:val="center"/>
          </w:tcPr>
          <w:p>
            <w:pPr>
              <w:autoSpaceDE w:val="0"/>
              <w:autoSpaceDN w:val="0"/>
              <w:adjustRightInd w:val="0"/>
              <w:jc w:val="center"/>
              <w:textAlignment w:val="center"/>
              <w:rPr>
                <w:rFonts w:ascii="宋体" w:hAnsi="宋体"/>
                <w:szCs w:val="21"/>
              </w:rPr>
            </w:pPr>
            <w:r>
              <w:rPr>
                <w:rFonts w:hint="eastAsia" w:ascii="宋体" w:hAnsi="宋体"/>
                <w:szCs w:val="21"/>
              </w:rPr>
              <w:t>报价</w:t>
            </w:r>
            <w:r>
              <w:rPr>
                <w:rFonts w:ascii="宋体" w:hAnsi="宋体"/>
                <w:szCs w:val="21"/>
              </w:rPr>
              <w:t>(</w:t>
            </w:r>
            <w:r>
              <w:rPr>
                <w:rFonts w:hint="eastAsia" w:ascii="宋体" w:hAnsi="宋体"/>
                <w:szCs w:val="21"/>
              </w:rPr>
              <w:t>元，含税)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vAlign w:val="center"/>
          </w:tcPr>
          <w:p>
            <w:pPr>
              <w:autoSpaceDE w:val="0"/>
              <w:autoSpaceDN w:val="0"/>
              <w:adjustRightInd w:val="0"/>
              <w:jc w:val="center"/>
              <w:textAlignment w:val="center"/>
              <w:rPr>
                <w:rFonts w:ascii="宋体" w:hAnsi="宋体"/>
                <w:szCs w:val="21"/>
                <w:lang w:val="zh-CN"/>
              </w:rPr>
            </w:pPr>
            <w:r>
              <w:rPr>
                <w:rFonts w:hint="eastAsia" w:ascii="宋体" w:hAnsi="宋体"/>
                <w:szCs w:val="21"/>
                <w:lang w:val="zh-CN"/>
              </w:rPr>
              <w:t>1</w:t>
            </w:r>
          </w:p>
        </w:tc>
        <w:tc>
          <w:tcPr>
            <w:tcW w:w="1560" w:type="dxa"/>
            <w:vAlign w:val="center"/>
          </w:tcPr>
          <w:p>
            <w:pPr>
              <w:autoSpaceDE w:val="0"/>
              <w:autoSpaceDN w:val="0"/>
              <w:adjustRightInd w:val="0"/>
              <w:jc w:val="center"/>
              <w:textAlignment w:val="center"/>
              <w:rPr>
                <w:rFonts w:ascii="宋体" w:hAnsi="宋体"/>
                <w:szCs w:val="21"/>
                <w:lang w:val="zh-CN"/>
              </w:rPr>
            </w:pPr>
          </w:p>
        </w:tc>
        <w:tc>
          <w:tcPr>
            <w:tcW w:w="860" w:type="dxa"/>
            <w:vAlign w:val="center"/>
          </w:tcPr>
          <w:p>
            <w:pPr>
              <w:autoSpaceDE w:val="0"/>
              <w:autoSpaceDN w:val="0"/>
              <w:adjustRightInd w:val="0"/>
              <w:jc w:val="center"/>
              <w:textAlignment w:val="center"/>
              <w:rPr>
                <w:rFonts w:ascii="宋体" w:hAnsi="宋体"/>
                <w:szCs w:val="21"/>
                <w:lang w:val="zh-CN"/>
              </w:rPr>
            </w:pPr>
          </w:p>
        </w:tc>
        <w:tc>
          <w:tcPr>
            <w:tcW w:w="2550" w:type="dxa"/>
            <w:vAlign w:val="center"/>
          </w:tcPr>
          <w:p>
            <w:pPr>
              <w:autoSpaceDE w:val="0"/>
              <w:autoSpaceDN w:val="0"/>
              <w:adjustRightInd w:val="0"/>
              <w:jc w:val="center"/>
              <w:textAlignment w:val="center"/>
              <w:rPr>
                <w:rFonts w:ascii="宋体" w:hAnsi="宋体"/>
                <w:szCs w:val="21"/>
                <w:lang w:val="zh-CN"/>
              </w:rPr>
            </w:pPr>
          </w:p>
        </w:tc>
        <w:tc>
          <w:tcPr>
            <w:tcW w:w="645" w:type="dxa"/>
            <w:vAlign w:val="center"/>
          </w:tcPr>
          <w:p>
            <w:pPr>
              <w:autoSpaceDE w:val="0"/>
              <w:autoSpaceDN w:val="0"/>
              <w:adjustRightInd w:val="0"/>
              <w:jc w:val="center"/>
              <w:textAlignment w:val="center"/>
              <w:rPr>
                <w:rFonts w:ascii="宋体" w:hAnsi="宋体"/>
                <w:szCs w:val="21"/>
                <w:lang w:val="zh-CN"/>
              </w:rPr>
            </w:pPr>
          </w:p>
        </w:tc>
        <w:tc>
          <w:tcPr>
            <w:tcW w:w="2691" w:type="dxa"/>
            <w:vAlign w:val="center"/>
          </w:tcPr>
          <w:p>
            <w:pPr>
              <w:autoSpaceDE w:val="0"/>
              <w:autoSpaceDN w:val="0"/>
              <w:adjustRightInd w:val="0"/>
              <w:jc w:val="center"/>
              <w:textAlignment w:val="center"/>
              <w:rPr>
                <w:rFonts w:ascii="宋体" w:hAnsi="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vAlign w:val="center"/>
          </w:tcPr>
          <w:p>
            <w:pPr>
              <w:autoSpaceDE w:val="0"/>
              <w:autoSpaceDN w:val="0"/>
              <w:adjustRightInd w:val="0"/>
              <w:jc w:val="center"/>
              <w:textAlignment w:val="center"/>
              <w:rPr>
                <w:rFonts w:ascii="宋体" w:hAnsi="宋体"/>
                <w:szCs w:val="21"/>
                <w:lang w:val="zh-CN"/>
              </w:rPr>
            </w:pPr>
            <w:r>
              <w:rPr>
                <w:rFonts w:hint="eastAsia" w:ascii="宋体" w:hAnsi="宋体"/>
                <w:szCs w:val="21"/>
                <w:lang w:val="zh-CN"/>
              </w:rPr>
              <w:t>2</w:t>
            </w:r>
          </w:p>
        </w:tc>
        <w:tc>
          <w:tcPr>
            <w:tcW w:w="1560" w:type="dxa"/>
            <w:vAlign w:val="center"/>
          </w:tcPr>
          <w:p>
            <w:pPr>
              <w:autoSpaceDE w:val="0"/>
              <w:autoSpaceDN w:val="0"/>
              <w:adjustRightInd w:val="0"/>
              <w:jc w:val="center"/>
              <w:textAlignment w:val="center"/>
              <w:rPr>
                <w:rFonts w:ascii="宋体" w:hAnsi="宋体"/>
                <w:szCs w:val="21"/>
                <w:lang w:val="zh-CN"/>
              </w:rPr>
            </w:pPr>
          </w:p>
        </w:tc>
        <w:tc>
          <w:tcPr>
            <w:tcW w:w="860" w:type="dxa"/>
            <w:vAlign w:val="center"/>
          </w:tcPr>
          <w:p>
            <w:pPr>
              <w:autoSpaceDE w:val="0"/>
              <w:autoSpaceDN w:val="0"/>
              <w:adjustRightInd w:val="0"/>
              <w:jc w:val="center"/>
              <w:textAlignment w:val="center"/>
              <w:rPr>
                <w:rFonts w:ascii="宋体" w:hAnsi="宋体"/>
                <w:szCs w:val="21"/>
                <w:lang w:val="zh-CN"/>
              </w:rPr>
            </w:pPr>
          </w:p>
        </w:tc>
        <w:tc>
          <w:tcPr>
            <w:tcW w:w="2550" w:type="dxa"/>
            <w:vAlign w:val="center"/>
          </w:tcPr>
          <w:p>
            <w:pPr>
              <w:autoSpaceDE w:val="0"/>
              <w:autoSpaceDN w:val="0"/>
              <w:adjustRightInd w:val="0"/>
              <w:jc w:val="center"/>
              <w:textAlignment w:val="center"/>
              <w:rPr>
                <w:rFonts w:ascii="宋体" w:hAnsi="宋体"/>
                <w:szCs w:val="21"/>
                <w:lang w:val="zh-CN"/>
              </w:rPr>
            </w:pPr>
          </w:p>
        </w:tc>
        <w:tc>
          <w:tcPr>
            <w:tcW w:w="645" w:type="dxa"/>
            <w:vAlign w:val="center"/>
          </w:tcPr>
          <w:p>
            <w:pPr>
              <w:autoSpaceDE w:val="0"/>
              <w:autoSpaceDN w:val="0"/>
              <w:adjustRightInd w:val="0"/>
              <w:jc w:val="center"/>
              <w:textAlignment w:val="center"/>
              <w:rPr>
                <w:rFonts w:ascii="宋体" w:hAnsi="宋体"/>
                <w:szCs w:val="21"/>
                <w:lang w:val="zh-CN"/>
              </w:rPr>
            </w:pPr>
          </w:p>
        </w:tc>
        <w:tc>
          <w:tcPr>
            <w:tcW w:w="2691" w:type="dxa"/>
            <w:vAlign w:val="center"/>
          </w:tcPr>
          <w:p>
            <w:pPr>
              <w:autoSpaceDE w:val="0"/>
              <w:autoSpaceDN w:val="0"/>
              <w:adjustRightInd w:val="0"/>
              <w:jc w:val="center"/>
              <w:textAlignment w:val="center"/>
              <w:rPr>
                <w:rFonts w:ascii="宋体" w:hAnsi="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vAlign w:val="center"/>
          </w:tcPr>
          <w:p>
            <w:pPr>
              <w:autoSpaceDE w:val="0"/>
              <w:autoSpaceDN w:val="0"/>
              <w:adjustRightInd w:val="0"/>
              <w:jc w:val="center"/>
              <w:textAlignment w:val="center"/>
              <w:rPr>
                <w:rFonts w:ascii="宋体" w:hAnsi="宋体"/>
                <w:szCs w:val="21"/>
                <w:lang w:val="zh-CN"/>
              </w:rPr>
            </w:pPr>
            <w:r>
              <w:rPr>
                <w:rFonts w:hint="eastAsia" w:ascii="宋体" w:hAnsi="宋体"/>
                <w:szCs w:val="21"/>
                <w:lang w:val="zh-CN"/>
              </w:rPr>
              <w:t>3</w:t>
            </w:r>
          </w:p>
        </w:tc>
        <w:tc>
          <w:tcPr>
            <w:tcW w:w="1560" w:type="dxa"/>
            <w:vAlign w:val="center"/>
          </w:tcPr>
          <w:p>
            <w:pPr>
              <w:autoSpaceDE w:val="0"/>
              <w:autoSpaceDN w:val="0"/>
              <w:adjustRightInd w:val="0"/>
              <w:jc w:val="center"/>
              <w:textAlignment w:val="center"/>
              <w:rPr>
                <w:rFonts w:ascii="宋体" w:hAnsi="宋体"/>
                <w:szCs w:val="21"/>
                <w:lang w:val="zh-CN"/>
              </w:rPr>
            </w:pPr>
          </w:p>
        </w:tc>
        <w:tc>
          <w:tcPr>
            <w:tcW w:w="860" w:type="dxa"/>
            <w:vAlign w:val="center"/>
          </w:tcPr>
          <w:p>
            <w:pPr>
              <w:autoSpaceDE w:val="0"/>
              <w:autoSpaceDN w:val="0"/>
              <w:adjustRightInd w:val="0"/>
              <w:jc w:val="center"/>
              <w:textAlignment w:val="center"/>
              <w:rPr>
                <w:rFonts w:ascii="宋体" w:hAnsi="宋体"/>
                <w:szCs w:val="21"/>
                <w:lang w:val="zh-CN"/>
              </w:rPr>
            </w:pPr>
          </w:p>
        </w:tc>
        <w:tc>
          <w:tcPr>
            <w:tcW w:w="2550" w:type="dxa"/>
            <w:vAlign w:val="center"/>
          </w:tcPr>
          <w:p>
            <w:pPr>
              <w:autoSpaceDE w:val="0"/>
              <w:autoSpaceDN w:val="0"/>
              <w:adjustRightInd w:val="0"/>
              <w:jc w:val="center"/>
              <w:textAlignment w:val="center"/>
              <w:rPr>
                <w:rFonts w:ascii="宋体" w:hAnsi="宋体"/>
                <w:szCs w:val="21"/>
                <w:lang w:val="zh-CN"/>
              </w:rPr>
            </w:pPr>
          </w:p>
        </w:tc>
        <w:tc>
          <w:tcPr>
            <w:tcW w:w="645" w:type="dxa"/>
            <w:vAlign w:val="center"/>
          </w:tcPr>
          <w:p>
            <w:pPr>
              <w:autoSpaceDE w:val="0"/>
              <w:autoSpaceDN w:val="0"/>
              <w:adjustRightInd w:val="0"/>
              <w:jc w:val="center"/>
              <w:textAlignment w:val="center"/>
              <w:rPr>
                <w:rFonts w:ascii="宋体" w:hAnsi="宋体"/>
                <w:szCs w:val="21"/>
                <w:lang w:val="zh-CN"/>
              </w:rPr>
            </w:pPr>
          </w:p>
        </w:tc>
        <w:tc>
          <w:tcPr>
            <w:tcW w:w="2691" w:type="dxa"/>
            <w:vAlign w:val="center"/>
          </w:tcPr>
          <w:p>
            <w:pPr>
              <w:autoSpaceDE w:val="0"/>
              <w:autoSpaceDN w:val="0"/>
              <w:adjustRightInd w:val="0"/>
              <w:jc w:val="center"/>
              <w:textAlignment w:val="center"/>
              <w:rPr>
                <w:rFonts w:ascii="宋体" w:hAnsi="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vAlign w:val="center"/>
          </w:tcPr>
          <w:p>
            <w:pPr>
              <w:autoSpaceDE w:val="0"/>
              <w:autoSpaceDN w:val="0"/>
              <w:adjustRightInd w:val="0"/>
              <w:jc w:val="center"/>
              <w:textAlignment w:val="center"/>
              <w:rPr>
                <w:rFonts w:ascii="宋体" w:hAnsi="宋体"/>
                <w:szCs w:val="21"/>
                <w:lang w:val="zh-CN"/>
              </w:rPr>
            </w:pPr>
            <w:r>
              <w:rPr>
                <w:rFonts w:hint="eastAsia" w:ascii="宋体" w:hAnsi="宋体"/>
                <w:szCs w:val="21"/>
                <w:lang w:val="zh-CN"/>
              </w:rPr>
              <w:t>4</w:t>
            </w:r>
          </w:p>
        </w:tc>
        <w:tc>
          <w:tcPr>
            <w:tcW w:w="1560" w:type="dxa"/>
            <w:vAlign w:val="center"/>
          </w:tcPr>
          <w:p>
            <w:pPr>
              <w:autoSpaceDE w:val="0"/>
              <w:autoSpaceDN w:val="0"/>
              <w:adjustRightInd w:val="0"/>
              <w:jc w:val="center"/>
              <w:textAlignment w:val="center"/>
              <w:rPr>
                <w:rFonts w:ascii="宋体" w:hAnsi="宋体"/>
                <w:szCs w:val="21"/>
                <w:lang w:val="zh-CN"/>
              </w:rPr>
            </w:pPr>
          </w:p>
        </w:tc>
        <w:tc>
          <w:tcPr>
            <w:tcW w:w="860" w:type="dxa"/>
            <w:vAlign w:val="center"/>
          </w:tcPr>
          <w:p>
            <w:pPr>
              <w:autoSpaceDE w:val="0"/>
              <w:autoSpaceDN w:val="0"/>
              <w:adjustRightInd w:val="0"/>
              <w:jc w:val="center"/>
              <w:textAlignment w:val="center"/>
              <w:rPr>
                <w:rFonts w:ascii="宋体" w:hAnsi="宋体"/>
                <w:szCs w:val="21"/>
                <w:lang w:val="zh-CN"/>
              </w:rPr>
            </w:pPr>
          </w:p>
        </w:tc>
        <w:tc>
          <w:tcPr>
            <w:tcW w:w="2550" w:type="dxa"/>
            <w:vAlign w:val="center"/>
          </w:tcPr>
          <w:p>
            <w:pPr>
              <w:autoSpaceDE w:val="0"/>
              <w:autoSpaceDN w:val="0"/>
              <w:adjustRightInd w:val="0"/>
              <w:jc w:val="center"/>
              <w:textAlignment w:val="center"/>
              <w:rPr>
                <w:rFonts w:ascii="宋体" w:hAnsi="宋体"/>
                <w:szCs w:val="21"/>
                <w:lang w:val="zh-CN"/>
              </w:rPr>
            </w:pPr>
          </w:p>
        </w:tc>
        <w:tc>
          <w:tcPr>
            <w:tcW w:w="645" w:type="dxa"/>
            <w:vAlign w:val="center"/>
          </w:tcPr>
          <w:p>
            <w:pPr>
              <w:autoSpaceDE w:val="0"/>
              <w:autoSpaceDN w:val="0"/>
              <w:adjustRightInd w:val="0"/>
              <w:jc w:val="center"/>
              <w:textAlignment w:val="center"/>
              <w:rPr>
                <w:rFonts w:ascii="宋体" w:hAnsi="宋体"/>
                <w:szCs w:val="21"/>
                <w:lang w:val="zh-CN"/>
              </w:rPr>
            </w:pPr>
          </w:p>
        </w:tc>
        <w:tc>
          <w:tcPr>
            <w:tcW w:w="2691" w:type="dxa"/>
            <w:vAlign w:val="center"/>
          </w:tcPr>
          <w:p>
            <w:pPr>
              <w:autoSpaceDE w:val="0"/>
              <w:autoSpaceDN w:val="0"/>
              <w:adjustRightInd w:val="0"/>
              <w:jc w:val="center"/>
              <w:textAlignment w:val="center"/>
              <w:rPr>
                <w:rFonts w:ascii="宋体" w:hAnsi="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vAlign w:val="center"/>
          </w:tcPr>
          <w:p>
            <w:pPr>
              <w:autoSpaceDE w:val="0"/>
              <w:autoSpaceDN w:val="0"/>
              <w:adjustRightInd w:val="0"/>
              <w:jc w:val="center"/>
              <w:textAlignment w:val="center"/>
              <w:rPr>
                <w:rFonts w:ascii="宋体" w:hAnsi="宋体"/>
                <w:szCs w:val="21"/>
                <w:lang w:val="zh-CN"/>
              </w:rPr>
            </w:pPr>
            <w:r>
              <w:rPr>
                <w:rFonts w:hint="eastAsia" w:ascii="宋体" w:hAnsi="宋体"/>
                <w:szCs w:val="21"/>
                <w:lang w:val="zh-CN"/>
              </w:rPr>
              <w:t>5</w:t>
            </w:r>
          </w:p>
        </w:tc>
        <w:tc>
          <w:tcPr>
            <w:tcW w:w="1560" w:type="dxa"/>
            <w:vAlign w:val="center"/>
          </w:tcPr>
          <w:p>
            <w:pPr>
              <w:autoSpaceDE w:val="0"/>
              <w:autoSpaceDN w:val="0"/>
              <w:adjustRightInd w:val="0"/>
              <w:jc w:val="center"/>
              <w:textAlignment w:val="center"/>
              <w:rPr>
                <w:rFonts w:ascii="宋体" w:hAnsi="宋体"/>
                <w:szCs w:val="21"/>
                <w:lang w:val="zh-CN"/>
              </w:rPr>
            </w:pPr>
          </w:p>
        </w:tc>
        <w:tc>
          <w:tcPr>
            <w:tcW w:w="860" w:type="dxa"/>
            <w:vAlign w:val="center"/>
          </w:tcPr>
          <w:p>
            <w:pPr>
              <w:autoSpaceDE w:val="0"/>
              <w:autoSpaceDN w:val="0"/>
              <w:adjustRightInd w:val="0"/>
              <w:jc w:val="center"/>
              <w:textAlignment w:val="center"/>
              <w:rPr>
                <w:rFonts w:ascii="宋体" w:hAnsi="宋体"/>
                <w:szCs w:val="21"/>
                <w:lang w:val="zh-CN"/>
              </w:rPr>
            </w:pPr>
          </w:p>
        </w:tc>
        <w:tc>
          <w:tcPr>
            <w:tcW w:w="2550" w:type="dxa"/>
            <w:vAlign w:val="center"/>
          </w:tcPr>
          <w:p>
            <w:pPr>
              <w:autoSpaceDE w:val="0"/>
              <w:autoSpaceDN w:val="0"/>
              <w:adjustRightInd w:val="0"/>
              <w:jc w:val="center"/>
              <w:textAlignment w:val="center"/>
              <w:rPr>
                <w:rFonts w:ascii="宋体" w:hAnsi="宋体"/>
                <w:szCs w:val="21"/>
                <w:lang w:val="zh-CN"/>
              </w:rPr>
            </w:pPr>
          </w:p>
        </w:tc>
        <w:tc>
          <w:tcPr>
            <w:tcW w:w="645" w:type="dxa"/>
            <w:vAlign w:val="center"/>
          </w:tcPr>
          <w:p>
            <w:pPr>
              <w:autoSpaceDE w:val="0"/>
              <w:autoSpaceDN w:val="0"/>
              <w:adjustRightInd w:val="0"/>
              <w:jc w:val="center"/>
              <w:textAlignment w:val="center"/>
              <w:rPr>
                <w:rFonts w:ascii="宋体" w:hAnsi="宋体"/>
                <w:szCs w:val="21"/>
                <w:lang w:val="zh-CN"/>
              </w:rPr>
            </w:pPr>
          </w:p>
        </w:tc>
        <w:tc>
          <w:tcPr>
            <w:tcW w:w="2691" w:type="dxa"/>
            <w:vAlign w:val="center"/>
          </w:tcPr>
          <w:p>
            <w:pPr>
              <w:autoSpaceDE w:val="0"/>
              <w:autoSpaceDN w:val="0"/>
              <w:adjustRightInd w:val="0"/>
              <w:jc w:val="center"/>
              <w:textAlignment w:val="center"/>
              <w:rPr>
                <w:rFonts w:ascii="宋体" w:hAnsi="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vAlign w:val="center"/>
          </w:tcPr>
          <w:p>
            <w:pPr>
              <w:autoSpaceDE w:val="0"/>
              <w:autoSpaceDN w:val="0"/>
              <w:adjustRightInd w:val="0"/>
              <w:jc w:val="center"/>
              <w:textAlignment w:val="center"/>
              <w:rPr>
                <w:rFonts w:ascii="宋体" w:hAnsi="宋体"/>
                <w:szCs w:val="21"/>
                <w:lang w:val="zh-CN"/>
              </w:rPr>
            </w:pPr>
            <w:r>
              <w:rPr>
                <w:rFonts w:hint="eastAsia" w:ascii="宋体" w:hAnsi="宋体"/>
                <w:szCs w:val="21"/>
                <w:lang w:val="zh-CN"/>
              </w:rPr>
              <w:t>6</w:t>
            </w:r>
          </w:p>
        </w:tc>
        <w:tc>
          <w:tcPr>
            <w:tcW w:w="1560" w:type="dxa"/>
            <w:vAlign w:val="center"/>
          </w:tcPr>
          <w:p>
            <w:pPr>
              <w:autoSpaceDE w:val="0"/>
              <w:autoSpaceDN w:val="0"/>
              <w:adjustRightInd w:val="0"/>
              <w:jc w:val="center"/>
              <w:textAlignment w:val="center"/>
              <w:rPr>
                <w:rFonts w:ascii="宋体" w:hAnsi="宋体"/>
                <w:szCs w:val="21"/>
                <w:lang w:val="zh-CN"/>
              </w:rPr>
            </w:pPr>
          </w:p>
        </w:tc>
        <w:tc>
          <w:tcPr>
            <w:tcW w:w="860" w:type="dxa"/>
            <w:vAlign w:val="center"/>
          </w:tcPr>
          <w:p>
            <w:pPr>
              <w:autoSpaceDE w:val="0"/>
              <w:autoSpaceDN w:val="0"/>
              <w:adjustRightInd w:val="0"/>
              <w:jc w:val="center"/>
              <w:textAlignment w:val="center"/>
              <w:rPr>
                <w:rFonts w:ascii="宋体" w:hAnsi="宋体"/>
                <w:szCs w:val="21"/>
                <w:lang w:val="zh-CN"/>
              </w:rPr>
            </w:pPr>
          </w:p>
        </w:tc>
        <w:tc>
          <w:tcPr>
            <w:tcW w:w="2550" w:type="dxa"/>
            <w:vAlign w:val="center"/>
          </w:tcPr>
          <w:p>
            <w:pPr>
              <w:autoSpaceDE w:val="0"/>
              <w:autoSpaceDN w:val="0"/>
              <w:adjustRightInd w:val="0"/>
              <w:jc w:val="center"/>
              <w:textAlignment w:val="center"/>
              <w:rPr>
                <w:rFonts w:ascii="宋体" w:hAnsi="宋体"/>
                <w:szCs w:val="21"/>
                <w:lang w:val="zh-CN"/>
              </w:rPr>
            </w:pPr>
          </w:p>
        </w:tc>
        <w:tc>
          <w:tcPr>
            <w:tcW w:w="645" w:type="dxa"/>
            <w:vAlign w:val="center"/>
          </w:tcPr>
          <w:p>
            <w:pPr>
              <w:autoSpaceDE w:val="0"/>
              <w:autoSpaceDN w:val="0"/>
              <w:adjustRightInd w:val="0"/>
              <w:jc w:val="center"/>
              <w:textAlignment w:val="center"/>
              <w:rPr>
                <w:rFonts w:ascii="宋体" w:hAnsi="宋体"/>
                <w:szCs w:val="21"/>
                <w:lang w:val="zh-CN"/>
              </w:rPr>
            </w:pPr>
          </w:p>
        </w:tc>
        <w:tc>
          <w:tcPr>
            <w:tcW w:w="2691" w:type="dxa"/>
            <w:vAlign w:val="center"/>
          </w:tcPr>
          <w:p>
            <w:pPr>
              <w:autoSpaceDE w:val="0"/>
              <w:autoSpaceDN w:val="0"/>
              <w:adjustRightInd w:val="0"/>
              <w:jc w:val="center"/>
              <w:textAlignment w:val="center"/>
              <w:rPr>
                <w:rFonts w:ascii="宋体" w:hAnsi="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vAlign w:val="center"/>
          </w:tcPr>
          <w:p>
            <w:pPr>
              <w:autoSpaceDE w:val="0"/>
              <w:autoSpaceDN w:val="0"/>
              <w:adjustRightInd w:val="0"/>
              <w:jc w:val="center"/>
              <w:textAlignment w:val="center"/>
              <w:rPr>
                <w:rFonts w:ascii="宋体" w:hAnsi="宋体"/>
                <w:szCs w:val="21"/>
                <w:lang w:val="zh-CN"/>
              </w:rPr>
            </w:pPr>
          </w:p>
        </w:tc>
        <w:tc>
          <w:tcPr>
            <w:tcW w:w="1560" w:type="dxa"/>
            <w:vAlign w:val="center"/>
          </w:tcPr>
          <w:p>
            <w:pPr>
              <w:autoSpaceDE w:val="0"/>
              <w:autoSpaceDN w:val="0"/>
              <w:adjustRightInd w:val="0"/>
              <w:jc w:val="center"/>
              <w:textAlignment w:val="center"/>
              <w:rPr>
                <w:rFonts w:ascii="宋体" w:hAnsi="宋体"/>
                <w:szCs w:val="21"/>
                <w:lang w:val="zh-CN"/>
              </w:rPr>
            </w:pPr>
          </w:p>
        </w:tc>
        <w:tc>
          <w:tcPr>
            <w:tcW w:w="860" w:type="dxa"/>
            <w:vAlign w:val="center"/>
          </w:tcPr>
          <w:p>
            <w:pPr>
              <w:autoSpaceDE w:val="0"/>
              <w:autoSpaceDN w:val="0"/>
              <w:adjustRightInd w:val="0"/>
              <w:jc w:val="center"/>
              <w:textAlignment w:val="center"/>
              <w:rPr>
                <w:rFonts w:ascii="宋体" w:hAnsi="宋体"/>
                <w:szCs w:val="21"/>
                <w:lang w:val="zh-CN"/>
              </w:rPr>
            </w:pPr>
          </w:p>
        </w:tc>
        <w:tc>
          <w:tcPr>
            <w:tcW w:w="2550" w:type="dxa"/>
            <w:vAlign w:val="center"/>
          </w:tcPr>
          <w:p>
            <w:pPr>
              <w:autoSpaceDE w:val="0"/>
              <w:autoSpaceDN w:val="0"/>
              <w:adjustRightInd w:val="0"/>
              <w:jc w:val="center"/>
              <w:textAlignment w:val="center"/>
              <w:rPr>
                <w:rFonts w:ascii="宋体" w:hAnsi="宋体"/>
                <w:szCs w:val="21"/>
                <w:lang w:val="zh-CN"/>
              </w:rPr>
            </w:pPr>
          </w:p>
        </w:tc>
        <w:tc>
          <w:tcPr>
            <w:tcW w:w="645" w:type="dxa"/>
            <w:vAlign w:val="center"/>
          </w:tcPr>
          <w:p>
            <w:pPr>
              <w:autoSpaceDE w:val="0"/>
              <w:autoSpaceDN w:val="0"/>
              <w:adjustRightInd w:val="0"/>
              <w:jc w:val="center"/>
              <w:textAlignment w:val="center"/>
              <w:rPr>
                <w:rFonts w:ascii="宋体" w:hAnsi="宋体"/>
                <w:szCs w:val="21"/>
                <w:lang w:val="zh-CN"/>
              </w:rPr>
            </w:pPr>
          </w:p>
        </w:tc>
        <w:tc>
          <w:tcPr>
            <w:tcW w:w="2691" w:type="dxa"/>
            <w:vAlign w:val="center"/>
          </w:tcPr>
          <w:p>
            <w:pPr>
              <w:autoSpaceDE w:val="0"/>
              <w:autoSpaceDN w:val="0"/>
              <w:adjustRightInd w:val="0"/>
              <w:jc w:val="center"/>
              <w:textAlignment w:val="center"/>
              <w:rPr>
                <w:rFonts w:ascii="宋体" w:hAnsi="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vAlign w:val="center"/>
          </w:tcPr>
          <w:p>
            <w:pPr>
              <w:autoSpaceDE w:val="0"/>
              <w:autoSpaceDN w:val="0"/>
              <w:adjustRightInd w:val="0"/>
              <w:jc w:val="center"/>
              <w:textAlignment w:val="center"/>
              <w:rPr>
                <w:rFonts w:ascii="宋体" w:hAnsi="宋体"/>
                <w:szCs w:val="21"/>
                <w:lang w:val="zh-CN"/>
              </w:rPr>
            </w:pPr>
          </w:p>
          <w:p>
            <w:pPr>
              <w:pStyle w:val="3"/>
              <w:ind w:firstLine="200"/>
              <w:jc w:val="center"/>
              <w:textAlignment w:val="center"/>
              <w:rPr>
                <w:lang w:val="zh-CN"/>
              </w:rPr>
            </w:pPr>
          </w:p>
        </w:tc>
        <w:tc>
          <w:tcPr>
            <w:tcW w:w="1560" w:type="dxa"/>
            <w:vAlign w:val="center"/>
          </w:tcPr>
          <w:p>
            <w:pPr>
              <w:autoSpaceDE w:val="0"/>
              <w:autoSpaceDN w:val="0"/>
              <w:adjustRightInd w:val="0"/>
              <w:jc w:val="center"/>
              <w:textAlignment w:val="center"/>
              <w:rPr>
                <w:rFonts w:ascii="宋体" w:hAnsi="宋体"/>
                <w:szCs w:val="21"/>
                <w:lang w:val="zh-CN"/>
              </w:rPr>
            </w:pPr>
          </w:p>
        </w:tc>
        <w:tc>
          <w:tcPr>
            <w:tcW w:w="860" w:type="dxa"/>
            <w:vAlign w:val="center"/>
          </w:tcPr>
          <w:p>
            <w:pPr>
              <w:autoSpaceDE w:val="0"/>
              <w:autoSpaceDN w:val="0"/>
              <w:adjustRightInd w:val="0"/>
              <w:jc w:val="center"/>
              <w:textAlignment w:val="center"/>
              <w:rPr>
                <w:rFonts w:ascii="宋体" w:hAnsi="宋体"/>
                <w:szCs w:val="21"/>
                <w:lang w:val="zh-CN"/>
              </w:rPr>
            </w:pPr>
            <w:r>
              <w:rPr>
                <w:rFonts w:hint="eastAsia" w:ascii="宋体" w:hAnsi="宋体"/>
                <w:szCs w:val="21"/>
                <w:lang w:val="zh-CN"/>
              </w:rPr>
              <w:t>合计</w:t>
            </w:r>
          </w:p>
        </w:tc>
        <w:tc>
          <w:tcPr>
            <w:tcW w:w="2550" w:type="dxa"/>
            <w:vAlign w:val="center"/>
          </w:tcPr>
          <w:p>
            <w:pPr>
              <w:autoSpaceDE w:val="0"/>
              <w:autoSpaceDN w:val="0"/>
              <w:adjustRightInd w:val="0"/>
              <w:jc w:val="center"/>
              <w:textAlignment w:val="center"/>
              <w:rPr>
                <w:rFonts w:ascii="宋体" w:hAnsi="宋体"/>
                <w:szCs w:val="21"/>
                <w:lang w:val="zh-CN"/>
              </w:rPr>
            </w:pPr>
          </w:p>
        </w:tc>
        <w:tc>
          <w:tcPr>
            <w:tcW w:w="645" w:type="dxa"/>
            <w:vAlign w:val="center"/>
          </w:tcPr>
          <w:p>
            <w:pPr>
              <w:autoSpaceDE w:val="0"/>
              <w:autoSpaceDN w:val="0"/>
              <w:adjustRightInd w:val="0"/>
              <w:jc w:val="center"/>
              <w:textAlignment w:val="center"/>
              <w:rPr>
                <w:rFonts w:ascii="宋体" w:hAnsi="宋体"/>
                <w:szCs w:val="21"/>
                <w:lang w:val="zh-CN"/>
              </w:rPr>
            </w:pPr>
          </w:p>
        </w:tc>
        <w:tc>
          <w:tcPr>
            <w:tcW w:w="2691" w:type="dxa"/>
            <w:vAlign w:val="center"/>
          </w:tcPr>
          <w:p>
            <w:pPr>
              <w:autoSpaceDE w:val="0"/>
              <w:autoSpaceDN w:val="0"/>
              <w:adjustRightInd w:val="0"/>
              <w:jc w:val="center"/>
              <w:textAlignment w:val="center"/>
              <w:rPr>
                <w:rFonts w:ascii="宋体" w:hAnsi="宋体"/>
                <w:szCs w:val="21"/>
                <w:lang w:val="zh-CN"/>
              </w:rPr>
            </w:pPr>
          </w:p>
        </w:tc>
      </w:tr>
    </w:tbl>
    <w:p>
      <w:pPr>
        <w:autoSpaceDE w:val="0"/>
        <w:autoSpaceDN w:val="0"/>
        <w:adjustRightInd w:val="0"/>
        <w:snapToGrid w:val="0"/>
        <w:spacing w:line="360" w:lineRule="auto"/>
        <w:ind w:firstLine="440" w:firstLineChars="200"/>
        <w:rPr>
          <w:rFonts w:ascii="Calibri" w:hAnsi="宋体" w:eastAsia="宋体" w:cs="Times New Roman"/>
          <w:sz w:val="22"/>
          <w:szCs w:val="22"/>
        </w:rPr>
      </w:pPr>
    </w:p>
    <w:p>
      <w:pPr>
        <w:autoSpaceDE w:val="0"/>
        <w:autoSpaceDN w:val="0"/>
        <w:adjustRightInd w:val="0"/>
        <w:snapToGrid w:val="0"/>
        <w:spacing w:line="360" w:lineRule="auto"/>
        <w:ind w:firstLine="442" w:firstLineChars="200"/>
        <w:rPr>
          <w:rFonts w:ascii="Calibri" w:hAnsi="宋体" w:eastAsia="宋体" w:cs="Times New Roman"/>
          <w:b/>
          <w:bCs/>
          <w:sz w:val="22"/>
          <w:szCs w:val="22"/>
        </w:rPr>
      </w:pPr>
      <w:r>
        <w:rPr>
          <w:rFonts w:hint="eastAsia" w:ascii="Calibri" w:hAnsi="宋体" w:eastAsia="宋体" w:cs="Times New Roman"/>
          <w:b/>
          <w:bCs/>
          <w:sz w:val="22"/>
          <w:szCs w:val="22"/>
        </w:rPr>
        <w:t xml:space="preserve">价税合计人民币大写            元整， </w:t>
      </w:r>
      <w:r>
        <w:rPr>
          <w:rFonts w:ascii="Calibri" w:hAnsi="宋体" w:eastAsia="宋体" w:cs="Times New Roman"/>
          <w:b/>
          <w:bCs/>
          <w:sz w:val="22"/>
          <w:szCs w:val="22"/>
        </w:rPr>
        <w:t xml:space="preserve"> </w:t>
      </w:r>
      <w:r>
        <w:rPr>
          <w:rFonts w:hint="eastAsia" w:ascii="Calibri" w:hAnsi="宋体" w:eastAsia="宋体" w:cs="Times New Roman"/>
          <w:b/>
          <w:bCs/>
          <w:sz w:val="22"/>
          <w:szCs w:val="22"/>
        </w:rPr>
        <w:t xml:space="preserve">    ¥   .00   ， </w:t>
      </w:r>
      <w:r>
        <w:rPr>
          <w:rFonts w:ascii="Calibri" w:hAnsi="宋体" w:eastAsia="宋体" w:cs="Times New Roman"/>
          <w:b/>
          <w:bCs/>
          <w:sz w:val="22"/>
          <w:szCs w:val="22"/>
        </w:rPr>
        <w:t xml:space="preserve">  </w:t>
      </w:r>
      <w:r>
        <w:rPr>
          <w:rFonts w:hint="eastAsia" w:ascii="Calibri" w:hAnsi="宋体" w:eastAsia="宋体" w:cs="Times New Roman"/>
          <w:b/>
          <w:bCs/>
          <w:sz w:val="22"/>
          <w:szCs w:val="22"/>
        </w:rPr>
        <w:t xml:space="preserve"> 其中不含税的价格为¥</w:t>
      </w:r>
      <w:r>
        <w:rPr>
          <w:rFonts w:ascii="Calibri" w:hAnsi="宋体" w:eastAsia="宋体" w:cs="Times New Roman"/>
          <w:b/>
          <w:bCs/>
          <w:sz w:val="22"/>
          <w:szCs w:val="22"/>
        </w:rPr>
        <w:t xml:space="preserve">         </w:t>
      </w:r>
      <w:r>
        <w:rPr>
          <w:rFonts w:hint="eastAsia" w:ascii="Calibri" w:hAnsi="宋体" w:eastAsia="宋体" w:cs="Times New Roman"/>
          <w:b/>
          <w:bCs/>
          <w:sz w:val="22"/>
          <w:szCs w:val="22"/>
        </w:rPr>
        <w:t xml:space="preserve">   .00元。</w:t>
      </w:r>
    </w:p>
    <w:p>
      <w:pPr>
        <w:autoSpaceDE w:val="0"/>
        <w:autoSpaceDN w:val="0"/>
        <w:adjustRightInd w:val="0"/>
        <w:snapToGrid w:val="0"/>
        <w:spacing w:line="360" w:lineRule="auto"/>
        <w:ind w:firstLine="442" w:firstLineChars="200"/>
        <w:rPr>
          <w:rFonts w:ascii="Calibri" w:hAnsi="宋体" w:eastAsia="宋体" w:cs="Times New Roman"/>
          <w:b/>
          <w:bCs/>
          <w:sz w:val="22"/>
          <w:szCs w:val="22"/>
        </w:rPr>
      </w:pPr>
      <w:r>
        <w:rPr>
          <w:rFonts w:hint="eastAsia" w:ascii="Calibri" w:hAnsi="宋体" w:eastAsia="宋体" w:cs="Times New Roman"/>
          <w:b/>
          <w:bCs/>
          <w:sz w:val="22"/>
          <w:szCs w:val="22"/>
        </w:rPr>
        <w:t>请列明不含税价、含税价、税率，招标人按照不含税价进行商务评审。</w:t>
      </w:r>
    </w:p>
    <w:p>
      <w:pPr>
        <w:adjustRightInd w:val="0"/>
        <w:snapToGrid w:val="0"/>
        <w:jc w:val="left"/>
        <w:rPr>
          <w:rFonts w:ascii="Calibri" w:hAnsi="Calibri" w:eastAsia="宋体" w:cs="Calibri"/>
          <w:b/>
          <w:szCs w:val="21"/>
        </w:rPr>
      </w:pPr>
    </w:p>
    <w:p>
      <w:pPr>
        <w:adjustRightInd w:val="0"/>
        <w:snapToGrid w:val="0"/>
        <w:jc w:val="left"/>
        <w:rPr>
          <w:rFonts w:ascii="Calibri" w:hAnsi="Calibri" w:eastAsia="宋体" w:cs="Calibri"/>
          <w:b/>
          <w:szCs w:val="21"/>
        </w:rPr>
      </w:pPr>
    </w:p>
    <w:p>
      <w:pPr>
        <w:snapToGrid w:val="0"/>
        <w:spacing w:line="440" w:lineRule="exact"/>
        <w:ind w:firstLine="3968" w:firstLineChars="1890"/>
        <w:rPr>
          <w:rFonts w:ascii="Calibri" w:hAnsi="Calibri" w:eastAsia="宋体" w:cs="Calibri"/>
          <w:color w:val="000000"/>
          <w:szCs w:val="21"/>
        </w:rPr>
      </w:pPr>
      <w:r>
        <w:rPr>
          <w:rFonts w:ascii="Calibri" w:hAnsi="Calibri" w:eastAsia="宋体" w:cs="Calibri"/>
          <w:color w:val="000000"/>
          <w:szCs w:val="21"/>
        </w:rPr>
        <w:t>投标人：（盖单位章）</w:t>
      </w:r>
    </w:p>
    <w:p>
      <w:pPr>
        <w:snapToGrid w:val="0"/>
        <w:spacing w:line="440" w:lineRule="exact"/>
        <w:ind w:firstLine="3968" w:firstLineChars="1890"/>
        <w:rPr>
          <w:rFonts w:ascii="Calibri" w:hAnsi="Calibri" w:eastAsia="宋体" w:cs="Calibri"/>
          <w:color w:val="000000"/>
          <w:szCs w:val="21"/>
        </w:rPr>
      </w:pPr>
      <w:r>
        <w:rPr>
          <w:rFonts w:ascii="Calibri" w:hAnsi="Calibri" w:eastAsia="宋体" w:cs="Calibri"/>
          <w:color w:val="000000"/>
          <w:szCs w:val="21"/>
        </w:rPr>
        <w:t>法定代表人或其委托代理人：（签字或盖章）</w:t>
      </w:r>
    </w:p>
    <w:p>
      <w:pPr>
        <w:snapToGrid w:val="0"/>
        <w:spacing w:line="440" w:lineRule="exact"/>
        <w:ind w:firstLine="3968" w:firstLineChars="1890"/>
        <w:rPr>
          <w:rFonts w:ascii="Calibri" w:hAnsi="Calibri" w:eastAsia="宋体" w:cs="Calibri"/>
          <w:color w:val="000000"/>
          <w:szCs w:val="21"/>
        </w:rPr>
      </w:pPr>
      <w:r>
        <w:rPr>
          <w:rFonts w:ascii="Calibri" w:hAnsi="Calibri" w:eastAsia="宋体" w:cs="Calibri"/>
          <w:color w:val="000000"/>
          <w:szCs w:val="21"/>
        </w:rPr>
        <w:t>日期：    年     月     日</w:t>
      </w:r>
    </w:p>
    <w:p>
      <w:pPr>
        <w:adjustRightInd w:val="0"/>
        <w:snapToGrid w:val="0"/>
        <w:jc w:val="left"/>
        <w:rPr>
          <w:rFonts w:ascii="Calibri" w:hAnsi="Calibri" w:eastAsia="宋体" w:cs="Calibri"/>
          <w:b/>
          <w:szCs w:val="21"/>
        </w:rPr>
      </w:pPr>
    </w:p>
    <w:p>
      <w:pPr>
        <w:spacing w:line="440" w:lineRule="exact"/>
        <w:rPr>
          <w:rFonts w:ascii="Calibri" w:hAnsi="Calibri" w:eastAsia="宋体" w:cs="Calibri"/>
          <w:b/>
          <w:bCs/>
          <w:color w:val="000000"/>
          <w:sz w:val="32"/>
          <w:szCs w:val="22"/>
        </w:rPr>
      </w:pPr>
      <w:r>
        <w:rPr>
          <w:rFonts w:ascii="Calibri" w:hAnsi="Calibri" w:eastAsia="黑体" w:cs="Calibri"/>
          <w:bCs/>
          <w:color w:val="000000"/>
          <w:szCs w:val="21"/>
        </w:rPr>
        <w:br w:type="page"/>
      </w:r>
    </w:p>
    <w:bookmarkEnd w:id="55"/>
    <w:bookmarkEnd w:id="56"/>
    <w:bookmarkEnd w:id="57"/>
    <w:bookmarkEnd w:id="58"/>
    <w:p>
      <w:pPr>
        <w:autoSpaceDE w:val="0"/>
        <w:autoSpaceDN w:val="0"/>
        <w:adjustRightInd w:val="0"/>
        <w:spacing w:line="360" w:lineRule="auto"/>
        <w:jc w:val="center"/>
        <w:rPr>
          <w:rFonts w:cs="微软雅黑"/>
          <w:b/>
          <w:kern w:val="0"/>
          <w:sz w:val="36"/>
          <w:szCs w:val="36"/>
        </w:rPr>
      </w:pPr>
      <w:r>
        <w:rPr>
          <w:rFonts w:hint="eastAsia" w:cs="微软雅黑"/>
          <w:b/>
          <w:kern w:val="0"/>
          <w:sz w:val="36"/>
          <w:szCs w:val="36"/>
        </w:rPr>
        <w:t>五</w:t>
      </w:r>
      <w:r>
        <w:rPr>
          <w:rFonts w:cs="微软雅黑"/>
          <w:b/>
          <w:kern w:val="0"/>
          <w:sz w:val="36"/>
          <w:szCs w:val="36"/>
        </w:rPr>
        <w:t>、投标保证金</w:t>
      </w:r>
    </w:p>
    <w:p>
      <w:pPr>
        <w:numPr>
          <w:ilvl w:val="0"/>
          <w:numId w:val="6"/>
        </w:numPr>
        <w:autoSpaceDE w:val="0"/>
        <w:autoSpaceDN w:val="0"/>
        <w:adjustRightInd w:val="0"/>
        <w:spacing w:line="360" w:lineRule="auto"/>
        <w:ind w:left="0" w:firstLine="480" w:firstLineChars="200"/>
        <w:jc w:val="left"/>
        <w:rPr>
          <w:rFonts w:ascii="宋体" w:hAnsi="宋体" w:cs="微软雅黑"/>
          <w:kern w:val="0"/>
          <w:sz w:val="24"/>
          <w:szCs w:val="21"/>
        </w:rPr>
      </w:pPr>
      <w:r>
        <w:rPr>
          <w:rFonts w:hint="eastAsia" w:ascii="宋体" w:hAnsi="宋体" w:cs="微软雅黑"/>
          <w:kern w:val="0"/>
          <w:sz w:val="24"/>
          <w:szCs w:val="21"/>
        </w:rPr>
        <w:t>以银行转账形式缴纳的，</w:t>
      </w:r>
      <w:r>
        <w:rPr>
          <w:rFonts w:ascii="宋体" w:hAnsi="宋体" w:cs="微软雅黑"/>
          <w:kern w:val="0"/>
          <w:sz w:val="24"/>
          <w:szCs w:val="21"/>
        </w:rPr>
        <w:t>投标人应在此提供银行回单的复制件。</w:t>
      </w:r>
    </w:p>
    <w:p>
      <w:pPr>
        <w:numPr>
          <w:ilvl w:val="0"/>
          <w:numId w:val="6"/>
        </w:numPr>
        <w:autoSpaceDE w:val="0"/>
        <w:autoSpaceDN w:val="0"/>
        <w:adjustRightInd w:val="0"/>
        <w:spacing w:line="360" w:lineRule="auto"/>
        <w:ind w:left="0" w:firstLine="480" w:firstLineChars="200"/>
        <w:jc w:val="left"/>
        <w:rPr>
          <w:rFonts w:ascii="宋体" w:hAnsi="宋体" w:cs="微软雅黑"/>
          <w:kern w:val="0"/>
          <w:sz w:val="24"/>
          <w:szCs w:val="21"/>
        </w:rPr>
      </w:pPr>
      <w:r>
        <w:rPr>
          <w:rFonts w:ascii="宋体" w:hAnsi="宋体" w:cs="微软雅黑"/>
          <w:kern w:val="0"/>
          <w:sz w:val="24"/>
          <w:szCs w:val="21"/>
        </w:rPr>
        <w:t>以</w:t>
      </w:r>
      <w:r>
        <w:rPr>
          <w:rFonts w:hint="eastAsia" w:ascii="宋体" w:hAnsi="宋体" w:cs="微软雅黑"/>
          <w:kern w:val="0"/>
          <w:sz w:val="24"/>
          <w:szCs w:val="21"/>
        </w:rPr>
        <w:t>银行转账或金融机构保函形式</w:t>
      </w:r>
      <w:r>
        <w:rPr>
          <w:rFonts w:ascii="宋体" w:hAnsi="宋体" w:cs="微软雅黑"/>
          <w:kern w:val="0"/>
          <w:sz w:val="24"/>
          <w:szCs w:val="21"/>
        </w:rPr>
        <w:t>缴纳</w:t>
      </w:r>
      <w:r>
        <w:rPr>
          <w:rFonts w:hint="eastAsia" w:ascii="宋体" w:hAnsi="宋体" w:cs="微软雅黑"/>
          <w:kern w:val="0"/>
          <w:sz w:val="24"/>
          <w:szCs w:val="21"/>
        </w:rPr>
        <w:t>，</w:t>
      </w:r>
      <w:r>
        <w:rPr>
          <w:rFonts w:ascii="宋体" w:hAnsi="宋体" w:cs="微软雅黑"/>
          <w:kern w:val="0"/>
          <w:sz w:val="24"/>
          <w:szCs w:val="21"/>
        </w:rPr>
        <w:t>投标人应在此提供</w:t>
      </w:r>
      <w:r>
        <w:rPr>
          <w:rFonts w:hint="eastAsia" w:ascii="宋体" w:hAnsi="宋体" w:cs="微软雅黑"/>
          <w:kern w:val="0"/>
          <w:sz w:val="24"/>
          <w:szCs w:val="21"/>
        </w:rPr>
        <w:t>保函</w:t>
      </w:r>
      <w:r>
        <w:rPr>
          <w:rFonts w:ascii="宋体" w:hAnsi="宋体" w:cs="微软雅黑"/>
          <w:kern w:val="0"/>
          <w:sz w:val="24"/>
          <w:szCs w:val="21"/>
        </w:rPr>
        <w:t>的复制件。</w:t>
      </w:r>
    </w:p>
    <w:p>
      <w:pPr>
        <w:numPr>
          <w:ilvl w:val="0"/>
          <w:numId w:val="6"/>
        </w:numPr>
        <w:autoSpaceDE w:val="0"/>
        <w:autoSpaceDN w:val="0"/>
        <w:adjustRightInd w:val="0"/>
        <w:spacing w:line="360" w:lineRule="auto"/>
        <w:ind w:left="0" w:firstLine="480" w:firstLineChars="200"/>
        <w:jc w:val="left"/>
        <w:rPr>
          <w:rFonts w:ascii="宋体" w:hAnsi="宋体" w:cs="微软雅黑"/>
          <w:kern w:val="0"/>
          <w:sz w:val="24"/>
          <w:szCs w:val="21"/>
        </w:rPr>
      </w:pPr>
      <w:r>
        <w:rPr>
          <w:rFonts w:ascii="宋体" w:hAnsi="宋体" w:cs="微软雅黑"/>
          <w:kern w:val="0"/>
          <w:sz w:val="24"/>
          <w:szCs w:val="21"/>
        </w:rPr>
        <w:t>招标人最迟将在与中标人签订合同后 5 日内，向未中标的投标人和中标人退还投标保证金。投标人</w:t>
      </w:r>
      <w:r>
        <w:rPr>
          <w:rFonts w:hint="eastAsia" w:ascii="宋体" w:hAnsi="宋体" w:cs="微软雅黑"/>
          <w:kern w:val="0"/>
          <w:sz w:val="24"/>
          <w:szCs w:val="21"/>
        </w:rPr>
        <w:t>投标时提供以下</w:t>
      </w:r>
      <w:r>
        <w:rPr>
          <w:rFonts w:ascii="宋体" w:hAnsi="宋体" w:cs="微软雅黑"/>
          <w:kern w:val="0"/>
          <w:sz w:val="24"/>
          <w:szCs w:val="21"/>
        </w:rPr>
        <w:t>退款账户详细信息</w:t>
      </w:r>
      <w:r>
        <w:rPr>
          <w:rFonts w:hint="eastAsia" w:ascii="宋体" w:hAnsi="宋体" w:cs="微软雅黑"/>
          <w:kern w:val="0"/>
          <w:sz w:val="24"/>
          <w:szCs w:val="21"/>
        </w:rPr>
        <w:t>以便招标代理机构办理退款手续。</w:t>
      </w:r>
    </w:p>
    <w:tbl>
      <w:tblPr>
        <w:tblStyle w:val="17"/>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2677"/>
        <w:gridCol w:w="1719"/>
        <w:gridCol w:w="3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80" w:type="dxa"/>
            <w:vAlign w:val="center"/>
          </w:tcPr>
          <w:p>
            <w:pPr>
              <w:widowControl/>
              <w:snapToGrid w:val="0"/>
              <w:jc w:val="center"/>
              <w:rPr>
                <w:rFonts w:ascii="宋体" w:hAnsi="宋体" w:cs="宋体"/>
                <w:kern w:val="0"/>
                <w:sz w:val="24"/>
              </w:rPr>
            </w:pPr>
            <w:r>
              <w:rPr>
                <w:rFonts w:hint="eastAsia" w:ascii="宋体" w:hAnsi="宋体" w:cs="宋体"/>
                <w:kern w:val="0"/>
                <w:sz w:val="24"/>
              </w:rPr>
              <w:t>退款单位名称</w:t>
            </w:r>
          </w:p>
        </w:tc>
        <w:tc>
          <w:tcPr>
            <w:tcW w:w="7496" w:type="dxa"/>
            <w:gridSpan w:val="3"/>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80" w:type="dxa"/>
            <w:vAlign w:val="center"/>
          </w:tcPr>
          <w:p>
            <w:pPr>
              <w:widowControl/>
              <w:snapToGrid w:val="0"/>
              <w:jc w:val="center"/>
              <w:rPr>
                <w:rFonts w:ascii="宋体" w:hAnsi="宋体" w:cs="宋体"/>
                <w:kern w:val="0"/>
                <w:sz w:val="24"/>
              </w:rPr>
            </w:pPr>
            <w:r>
              <w:rPr>
                <w:rFonts w:hint="eastAsia" w:ascii="宋体" w:hAnsi="宋体" w:cs="宋体"/>
                <w:kern w:val="0"/>
                <w:sz w:val="24"/>
              </w:rPr>
              <w:t>退款账号</w:t>
            </w:r>
          </w:p>
        </w:tc>
        <w:tc>
          <w:tcPr>
            <w:tcW w:w="7496" w:type="dxa"/>
            <w:gridSpan w:val="3"/>
            <w:vAlign w:val="center"/>
          </w:tcPr>
          <w:p>
            <w:pPr>
              <w:widowControl/>
              <w:snapToGrid w:val="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80" w:type="dxa"/>
            <w:vAlign w:val="center"/>
          </w:tcPr>
          <w:p>
            <w:pPr>
              <w:widowControl/>
              <w:snapToGrid w:val="0"/>
              <w:jc w:val="center"/>
              <w:rPr>
                <w:rFonts w:ascii="宋体" w:hAnsi="宋体" w:cs="宋体"/>
                <w:kern w:val="0"/>
                <w:sz w:val="24"/>
              </w:rPr>
            </w:pPr>
            <w:r>
              <w:rPr>
                <w:rFonts w:hint="eastAsia" w:ascii="宋体" w:hAnsi="宋体" w:cs="宋体"/>
                <w:kern w:val="0"/>
                <w:sz w:val="24"/>
              </w:rPr>
              <w:t>开户银行</w:t>
            </w:r>
          </w:p>
        </w:tc>
        <w:tc>
          <w:tcPr>
            <w:tcW w:w="7496" w:type="dxa"/>
            <w:gridSpan w:val="3"/>
            <w:vAlign w:val="center"/>
          </w:tcPr>
          <w:p>
            <w:pPr>
              <w:widowControl/>
              <w:snapToGrid w:val="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80" w:type="dxa"/>
            <w:vAlign w:val="center"/>
          </w:tcPr>
          <w:p>
            <w:pPr>
              <w:widowControl/>
              <w:snapToGrid w:val="0"/>
              <w:jc w:val="center"/>
              <w:rPr>
                <w:rFonts w:ascii="宋体" w:hAnsi="宋体" w:cs="宋体"/>
                <w:kern w:val="0"/>
                <w:sz w:val="24"/>
              </w:rPr>
            </w:pPr>
            <w:r>
              <w:rPr>
                <w:rFonts w:hint="eastAsia" w:ascii="宋体" w:hAnsi="宋体" w:cs="宋体"/>
                <w:kern w:val="0"/>
                <w:sz w:val="24"/>
              </w:rPr>
              <w:t>联系人</w:t>
            </w:r>
          </w:p>
        </w:tc>
        <w:tc>
          <w:tcPr>
            <w:tcW w:w="2677" w:type="dxa"/>
            <w:vAlign w:val="center"/>
          </w:tcPr>
          <w:p>
            <w:pPr>
              <w:widowControl/>
              <w:snapToGrid w:val="0"/>
              <w:jc w:val="center"/>
              <w:rPr>
                <w:rFonts w:ascii="宋体" w:hAnsi="宋体" w:cs="宋体"/>
                <w:kern w:val="0"/>
                <w:sz w:val="24"/>
              </w:rPr>
            </w:pPr>
          </w:p>
        </w:tc>
        <w:tc>
          <w:tcPr>
            <w:tcW w:w="1719" w:type="dxa"/>
            <w:vAlign w:val="center"/>
          </w:tcPr>
          <w:p>
            <w:pPr>
              <w:widowControl/>
              <w:snapToGrid w:val="0"/>
              <w:jc w:val="center"/>
              <w:rPr>
                <w:rFonts w:ascii="宋体" w:hAnsi="宋体" w:cs="宋体"/>
                <w:kern w:val="0"/>
                <w:sz w:val="24"/>
              </w:rPr>
            </w:pPr>
            <w:r>
              <w:rPr>
                <w:rFonts w:hint="eastAsia" w:ascii="宋体" w:hAnsi="宋体" w:cs="宋体"/>
                <w:kern w:val="0"/>
                <w:sz w:val="24"/>
              </w:rPr>
              <w:t>联系电话</w:t>
            </w:r>
          </w:p>
        </w:tc>
        <w:tc>
          <w:tcPr>
            <w:tcW w:w="3100" w:type="dxa"/>
            <w:vAlign w:val="center"/>
          </w:tcPr>
          <w:p>
            <w:pPr>
              <w:widowControl/>
              <w:snapToGrid w:val="0"/>
              <w:jc w:val="center"/>
              <w:rPr>
                <w:rFonts w:ascii="宋体" w:hAnsi="宋体" w:cs="宋体"/>
                <w:kern w:val="0"/>
                <w:sz w:val="24"/>
              </w:rPr>
            </w:pPr>
          </w:p>
        </w:tc>
      </w:tr>
    </w:tbl>
    <w:p>
      <w:pPr>
        <w:autoSpaceDE w:val="0"/>
        <w:autoSpaceDN w:val="0"/>
        <w:adjustRightInd w:val="0"/>
        <w:spacing w:line="360" w:lineRule="auto"/>
        <w:jc w:val="center"/>
        <w:rPr>
          <w:rFonts w:cs="微软雅黑"/>
          <w:b/>
          <w:kern w:val="0"/>
          <w:sz w:val="36"/>
          <w:szCs w:val="36"/>
        </w:rPr>
      </w:pPr>
    </w:p>
    <w:p>
      <w:pPr>
        <w:widowControl/>
        <w:jc w:val="left"/>
        <w:rPr>
          <w:rFonts w:cs="微软雅黑"/>
          <w:b/>
          <w:kern w:val="0"/>
          <w:sz w:val="36"/>
          <w:szCs w:val="36"/>
        </w:rPr>
      </w:pPr>
      <w:r>
        <w:rPr>
          <w:rFonts w:cs="微软雅黑"/>
          <w:b/>
          <w:kern w:val="0"/>
          <w:sz w:val="36"/>
          <w:szCs w:val="36"/>
        </w:rPr>
        <w:br w:type="page"/>
      </w:r>
    </w:p>
    <w:p>
      <w:pPr>
        <w:autoSpaceDE w:val="0"/>
        <w:autoSpaceDN w:val="0"/>
        <w:adjustRightInd w:val="0"/>
        <w:spacing w:line="360" w:lineRule="auto"/>
        <w:jc w:val="center"/>
        <w:rPr>
          <w:rFonts w:cs="微软雅黑"/>
          <w:b/>
          <w:kern w:val="0"/>
          <w:sz w:val="36"/>
          <w:szCs w:val="36"/>
        </w:rPr>
      </w:pPr>
      <w:r>
        <w:rPr>
          <w:rFonts w:hint="eastAsia" w:cs="微软雅黑"/>
          <w:b/>
          <w:kern w:val="0"/>
          <w:sz w:val="36"/>
          <w:szCs w:val="36"/>
        </w:rPr>
        <w:t>六</w:t>
      </w:r>
      <w:r>
        <w:rPr>
          <w:rFonts w:cs="微软雅黑"/>
          <w:b/>
          <w:kern w:val="0"/>
          <w:sz w:val="36"/>
          <w:szCs w:val="36"/>
        </w:rPr>
        <w:t>、商务和技术偏离表</w:t>
      </w:r>
    </w:p>
    <w:p>
      <w:pPr>
        <w:autoSpaceDE w:val="0"/>
        <w:autoSpaceDN w:val="0"/>
        <w:adjustRightInd w:val="0"/>
        <w:spacing w:line="200" w:lineRule="exact"/>
        <w:jc w:val="left"/>
        <w:rPr>
          <w:rFonts w:cs="微软雅黑"/>
          <w:kern w:val="0"/>
          <w:sz w:val="20"/>
          <w:szCs w:val="20"/>
        </w:rPr>
      </w:pPr>
    </w:p>
    <w:p>
      <w:pPr>
        <w:spacing w:before="12"/>
        <w:rPr>
          <w:rFonts w:eastAsia="Microsoft JhengHei" w:cs="Microsoft JhengHei"/>
          <w:b/>
          <w:bCs/>
          <w:sz w:val="12"/>
          <w:szCs w:val="12"/>
        </w:rPr>
      </w:pPr>
    </w:p>
    <w:tbl>
      <w:tblPr>
        <w:tblStyle w:val="17"/>
        <w:tblW w:w="8935" w:type="dxa"/>
        <w:jc w:val="center"/>
        <w:tblLayout w:type="fixed"/>
        <w:tblCellMar>
          <w:top w:w="0" w:type="dxa"/>
          <w:left w:w="0" w:type="dxa"/>
          <w:bottom w:w="0" w:type="dxa"/>
          <w:right w:w="0" w:type="dxa"/>
        </w:tblCellMar>
      </w:tblPr>
      <w:tblGrid>
        <w:gridCol w:w="926"/>
        <w:gridCol w:w="2693"/>
        <w:gridCol w:w="2979"/>
        <w:gridCol w:w="2337"/>
      </w:tblGrid>
      <w:tr>
        <w:tblPrEx>
          <w:tblCellMar>
            <w:top w:w="0" w:type="dxa"/>
            <w:left w:w="0" w:type="dxa"/>
            <w:bottom w:w="0" w:type="dxa"/>
            <w:right w:w="0" w:type="dxa"/>
          </w:tblCellMar>
        </w:tblPrEx>
        <w:trPr>
          <w:trHeight w:val="454" w:hRule="exact"/>
          <w:jc w:val="center"/>
        </w:trPr>
        <w:tc>
          <w:tcPr>
            <w:tcW w:w="926" w:type="dxa"/>
            <w:tcBorders>
              <w:top w:val="single" w:color="000000" w:sz="4" w:space="0"/>
              <w:left w:val="single" w:color="000000" w:sz="4" w:space="0"/>
              <w:bottom w:val="single" w:color="000000" w:sz="4" w:space="0"/>
              <w:right w:val="single" w:color="000000" w:sz="4" w:space="0"/>
            </w:tcBorders>
            <w:vAlign w:val="center"/>
          </w:tcPr>
          <w:p>
            <w:pPr>
              <w:pStyle w:val="25"/>
              <w:adjustRightInd w:val="0"/>
              <w:snapToGrid w:val="0"/>
              <w:jc w:val="center"/>
              <w:rPr>
                <w:sz w:val="22"/>
              </w:rPr>
            </w:pPr>
            <w:r>
              <w:rPr>
                <w:b/>
                <w:bCs/>
                <w:sz w:val="22"/>
              </w:rPr>
              <w:t>序号</w:t>
            </w:r>
          </w:p>
        </w:tc>
        <w:tc>
          <w:tcPr>
            <w:tcW w:w="2693" w:type="dxa"/>
            <w:tcBorders>
              <w:top w:val="single" w:color="000000" w:sz="4" w:space="0"/>
              <w:left w:val="single" w:color="000000" w:sz="4" w:space="0"/>
              <w:bottom w:val="single" w:color="000000" w:sz="4" w:space="0"/>
              <w:right w:val="single" w:color="000000" w:sz="4" w:space="0"/>
            </w:tcBorders>
            <w:vAlign w:val="center"/>
          </w:tcPr>
          <w:p>
            <w:pPr>
              <w:pStyle w:val="25"/>
              <w:adjustRightInd w:val="0"/>
              <w:snapToGrid w:val="0"/>
              <w:jc w:val="center"/>
              <w:rPr>
                <w:sz w:val="22"/>
              </w:rPr>
            </w:pPr>
            <w:r>
              <w:rPr>
                <w:b/>
                <w:bCs/>
                <w:sz w:val="22"/>
              </w:rPr>
              <w:t>招标文件章节及条款号</w:t>
            </w:r>
          </w:p>
        </w:tc>
        <w:tc>
          <w:tcPr>
            <w:tcW w:w="2979" w:type="dxa"/>
            <w:tcBorders>
              <w:top w:val="single" w:color="000000" w:sz="4" w:space="0"/>
              <w:left w:val="single" w:color="000000" w:sz="4" w:space="0"/>
              <w:bottom w:val="single" w:color="000000" w:sz="4" w:space="0"/>
              <w:right w:val="single" w:color="000000" w:sz="4" w:space="0"/>
            </w:tcBorders>
            <w:vAlign w:val="center"/>
          </w:tcPr>
          <w:p>
            <w:pPr>
              <w:pStyle w:val="25"/>
              <w:adjustRightInd w:val="0"/>
              <w:snapToGrid w:val="0"/>
              <w:jc w:val="center"/>
              <w:rPr>
                <w:sz w:val="22"/>
              </w:rPr>
            </w:pPr>
            <w:r>
              <w:rPr>
                <w:b/>
                <w:bCs/>
                <w:sz w:val="22"/>
              </w:rPr>
              <w:t>投标文件章节及条款号</w:t>
            </w:r>
          </w:p>
        </w:tc>
        <w:tc>
          <w:tcPr>
            <w:tcW w:w="2337" w:type="dxa"/>
            <w:tcBorders>
              <w:top w:val="single" w:color="000000" w:sz="4" w:space="0"/>
              <w:left w:val="single" w:color="000000" w:sz="4" w:space="0"/>
              <w:bottom w:val="single" w:color="000000" w:sz="4" w:space="0"/>
              <w:right w:val="single" w:color="000000" w:sz="4" w:space="0"/>
            </w:tcBorders>
            <w:vAlign w:val="center"/>
          </w:tcPr>
          <w:p>
            <w:pPr>
              <w:pStyle w:val="25"/>
              <w:adjustRightInd w:val="0"/>
              <w:snapToGrid w:val="0"/>
              <w:jc w:val="center"/>
              <w:rPr>
                <w:sz w:val="22"/>
              </w:rPr>
            </w:pPr>
            <w:r>
              <w:rPr>
                <w:b/>
                <w:bCs/>
                <w:sz w:val="22"/>
              </w:rPr>
              <w:t>偏差说明</w:t>
            </w:r>
          </w:p>
        </w:tc>
      </w:tr>
      <w:tr>
        <w:tblPrEx>
          <w:tblCellMar>
            <w:top w:w="0" w:type="dxa"/>
            <w:left w:w="0" w:type="dxa"/>
            <w:bottom w:w="0" w:type="dxa"/>
            <w:right w:w="0" w:type="dxa"/>
          </w:tblCellMar>
        </w:tblPrEx>
        <w:trPr>
          <w:trHeight w:val="456" w:hRule="exact"/>
          <w:jc w:val="center"/>
        </w:trPr>
        <w:tc>
          <w:tcPr>
            <w:tcW w:w="926" w:type="dxa"/>
            <w:tcBorders>
              <w:top w:val="single" w:color="000000" w:sz="4" w:space="0"/>
              <w:left w:val="single" w:color="000000" w:sz="4" w:space="0"/>
              <w:bottom w:val="single" w:color="000000" w:sz="4" w:space="0"/>
              <w:right w:val="single" w:color="000000" w:sz="4" w:space="0"/>
            </w:tcBorders>
            <w:vAlign w:val="center"/>
          </w:tcPr>
          <w:p>
            <w:pPr>
              <w:pStyle w:val="25"/>
              <w:adjustRightInd w:val="0"/>
              <w:snapToGrid w:val="0"/>
              <w:jc w:val="center"/>
              <w:rPr>
                <w:sz w:val="22"/>
              </w:rPr>
            </w:pPr>
            <w:r>
              <w:rPr>
                <w:sz w:val="22"/>
              </w:rPr>
              <w:t>1</w:t>
            </w:r>
          </w:p>
        </w:tc>
        <w:tc>
          <w:tcPr>
            <w:tcW w:w="269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sz w:val="22"/>
              </w:rPr>
            </w:pPr>
          </w:p>
        </w:tc>
        <w:tc>
          <w:tcPr>
            <w:tcW w:w="297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sz w:val="22"/>
              </w:rPr>
            </w:pPr>
          </w:p>
        </w:tc>
        <w:tc>
          <w:tcPr>
            <w:tcW w:w="233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sz w:val="22"/>
              </w:rPr>
            </w:pPr>
          </w:p>
        </w:tc>
      </w:tr>
      <w:tr>
        <w:tblPrEx>
          <w:tblCellMar>
            <w:top w:w="0" w:type="dxa"/>
            <w:left w:w="0" w:type="dxa"/>
            <w:bottom w:w="0" w:type="dxa"/>
            <w:right w:w="0" w:type="dxa"/>
          </w:tblCellMar>
        </w:tblPrEx>
        <w:trPr>
          <w:trHeight w:val="454" w:hRule="exact"/>
          <w:jc w:val="center"/>
        </w:trPr>
        <w:tc>
          <w:tcPr>
            <w:tcW w:w="926" w:type="dxa"/>
            <w:tcBorders>
              <w:top w:val="single" w:color="000000" w:sz="4" w:space="0"/>
              <w:left w:val="single" w:color="000000" w:sz="4" w:space="0"/>
              <w:bottom w:val="single" w:color="000000" w:sz="4" w:space="0"/>
              <w:right w:val="single" w:color="000000" w:sz="4" w:space="0"/>
            </w:tcBorders>
            <w:vAlign w:val="center"/>
          </w:tcPr>
          <w:p>
            <w:pPr>
              <w:pStyle w:val="25"/>
              <w:adjustRightInd w:val="0"/>
              <w:snapToGrid w:val="0"/>
              <w:jc w:val="center"/>
              <w:rPr>
                <w:sz w:val="22"/>
              </w:rPr>
            </w:pPr>
            <w:r>
              <w:rPr>
                <w:sz w:val="22"/>
              </w:rPr>
              <w:t>2</w:t>
            </w:r>
          </w:p>
        </w:tc>
        <w:tc>
          <w:tcPr>
            <w:tcW w:w="269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sz w:val="22"/>
              </w:rPr>
            </w:pPr>
          </w:p>
        </w:tc>
        <w:tc>
          <w:tcPr>
            <w:tcW w:w="297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sz w:val="22"/>
              </w:rPr>
            </w:pPr>
          </w:p>
        </w:tc>
        <w:tc>
          <w:tcPr>
            <w:tcW w:w="233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sz w:val="22"/>
              </w:rPr>
            </w:pPr>
          </w:p>
        </w:tc>
      </w:tr>
      <w:tr>
        <w:tblPrEx>
          <w:tblCellMar>
            <w:top w:w="0" w:type="dxa"/>
            <w:left w:w="0" w:type="dxa"/>
            <w:bottom w:w="0" w:type="dxa"/>
            <w:right w:w="0" w:type="dxa"/>
          </w:tblCellMar>
        </w:tblPrEx>
        <w:trPr>
          <w:trHeight w:val="454" w:hRule="exact"/>
          <w:jc w:val="center"/>
        </w:trPr>
        <w:tc>
          <w:tcPr>
            <w:tcW w:w="926" w:type="dxa"/>
            <w:tcBorders>
              <w:top w:val="single" w:color="000000" w:sz="4" w:space="0"/>
              <w:left w:val="single" w:color="000000" w:sz="4" w:space="0"/>
              <w:bottom w:val="single" w:color="000000" w:sz="4" w:space="0"/>
              <w:right w:val="single" w:color="000000" w:sz="4" w:space="0"/>
            </w:tcBorders>
            <w:vAlign w:val="center"/>
          </w:tcPr>
          <w:p>
            <w:pPr>
              <w:pStyle w:val="25"/>
              <w:adjustRightInd w:val="0"/>
              <w:snapToGrid w:val="0"/>
              <w:jc w:val="center"/>
              <w:rPr>
                <w:sz w:val="22"/>
              </w:rPr>
            </w:pPr>
            <w:r>
              <w:rPr>
                <w:sz w:val="22"/>
              </w:rPr>
              <w:t>3</w:t>
            </w:r>
          </w:p>
        </w:tc>
        <w:tc>
          <w:tcPr>
            <w:tcW w:w="269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sz w:val="22"/>
              </w:rPr>
            </w:pPr>
          </w:p>
        </w:tc>
        <w:tc>
          <w:tcPr>
            <w:tcW w:w="297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sz w:val="22"/>
              </w:rPr>
            </w:pPr>
          </w:p>
        </w:tc>
        <w:tc>
          <w:tcPr>
            <w:tcW w:w="233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sz w:val="22"/>
              </w:rPr>
            </w:pPr>
          </w:p>
        </w:tc>
      </w:tr>
      <w:tr>
        <w:tblPrEx>
          <w:tblCellMar>
            <w:top w:w="0" w:type="dxa"/>
            <w:left w:w="0" w:type="dxa"/>
            <w:bottom w:w="0" w:type="dxa"/>
            <w:right w:w="0" w:type="dxa"/>
          </w:tblCellMar>
        </w:tblPrEx>
        <w:trPr>
          <w:trHeight w:val="454" w:hRule="exact"/>
          <w:jc w:val="center"/>
        </w:trPr>
        <w:tc>
          <w:tcPr>
            <w:tcW w:w="926" w:type="dxa"/>
            <w:tcBorders>
              <w:top w:val="single" w:color="000000" w:sz="4" w:space="0"/>
              <w:left w:val="single" w:color="000000" w:sz="4" w:space="0"/>
              <w:bottom w:val="single" w:color="000000" w:sz="4" w:space="0"/>
              <w:right w:val="single" w:color="000000" w:sz="4" w:space="0"/>
            </w:tcBorders>
            <w:vAlign w:val="center"/>
          </w:tcPr>
          <w:p>
            <w:pPr>
              <w:pStyle w:val="25"/>
              <w:adjustRightInd w:val="0"/>
              <w:snapToGrid w:val="0"/>
              <w:jc w:val="center"/>
              <w:rPr>
                <w:sz w:val="22"/>
              </w:rPr>
            </w:pPr>
            <w:r>
              <w:rPr>
                <w:sz w:val="22"/>
              </w:rPr>
              <w:t>4</w:t>
            </w:r>
          </w:p>
        </w:tc>
        <w:tc>
          <w:tcPr>
            <w:tcW w:w="269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sz w:val="22"/>
              </w:rPr>
            </w:pPr>
          </w:p>
        </w:tc>
        <w:tc>
          <w:tcPr>
            <w:tcW w:w="297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sz w:val="22"/>
              </w:rPr>
            </w:pPr>
          </w:p>
        </w:tc>
        <w:tc>
          <w:tcPr>
            <w:tcW w:w="233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sz w:val="22"/>
              </w:rPr>
            </w:pPr>
          </w:p>
        </w:tc>
      </w:tr>
      <w:tr>
        <w:tblPrEx>
          <w:tblCellMar>
            <w:top w:w="0" w:type="dxa"/>
            <w:left w:w="0" w:type="dxa"/>
            <w:bottom w:w="0" w:type="dxa"/>
            <w:right w:w="0" w:type="dxa"/>
          </w:tblCellMar>
        </w:tblPrEx>
        <w:trPr>
          <w:trHeight w:val="454" w:hRule="exact"/>
          <w:jc w:val="center"/>
        </w:trPr>
        <w:tc>
          <w:tcPr>
            <w:tcW w:w="926" w:type="dxa"/>
            <w:tcBorders>
              <w:top w:val="single" w:color="000000" w:sz="4" w:space="0"/>
              <w:left w:val="single" w:color="000000" w:sz="4" w:space="0"/>
              <w:bottom w:val="single" w:color="000000" w:sz="4" w:space="0"/>
              <w:right w:val="single" w:color="000000" w:sz="4" w:space="0"/>
            </w:tcBorders>
            <w:vAlign w:val="center"/>
          </w:tcPr>
          <w:p>
            <w:pPr>
              <w:pStyle w:val="25"/>
              <w:adjustRightInd w:val="0"/>
              <w:snapToGrid w:val="0"/>
              <w:jc w:val="center"/>
              <w:rPr>
                <w:sz w:val="22"/>
              </w:rPr>
            </w:pPr>
            <w:r>
              <w:rPr>
                <w:sz w:val="22"/>
              </w:rPr>
              <w:t>5</w:t>
            </w:r>
          </w:p>
        </w:tc>
        <w:tc>
          <w:tcPr>
            <w:tcW w:w="269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sz w:val="22"/>
              </w:rPr>
            </w:pPr>
          </w:p>
        </w:tc>
        <w:tc>
          <w:tcPr>
            <w:tcW w:w="297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sz w:val="22"/>
              </w:rPr>
            </w:pPr>
          </w:p>
        </w:tc>
        <w:tc>
          <w:tcPr>
            <w:tcW w:w="233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sz w:val="22"/>
              </w:rPr>
            </w:pPr>
          </w:p>
        </w:tc>
      </w:tr>
      <w:tr>
        <w:tblPrEx>
          <w:tblCellMar>
            <w:top w:w="0" w:type="dxa"/>
            <w:left w:w="0" w:type="dxa"/>
            <w:bottom w:w="0" w:type="dxa"/>
            <w:right w:w="0" w:type="dxa"/>
          </w:tblCellMar>
        </w:tblPrEx>
        <w:trPr>
          <w:trHeight w:val="456" w:hRule="exact"/>
          <w:jc w:val="center"/>
        </w:trPr>
        <w:tc>
          <w:tcPr>
            <w:tcW w:w="926" w:type="dxa"/>
            <w:tcBorders>
              <w:top w:val="single" w:color="000000" w:sz="4" w:space="0"/>
              <w:left w:val="single" w:color="000000" w:sz="4" w:space="0"/>
              <w:bottom w:val="single" w:color="000000" w:sz="4" w:space="0"/>
              <w:right w:val="single" w:color="000000" w:sz="4" w:space="0"/>
            </w:tcBorders>
            <w:vAlign w:val="center"/>
          </w:tcPr>
          <w:p>
            <w:pPr>
              <w:pStyle w:val="25"/>
              <w:adjustRightInd w:val="0"/>
              <w:snapToGrid w:val="0"/>
              <w:jc w:val="center"/>
              <w:rPr>
                <w:sz w:val="22"/>
              </w:rPr>
            </w:pPr>
            <w:r>
              <w:rPr>
                <w:sz w:val="22"/>
              </w:rPr>
              <w:t>……</w:t>
            </w:r>
          </w:p>
        </w:tc>
        <w:tc>
          <w:tcPr>
            <w:tcW w:w="269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22"/>
              </w:rPr>
            </w:pPr>
          </w:p>
        </w:tc>
        <w:tc>
          <w:tcPr>
            <w:tcW w:w="297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sz w:val="22"/>
              </w:rPr>
            </w:pPr>
          </w:p>
        </w:tc>
        <w:tc>
          <w:tcPr>
            <w:tcW w:w="233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sz w:val="22"/>
              </w:rPr>
            </w:pPr>
          </w:p>
        </w:tc>
      </w:tr>
    </w:tbl>
    <w:p>
      <w:pPr>
        <w:spacing w:before="2"/>
        <w:rPr>
          <w:rFonts w:eastAsia="Microsoft JhengHei" w:cs="Microsoft JhengHei"/>
          <w:b/>
          <w:bCs/>
          <w:sz w:val="4"/>
          <w:szCs w:val="4"/>
        </w:rPr>
      </w:pPr>
    </w:p>
    <w:p>
      <w:pPr>
        <w:numPr>
          <w:ilvl w:val="0"/>
          <w:numId w:val="7"/>
        </w:numPr>
        <w:autoSpaceDE w:val="0"/>
        <w:autoSpaceDN w:val="0"/>
        <w:adjustRightInd w:val="0"/>
        <w:snapToGrid w:val="0"/>
        <w:ind w:left="0" w:firstLine="0"/>
      </w:pPr>
      <w:r>
        <w:t>投标人须完整填写本表。如果未完整填写本表的各项内容则视作投标人已经对招标文件相关要求和内容完全理解并同意，其投标报价为在此基础上的完全价格。</w:t>
      </w:r>
    </w:p>
    <w:p>
      <w:pPr>
        <w:numPr>
          <w:ilvl w:val="0"/>
          <w:numId w:val="7"/>
        </w:numPr>
        <w:autoSpaceDE w:val="0"/>
        <w:autoSpaceDN w:val="0"/>
        <w:adjustRightInd w:val="0"/>
        <w:snapToGrid w:val="0"/>
        <w:ind w:left="0" w:firstLine="0"/>
      </w:pPr>
      <w:r>
        <w:t>在委托人与中标人签订合同期间，中标人未在投标文件“商务和技术偏离表”中列出偏离说明</w:t>
      </w:r>
      <w:r>
        <w:rPr>
          <w:rFonts w:hint="eastAsia"/>
        </w:rPr>
        <w:t>的</w:t>
      </w:r>
      <w:r>
        <w:t>，即使其在投标文件的其他部分说明与招标文件要求有所不同或回避不答，甚至在评标时对该项目已作了偏离扣分处理，亦均视为完全符合招标文件中所要求的最佳值并写入合同。若中标人在定标后及合同签订前，以上述事项为借口而不履行合同签订手续及执行合同，则视作放弃中标资格，招标人有权没收其投标保证金。</w:t>
      </w:r>
    </w:p>
    <w:p>
      <w:pPr>
        <w:autoSpaceDE w:val="0"/>
        <w:autoSpaceDN w:val="0"/>
        <w:adjustRightInd w:val="0"/>
        <w:snapToGrid w:val="0"/>
      </w:pPr>
    </w:p>
    <w:p>
      <w:pPr>
        <w:autoSpaceDE w:val="0"/>
        <w:autoSpaceDN w:val="0"/>
        <w:adjustRightInd w:val="0"/>
        <w:spacing w:before="120" w:beforeLines="50"/>
        <w:ind w:left="397"/>
      </w:pPr>
    </w:p>
    <w:p>
      <w:pPr>
        <w:pStyle w:val="30"/>
        <w:spacing w:line="360" w:lineRule="auto"/>
        <w:ind w:left="397" w:firstLine="3570" w:firstLineChars="1623"/>
        <w:rPr>
          <w:rFonts w:cs="宋体"/>
          <w:sz w:val="22"/>
        </w:rPr>
      </w:pPr>
      <w:r>
        <w:rPr>
          <w:rFonts w:cs="宋体"/>
          <w:sz w:val="22"/>
        </w:rPr>
        <w:t xml:space="preserve">投标人(盖单位章)：     </w:t>
      </w:r>
    </w:p>
    <w:p>
      <w:pPr>
        <w:pStyle w:val="30"/>
        <w:spacing w:line="360" w:lineRule="auto"/>
        <w:ind w:left="397" w:firstLine="3570" w:firstLineChars="1623"/>
        <w:rPr>
          <w:rFonts w:cs="宋体"/>
          <w:sz w:val="22"/>
        </w:rPr>
      </w:pPr>
      <w:r>
        <w:rPr>
          <w:rFonts w:cs="宋体"/>
          <w:sz w:val="22"/>
        </w:rPr>
        <w:t xml:space="preserve">法定代表人或委托代理人(签字或盖章)：  </w:t>
      </w:r>
    </w:p>
    <w:p>
      <w:pPr>
        <w:pStyle w:val="30"/>
        <w:spacing w:line="360" w:lineRule="auto"/>
        <w:ind w:left="397" w:firstLine="3570" w:firstLineChars="1623"/>
        <w:rPr>
          <w:rFonts w:cs="宋体"/>
          <w:sz w:val="22"/>
        </w:rPr>
      </w:pPr>
      <w:r>
        <w:rPr>
          <w:rFonts w:cs="宋体"/>
          <w:sz w:val="22"/>
        </w:rPr>
        <w:t>日期：    年     月     日</w:t>
      </w:r>
    </w:p>
    <w:p>
      <w:pPr>
        <w:jc w:val="left"/>
        <w:rPr>
          <w:b/>
          <w:sz w:val="24"/>
        </w:rPr>
      </w:pPr>
    </w:p>
    <w:p>
      <w:pPr>
        <w:widowControl/>
        <w:jc w:val="center"/>
        <w:rPr>
          <w:rFonts w:cs="微软雅黑"/>
          <w:b/>
          <w:kern w:val="0"/>
          <w:sz w:val="36"/>
          <w:szCs w:val="36"/>
        </w:rPr>
      </w:pPr>
      <w:r>
        <w:rPr>
          <w:b/>
          <w:sz w:val="24"/>
        </w:rPr>
        <w:br w:type="page"/>
      </w:r>
      <w:r>
        <w:rPr>
          <w:rFonts w:hint="eastAsia" w:cs="微软雅黑"/>
          <w:b/>
          <w:kern w:val="0"/>
          <w:sz w:val="36"/>
          <w:szCs w:val="36"/>
        </w:rPr>
        <w:t>七</w:t>
      </w:r>
      <w:r>
        <w:rPr>
          <w:rFonts w:cs="微软雅黑"/>
          <w:b/>
          <w:kern w:val="0"/>
          <w:sz w:val="36"/>
          <w:szCs w:val="36"/>
        </w:rPr>
        <w:t>、资格审查资料</w:t>
      </w:r>
    </w:p>
    <w:p>
      <w:pPr>
        <w:autoSpaceDE w:val="0"/>
        <w:autoSpaceDN w:val="0"/>
        <w:adjustRightInd w:val="0"/>
        <w:spacing w:before="7" w:line="140" w:lineRule="exact"/>
        <w:jc w:val="left"/>
        <w:rPr>
          <w:rFonts w:cs="微软雅黑"/>
          <w:kern w:val="0"/>
          <w:sz w:val="14"/>
          <w:szCs w:val="14"/>
        </w:rPr>
      </w:pPr>
    </w:p>
    <w:p>
      <w:pPr>
        <w:spacing w:line="360" w:lineRule="auto"/>
        <w:jc w:val="center"/>
        <w:rPr>
          <w:rFonts w:cs="宋体"/>
          <w:b/>
          <w:sz w:val="32"/>
          <w:szCs w:val="32"/>
        </w:rPr>
      </w:pPr>
      <w:r>
        <w:rPr>
          <w:rFonts w:cs="宋体"/>
          <w:b/>
          <w:sz w:val="32"/>
          <w:szCs w:val="32"/>
        </w:rPr>
        <w:t>(一)基本情况表</w:t>
      </w:r>
    </w:p>
    <w:tbl>
      <w:tblPr>
        <w:tblStyle w:val="17"/>
        <w:tblW w:w="8932" w:type="dxa"/>
        <w:jc w:val="center"/>
        <w:tblLayout w:type="fixed"/>
        <w:tblCellMar>
          <w:top w:w="0" w:type="dxa"/>
          <w:left w:w="0" w:type="dxa"/>
          <w:bottom w:w="0" w:type="dxa"/>
          <w:right w:w="0" w:type="dxa"/>
        </w:tblCellMar>
      </w:tblPr>
      <w:tblGrid>
        <w:gridCol w:w="2174"/>
        <w:gridCol w:w="944"/>
        <w:gridCol w:w="2410"/>
        <w:gridCol w:w="1135"/>
        <w:gridCol w:w="2269"/>
      </w:tblGrid>
      <w:tr>
        <w:tblPrEx>
          <w:tblCellMar>
            <w:top w:w="0" w:type="dxa"/>
            <w:left w:w="0" w:type="dxa"/>
            <w:bottom w:w="0" w:type="dxa"/>
            <w:right w:w="0" w:type="dxa"/>
          </w:tblCellMar>
        </w:tblPrEx>
        <w:trPr>
          <w:trHeight w:val="740"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kern w:val="0"/>
                <w:sz w:val="22"/>
              </w:rPr>
            </w:pPr>
            <w:r>
              <w:rPr>
                <w:rFonts w:cs="微软雅黑"/>
                <w:kern w:val="0"/>
                <w:sz w:val="22"/>
              </w:rPr>
              <w:t>投标</w:t>
            </w:r>
            <w:r>
              <w:rPr>
                <w:rFonts w:cs="微软雅黑"/>
                <w:spacing w:val="-2"/>
                <w:kern w:val="0"/>
                <w:sz w:val="22"/>
              </w:rPr>
              <w:t>人</w:t>
            </w:r>
            <w:r>
              <w:rPr>
                <w:rFonts w:cs="微软雅黑"/>
                <w:kern w:val="0"/>
                <w:sz w:val="22"/>
              </w:rPr>
              <w:t>名称</w:t>
            </w:r>
          </w:p>
        </w:tc>
        <w:tc>
          <w:tcPr>
            <w:tcW w:w="335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kern w:val="0"/>
                <w:sz w:val="22"/>
              </w:rPr>
            </w:pPr>
            <w:r>
              <w:rPr>
                <w:rFonts w:hint="eastAsia"/>
                <w:kern w:val="0"/>
                <w:sz w:val="22"/>
              </w:rPr>
              <w:t>纳税人识别号</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kern w:val="0"/>
                <w:sz w:val="22"/>
              </w:rPr>
            </w:pPr>
          </w:p>
        </w:tc>
      </w:tr>
      <w:tr>
        <w:tblPrEx>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kern w:val="0"/>
                <w:sz w:val="22"/>
              </w:rPr>
            </w:pPr>
            <w:r>
              <w:rPr>
                <w:rFonts w:cs="微软雅黑"/>
                <w:kern w:val="0"/>
                <w:sz w:val="22"/>
              </w:rPr>
              <w:t>注册</w:t>
            </w:r>
            <w:r>
              <w:rPr>
                <w:rFonts w:cs="微软雅黑"/>
                <w:spacing w:val="-2"/>
                <w:kern w:val="0"/>
                <w:sz w:val="22"/>
              </w:rPr>
              <w:t>资金</w:t>
            </w:r>
          </w:p>
        </w:tc>
        <w:tc>
          <w:tcPr>
            <w:tcW w:w="335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kern w:val="0"/>
                <w:sz w:val="22"/>
              </w:rPr>
            </w:pPr>
            <w:r>
              <w:rPr>
                <w:rFonts w:cs="微软雅黑"/>
                <w:kern w:val="0"/>
                <w:sz w:val="22"/>
              </w:rPr>
              <w:t>成立</w:t>
            </w:r>
            <w:r>
              <w:rPr>
                <w:rFonts w:cs="微软雅黑"/>
                <w:spacing w:val="-2"/>
                <w:kern w:val="0"/>
                <w:sz w:val="22"/>
              </w:rPr>
              <w:t>时</w:t>
            </w:r>
            <w:r>
              <w:rPr>
                <w:rFonts w:cs="微软雅黑"/>
                <w:kern w:val="0"/>
                <w:sz w:val="22"/>
              </w:rPr>
              <w:t>间</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kern w:val="0"/>
                <w:sz w:val="22"/>
              </w:rPr>
            </w:pPr>
          </w:p>
        </w:tc>
      </w:tr>
      <w:tr>
        <w:tblPrEx>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kern w:val="0"/>
                <w:sz w:val="22"/>
              </w:rPr>
            </w:pPr>
            <w:r>
              <w:rPr>
                <w:rFonts w:cs="微软雅黑"/>
                <w:kern w:val="0"/>
                <w:sz w:val="22"/>
              </w:rPr>
              <w:t>注册</w:t>
            </w:r>
            <w:r>
              <w:rPr>
                <w:rFonts w:cs="微软雅黑"/>
                <w:spacing w:val="-2"/>
                <w:kern w:val="0"/>
                <w:sz w:val="22"/>
              </w:rPr>
              <w:t>地</w:t>
            </w:r>
            <w:r>
              <w:rPr>
                <w:rFonts w:cs="微软雅黑"/>
                <w:kern w:val="0"/>
                <w:sz w:val="22"/>
              </w:rPr>
              <w:t>址</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kern w:val="0"/>
                <w:sz w:val="22"/>
              </w:rPr>
            </w:pPr>
          </w:p>
        </w:tc>
      </w:tr>
      <w:tr>
        <w:tblPrEx>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kern w:val="0"/>
                <w:sz w:val="22"/>
              </w:rPr>
            </w:pPr>
            <w:r>
              <w:rPr>
                <w:rFonts w:cs="微软雅黑"/>
                <w:kern w:val="0"/>
                <w:sz w:val="22"/>
              </w:rPr>
              <w:t>邮政</w:t>
            </w:r>
            <w:r>
              <w:rPr>
                <w:rFonts w:cs="微软雅黑"/>
                <w:spacing w:val="-2"/>
                <w:kern w:val="0"/>
                <w:sz w:val="22"/>
              </w:rPr>
              <w:t>编</w:t>
            </w:r>
            <w:r>
              <w:rPr>
                <w:rFonts w:cs="微软雅黑"/>
                <w:kern w:val="0"/>
                <w:sz w:val="22"/>
              </w:rPr>
              <w:t>码</w:t>
            </w:r>
          </w:p>
        </w:tc>
        <w:tc>
          <w:tcPr>
            <w:tcW w:w="335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kern w:val="0"/>
                <w:sz w:val="22"/>
              </w:rPr>
            </w:pPr>
            <w:r>
              <w:rPr>
                <w:rFonts w:cs="微软雅黑"/>
                <w:kern w:val="0"/>
                <w:sz w:val="22"/>
              </w:rPr>
              <w:t>员工</w:t>
            </w:r>
            <w:r>
              <w:rPr>
                <w:rFonts w:cs="微软雅黑"/>
                <w:spacing w:val="-2"/>
                <w:kern w:val="0"/>
                <w:sz w:val="22"/>
              </w:rPr>
              <w:t>总</w:t>
            </w:r>
            <w:r>
              <w:rPr>
                <w:rFonts w:cs="微软雅黑"/>
                <w:kern w:val="0"/>
                <w:sz w:val="22"/>
              </w:rPr>
              <w:t>数</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kern w:val="0"/>
                <w:sz w:val="22"/>
              </w:rPr>
            </w:pPr>
          </w:p>
        </w:tc>
      </w:tr>
      <w:tr>
        <w:tblPrEx>
          <w:tblCellMar>
            <w:top w:w="0" w:type="dxa"/>
            <w:left w:w="0" w:type="dxa"/>
            <w:bottom w:w="0" w:type="dxa"/>
            <w:right w:w="0" w:type="dxa"/>
          </w:tblCellMar>
        </w:tblPrEx>
        <w:trPr>
          <w:trHeight w:val="451" w:hRule="exact"/>
          <w:jc w:val="center"/>
        </w:trPr>
        <w:tc>
          <w:tcPr>
            <w:tcW w:w="217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kern w:val="0"/>
                <w:sz w:val="22"/>
              </w:rPr>
            </w:pPr>
            <w:r>
              <w:rPr>
                <w:rFonts w:cs="微软雅黑"/>
                <w:kern w:val="0"/>
                <w:sz w:val="22"/>
              </w:rPr>
              <w:t>联系</w:t>
            </w:r>
            <w:r>
              <w:rPr>
                <w:rFonts w:cs="微软雅黑"/>
                <w:spacing w:val="-2"/>
                <w:kern w:val="0"/>
                <w:sz w:val="22"/>
              </w:rPr>
              <w:t>方</w:t>
            </w:r>
            <w:r>
              <w:rPr>
                <w:rFonts w:cs="微软雅黑"/>
                <w:kern w:val="0"/>
                <w:sz w:val="22"/>
              </w:rPr>
              <w:t>式</w:t>
            </w: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kern w:val="0"/>
                <w:sz w:val="22"/>
              </w:rPr>
            </w:pPr>
            <w:r>
              <w:rPr>
                <w:rFonts w:cs="微软雅黑"/>
                <w:kern w:val="0"/>
                <w:sz w:val="22"/>
              </w:rPr>
              <w:t>联系人</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kern w:val="0"/>
                <w:sz w:val="22"/>
              </w:rPr>
            </w:pPr>
            <w:r>
              <w:rPr>
                <w:rFonts w:hint="eastAsia" w:cs="微软雅黑"/>
                <w:kern w:val="0"/>
                <w:sz w:val="22"/>
              </w:rPr>
              <w:t>固定</w:t>
            </w:r>
            <w:r>
              <w:rPr>
                <w:rFonts w:cs="微软雅黑"/>
                <w:kern w:val="0"/>
                <w:sz w:val="22"/>
              </w:rPr>
              <w:t>电话</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kern w:val="0"/>
                <w:sz w:val="22"/>
              </w:rPr>
            </w:pPr>
          </w:p>
        </w:tc>
      </w:tr>
      <w:tr>
        <w:tblPrEx>
          <w:tblCellMar>
            <w:top w:w="0" w:type="dxa"/>
            <w:left w:w="0" w:type="dxa"/>
            <w:bottom w:w="0" w:type="dxa"/>
            <w:right w:w="0" w:type="dxa"/>
          </w:tblCellMar>
        </w:tblPrEx>
        <w:trPr>
          <w:trHeight w:val="449" w:hRule="exact"/>
          <w:jc w:val="center"/>
        </w:trPr>
        <w:tc>
          <w:tcPr>
            <w:tcW w:w="2174"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kern w:val="0"/>
                <w:sz w:val="22"/>
              </w:rPr>
            </w:pP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kern w:val="0"/>
                <w:sz w:val="22"/>
              </w:rPr>
            </w:pPr>
            <w:r>
              <w:rPr>
                <w:rFonts w:hint="eastAsia" w:cs="微软雅黑"/>
                <w:kern w:val="0"/>
                <w:sz w:val="22"/>
              </w:rPr>
              <w:t>手机</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kern w:val="0"/>
                <w:sz w:val="22"/>
              </w:rPr>
            </w:pPr>
            <w:r>
              <w:rPr>
                <w:rFonts w:hint="eastAsia" w:cs="微软雅黑"/>
                <w:kern w:val="0"/>
                <w:sz w:val="22"/>
              </w:rPr>
              <w:t>邮箱</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kern w:val="0"/>
                <w:sz w:val="22"/>
              </w:rPr>
            </w:pPr>
          </w:p>
        </w:tc>
      </w:tr>
      <w:tr>
        <w:tblPrEx>
          <w:tblCellMar>
            <w:top w:w="0" w:type="dxa"/>
            <w:left w:w="0" w:type="dxa"/>
            <w:bottom w:w="0" w:type="dxa"/>
            <w:right w:w="0" w:type="dxa"/>
          </w:tblCellMar>
        </w:tblPrEx>
        <w:trPr>
          <w:trHeight w:val="890"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cs="微软雅黑"/>
                <w:kern w:val="0"/>
                <w:sz w:val="22"/>
              </w:rPr>
            </w:pPr>
            <w:r>
              <w:rPr>
                <w:rFonts w:cs="微软雅黑"/>
                <w:kern w:val="0"/>
                <w:sz w:val="22"/>
              </w:rPr>
              <w:t>法定</w:t>
            </w:r>
            <w:r>
              <w:rPr>
                <w:rFonts w:cs="微软雅黑"/>
                <w:spacing w:val="-2"/>
                <w:kern w:val="0"/>
                <w:sz w:val="22"/>
              </w:rPr>
              <w:t>代</w:t>
            </w:r>
            <w:r>
              <w:rPr>
                <w:rFonts w:cs="微软雅黑"/>
                <w:kern w:val="0"/>
                <w:sz w:val="22"/>
              </w:rPr>
              <w:t>表人</w:t>
            </w: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kern w:val="0"/>
                <w:sz w:val="22"/>
              </w:rPr>
            </w:pPr>
            <w:r>
              <w:rPr>
                <w:rFonts w:cs="微软雅黑"/>
                <w:kern w:val="0"/>
                <w:sz w:val="22"/>
              </w:rPr>
              <w:t>姓名</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kern w:val="0"/>
                <w:sz w:val="22"/>
              </w:rPr>
            </w:pPr>
            <w:r>
              <w:rPr>
                <w:rFonts w:cs="微软雅黑"/>
                <w:kern w:val="0"/>
                <w:sz w:val="22"/>
              </w:rPr>
              <w:t>电话</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kern w:val="0"/>
                <w:sz w:val="22"/>
              </w:rPr>
            </w:pPr>
          </w:p>
        </w:tc>
      </w:tr>
      <w:tr>
        <w:tblPrEx>
          <w:tblCellMar>
            <w:top w:w="0" w:type="dxa"/>
            <w:left w:w="0" w:type="dxa"/>
            <w:bottom w:w="0" w:type="dxa"/>
            <w:right w:w="0" w:type="dxa"/>
          </w:tblCellMar>
        </w:tblPrEx>
        <w:trPr>
          <w:trHeight w:val="1330"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cs="微软雅黑"/>
                <w:kern w:val="0"/>
                <w:sz w:val="22"/>
              </w:rPr>
            </w:pPr>
            <w:r>
              <w:rPr>
                <w:rFonts w:cs="微软雅黑"/>
                <w:kern w:val="0"/>
                <w:sz w:val="22"/>
              </w:rPr>
              <w:t>投标</w:t>
            </w:r>
            <w:r>
              <w:rPr>
                <w:rFonts w:cs="微软雅黑"/>
                <w:spacing w:val="-2"/>
                <w:kern w:val="0"/>
                <w:sz w:val="22"/>
              </w:rPr>
              <w:t>人具</w:t>
            </w:r>
            <w:r>
              <w:rPr>
                <w:rFonts w:cs="微软雅黑"/>
                <w:kern w:val="0"/>
                <w:sz w:val="22"/>
              </w:rPr>
              <w:t>有</w:t>
            </w:r>
            <w:r>
              <w:rPr>
                <w:rFonts w:cs="微软雅黑"/>
                <w:spacing w:val="-2"/>
                <w:kern w:val="0"/>
                <w:sz w:val="22"/>
              </w:rPr>
              <w:t>的</w:t>
            </w:r>
            <w:r>
              <w:rPr>
                <w:rFonts w:cs="微软雅黑"/>
                <w:kern w:val="0"/>
                <w:sz w:val="22"/>
              </w:rPr>
              <w:t>各</w:t>
            </w:r>
            <w:r>
              <w:rPr>
                <w:rFonts w:cs="微软雅黑"/>
                <w:spacing w:val="-2"/>
                <w:kern w:val="0"/>
                <w:sz w:val="22"/>
              </w:rPr>
              <w:t>类</w:t>
            </w:r>
            <w:r>
              <w:rPr>
                <w:rFonts w:cs="微软雅黑"/>
                <w:kern w:val="0"/>
                <w:sz w:val="22"/>
              </w:rPr>
              <w:t>资质证书</w:t>
            </w:r>
            <w:r>
              <w:rPr>
                <w:rFonts w:hint="eastAsia" w:cs="微软雅黑"/>
                <w:kern w:val="0"/>
                <w:sz w:val="22"/>
              </w:rPr>
              <w:t>(如有)</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tabs>
                <w:tab w:val="left" w:pos="2300"/>
                <w:tab w:val="left" w:pos="4400"/>
              </w:tabs>
              <w:autoSpaceDE w:val="0"/>
              <w:autoSpaceDN w:val="0"/>
              <w:adjustRightInd w:val="0"/>
              <w:snapToGrid w:val="0"/>
              <w:jc w:val="left"/>
              <w:rPr>
                <w:rFonts w:cs="微软雅黑"/>
                <w:kern w:val="0"/>
                <w:sz w:val="22"/>
              </w:rPr>
            </w:pPr>
            <w:r>
              <w:rPr>
                <w:rFonts w:cs="微软雅黑"/>
                <w:kern w:val="0"/>
                <w:sz w:val="22"/>
              </w:rPr>
              <w:t>类型</w:t>
            </w:r>
            <w:r>
              <w:rPr>
                <w:rFonts w:hint="eastAsia" w:cs="微软雅黑"/>
                <w:kern w:val="0"/>
                <w:sz w:val="22"/>
              </w:rPr>
              <w:t>1</w:t>
            </w:r>
            <w:r>
              <w:rPr>
                <w:rFonts w:cs="微软雅黑"/>
                <w:kern w:val="0"/>
                <w:sz w:val="22"/>
              </w:rPr>
              <w:t>：</w:t>
            </w:r>
            <w:r>
              <w:rPr>
                <w:rFonts w:cs="微软雅黑"/>
                <w:kern w:val="0"/>
                <w:sz w:val="22"/>
              </w:rPr>
              <w:tab/>
            </w:r>
            <w:r>
              <w:rPr>
                <w:rFonts w:cs="微软雅黑"/>
                <w:spacing w:val="-2"/>
                <w:kern w:val="0"/>
                <w:sz w:val="22"/>
              </w:rPr>
              <w:t>等</w:t>
            </w:r>
            <w:r>
              <w:rPr>
                <w:rFonts w:cs="微软雅黑"/>
                <w:kern w:val="0"/>
                <w:sz w:val="22"/>
              </w:rPr>
              <w:t>级：</w:t>
            </w:r>
            <w:r>
              <w:rPr>
                <w:rFonts w:cs="微软雅黑"/>
                <w:kern w:val="0"/>
                <w:sz w:val="22"/>
              </w:rPr>
              <w:tab/>
            </w:r>
            <w:r>
              <w:rPr>
                <w:rFonts w:cs="微软雅黑"/>
                <w:kern w:val="0"/>
                <w:sz w:val="22"/>
              </w:rPr>
              <w:t>证</w:t>
            </w:r>
            <w:r>
              <w:rPr>
                <w:rFonts w:cs="微软雅黑"/>
                <w:spacing w:val="-2"/>
                <w:kern w:val="0"/>
                <w:sz w:val="22"/>
              </w:rPr>
              <w:t>书</w:t>
            </w:r>
            <w:r>
              <w:rPr>
                <w:rFonts w:cs="微软雅黑"/>
                <w:kern w:val="0"/>
                <w:sz w:val="22"/>
              </w:rPr>
              <w:t>号：</w:t>
            </w:r>
          </w:p>
          <w:p>
            <w:pPr>
              <w:tabs>
                <w:tab w:val="left" w:pos="2300"/>
                <w:tab w:val="left" w:pos="4400"/>
              </w:tabs>
              <w:autoSpaceDE w:val="0"/>
              <w:autoSpaceDN w:val="0"/>
              <w:adjustRightInd w:val="0"/>
              <w:snapToGrid w:val="0"/>
              <w:jc w:val="left"/>
              <w:rPr>
                <w:rFonts w:cs="微软雅黑"/>
                <w:kern w:val="0"/>
                <w:sz w:val="22"/>
              </w:rPr>
            </w:pPr>
            <w:r>
              <w:rPr>
                <w:rFonts w:cs="微软雅黑"/>
                <w:kern w:val="0"/>
                <w:sz w:val="22"/>
              </w:rPr>
              <w:t>类型</w:t>
            </w:r>
            <w:r>
              <w:rPr>
                <w:rFonts w:hint="eastAsia" w:cs="微软雅黑"/>
                <w:kern w:val="0"/>
                <w:sz w:val="22"/>
              </w:rPr>
              <w:t>2</w:t>
            </w:r>
            <w:r>
              <w:rPr>
                <w:rFonts w:cs="微软雅黑"/>
                <w:kern w:val="0"/>
                <w:sz w:val="22"/>
              </w:rPr>
              <w:t>：</w:t>
            </w:r>
            <w:r>
              <w:rPr>
                <w:rFonts w:cs="微软雅黑"/>
                <w:kern w:val="0"/>
                <w:sz w:val="22"/>
              </w:rPr>
              <w:tab/>
            </w:r>
            <w:r>
              <w:rPr>
                <w:rFonts w:cs="微软雅黑"/>
                <w:spacing w:val="-2"/>
                <w:kern w:val="0"/>
                <w:sz w:val="22"/>
              </w:rPr>
              <w:t>等</w:t>
            </w:r>
            <w:r>
              <w:rPr>
                <w:rFonts w:cs="微软雅黑"/>
                <w:kern w:val="0"/>
                <w:sz w:val="22"/>
              </w:rPr>
              <w:t>级：</w:t>
            </w:r>
            <w:r>
              <w:rPr>
                <w:rFonts w:cs="微软雅黑"/>
                <w:kern w:val="0"/>
                <w:sz w:val="22"/>
              </w:rPr>
              <w:tab/>
            </w:r>
            <w:r>
              <w:rPr>
                <w:rFonts w:cs="微软雅黑"/>
                <w:kern w:val="0"/>
                <w:sz w:val="22"/>
              </w:rPr>
              <w:t>证</w:t>
            </w:r>
            <w:r>
              <w:rPr>
                <w:rFonts w:cs="微软雅黑"/>
                <w:spacing w:val="-2"/>
                <w:kern w:val="0"/>
                <w:sz w:val="22"/>
              </w:rPr>
              <w:t>书</w:t>
            </w:r>
            <w:r>
              <w:rPr>
                <w:rFonts w:cs="微软雅黑"/>
                <w:kern w:val="0"/>
                <w:sz w:val="22"/>
              </w:rPr>
              <w:t>号：</w:t>
            </w:r>
          </w:p>
          <w:p>
            <w:pPr>
              <w:tabs>
                <w:tab w:val="left" w:pos="2300"/>
                <w:tab w:val="left" w:pos="4400"/>
              </w:tabs>
              <w:autoSpaceDE w:val="0"/>
              <w:autoSpaceDN w:val="0"/>
              <w:adjustRightInd w:val="0"/>
              <w:snapToGrid w:val="0"/>
              <w:jc w:val="left"/>
              <w:rPr>
                <w:kern w:val="0"/>
                <w:sz w:val="22"/>
              </w:rPr>
            </w:pPr>
            <w:r>
              <w:rPr>
                <w:rFonts w:cs="微软雅黑"/>
                <w:kern w:val="0"/>
                <w:sz w:val="22"/>
              </w:rPr>
              <w:t>类型</w:t>
            </w:r>
            <w:r>
              <w:rPr>
                <w:rFonts w:hint="eastAsia" w:cs="微软雅黑"/>
                <w:kern w:val="0"/>
                <w:sz w:val="22"/>
              </w:rPr>
              <w:t>3</w:t>
            </w:r>
            <w:r>
              <w:rPr>
                <w:rFonts w:cs="微软雅黑"/>
                <w:kern w:val="0"/>
                <w:sz w:val="22"/>
              </w:rPr>
              <w:t>：</w:t>
            </w:r>
            <w:r>
              <w:rPr>
                <w:rFonts w:cs="微软雅黑"/>
                <w:kern w:val="0"/>
                <w:sz w:val="22"/>
              </w:rPr>
              <w:tab/>
            </w:r>
            <w:r>
              <w:rPr>
                <w:rFonts w:cs="微软雅黑"/>
                <w:spacing w:val="-2"/>
                <w:kern w:val="0"/>
                <w:sz w:val="22"/>
              </w:rPr>
              <w:t>等</w:t>
            </w:r>
            <w:r>
              <w:rPr>
                <w:rFonts w:cs="微软雅黑"/>
                <w:kern w:val="0"/>
                <w:sz w:val="22"/>
              </w:rPr>
              <w:t>级：</w:t>
            </w:r>
            <w:r>
              <w:rPr>
                <w:rFonts w:cs="微软雅黑"/>
                <w:kern w:val="0"/>
                <w:sz w:val="22"/>
              </w:rPr>
              <w:tab/>
            </w:r>
            <w:r>
              <w:rPr>
                <w:rFonts w:cs="微软雅黑"/>
                <w:kern w:val="0"/>
                <w:sz w:val="22"/>
              </w:rPr>
              <w:t>证</w:t>
            </w:r>
            <w:r>
              <w:rPr>
                <w:rFonts w:cs="微软雅黑"/>
                <w:spacing w:val="-2"/>
                <w:kern w:val="0"/>
                <w:sz w:val="22"/>
              </w:rPr>
              <w:t>书</w:t>
            </w:r>
            <w:r>
              <w:rPr>
                <w:rFonts w:cs="微软雅黑"/>
                <w:kern w:val="0"/>
                <w:sz w:val="22"/>
              </w:rPr>
              <w:t>号：</w:t>
            </w:r>
          </w:p>
        </w:tc>
      </w:tr>
      <w:tr>
        <w:tblPrEx>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kern w:val="0"/>
                <w:sz w:val="22"/>
              </w:rPr>
            </w:pPr>
            <w:r>
              <w:rPr>
                <w:rFonts w:cs="微软雅黑"/>
                <w:spacing w:val="-2"/>
                <w:kern w:val="0"/>
                <w:sz w:val="22"/>
              </w:rPr>
              <w:t>开</w:t>
            </w:r>
            <w:r>
              <w:rPr>
                <w:rFonts w:cs="微软雅黑"/>
                <w:kern w:val="0"/>
                <w:sz w:val="22"/>
              </w:rPr>
              <w:t>户</w:t>
            </w:r>
            <w:r>
              <w:rPr>
                <w:rFonts w:cs="微软雅黑"/>
                <w:spacing w:val="-2"/>
                <w:kern w:val="0"/>
                <w:sz w:val="22"/>
              </w:rPr>
              <w:t>银</w:t>
            </w:r>
            <w:r>
              <w:rPr>
                <w:rFonts w:cs="微软雅黑"/>
                <w:kern w:val="0"/>
                <w:sz w:val="22"/>
              </w:rPr>
              <w:t>行</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kern w:val="0"/>
                <w:sz w:val="22"/>
              </w:rPr>
            </w:pPr>
          </w:p>
        </w:tc>
      </w:tr>
      <w:tr>
        <w:tblPrEx>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kern w:val="0"/>
                <w:sz w:val="22"/>
              </w:rPr>
            </w:pPr>
            <w:r>
              <w:rPr>
                <w:rFonts w:cs="微软雅黑"/>
                <w:spacing w:val="-2"/>
                <w:kern w:val="0"/>
                <w:sz w:val="22"/>
              </w:rPr>
              <w:t>银</w:t>
            </w:r>
            <w:r>
              <w:rPr>
                <w:rFonts w:cs="微软雅黑"/>
                <w:kern w:val="0"/>
                <w:sz w:val="22"/>
              </w:rPr>
              <w:t>行</w:t>
            </w:r>
            <w:r>
              <w:rPr>
                <w:rFonts w:cs="微软雅黑"/>
                <w:spacing w:val="-2"/>
                <w:kern w:val="0"/>
                <w:sz w:val="22"/>
              </w:rPr>
              <w:t>账</w:t>
            </w:r>
            <w:r>
              <w:rPr>
                <w:rFonts w:cs="微软雅黑"/>
                <w:kern w:val="0"/>
                <w:sz w:val="22"/>
              </w:rPr>
              <w:t>号</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kern w:val="0"/>
                <w:sz w:val="22"/>
              </w:rPr>
            </w:pPr>
          </w:p>
        </w:tc>
      </w:tr>
      <w:tr>
        <w:tblPrEx>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kern w:val="0"/>
                <w:sz w:val="22"/>
              </w:rPr>
            </w:pPr>
            <w:r>
              <w:rPr>
                <w:rFonts w:cs="微软雅黑"/>
                <w:kern w:val="0"/>
                <w:sz w:val="22"/>
              </w:rPr>
              <w:t>近三</w:t>
            </w:r>
            <w:r>
              <w:rPr>
                <w:rFonts w:cs="微软雅黑"/>
                <w:spacing w:val="-2"/>
                <w:kern w:val="0"/>
                <w:sz w:val="22"/>
              </w:rPr>
              <w:t>年</w:t>
            </w:r>
            <w:r>
              <w:rPr>
                <w:rFonts w:cs="微软雅黑"/>
                <w:kern w:val="0"/>
                <w:sz w:val="22"/>
              </w:rPr>
              <w:t>营</w:t>
            </w:r>
            <w:r>
              <w:rPr>
                <w:rFonts w:cs="微软雅黑"/>
                <w:spacing w:val="-2"/>
                <w:kern w:val="0"/>
                <w:sz w:val="22"/>
              </w:rPr>
              <w:t>业</w:t>
            </w:r>
            <w:r>
              <w:rPr>
                <w:rFonts w:cs="微软雅黑"/>
                <w:kern w:val="0"/>
                <w:sz w:val="22"/>
              </w:rPr>
              <w:t>额</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kern w:val="0"/>
                <w:sz w:val="22"/>
              </w:rPr>
            </w:pPr>
          </w:p>
        </w:tc>
      </w:tr>
      <w:tr>
        <w:tblPrEx>
          <w:tblCellMar>
            <w:top w:w="0" w:type="dxa"/>
            <w:left w:w="0" w:type="dxa"/>
            <w:bottom w:w="0" w:type="dxa"/>
            <w:right w:w="0" w:type="dxa"/>
          </w:tblCellMar>
        </w:tblPrEx>
        <w:trPr>
          <w:trHeight w:val="2626"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cs="微软雅黑"/>
                <w:kern w:val="0"/>
                <w:sz w:val="22"/>
              </w:rPr>
            </w:pPr>
            <w:r>
              <w:rPr>
                <w:rFonts w:cs="微软雅黑"/>
                <w:kern w:val="0"/>
                <w:sz w:val="22"/>
              </w:rPr>
              <w:t>投标</w:t>
            </w:r>
            <w:r>
              <w:rPr>
                <w:rFonts w:cs="微软雅黑"/>
                <w:spacing w:val="-2"/>
                <w:kern w:val="0"/>
                <w:sz w:val="22"/>
              </w:rPr>
              <w:t>人</w:t>
            </w:r>
            <w:r>
              <w:rPr>
                <w:rFonts w:cs="微软雅黑"/>
                <w:kern w:val="0"/>
                <w:sz w:val="22"/>
              </w:rPr>
              <w:t>关</w:t>
            </w:r>
            <w:r>
              <w:rPr>
                <w:rFonts w:cs="微软雅黑"/>
                <w:spacing w:val="-2"/>
                <w:kern w:val="0"/>
                <w:sz w:val="22"/>
              </w:rPr>
              <w:t>联</w:t>
            </w:r>
            <w:r>
              <w:rPr>
                <w:rFonts w:cs="微软雅黑"/>
                <w:kern w:val="0"/>
                <w:sz w:val="22"/>
              </w:rPr>
              <w:t>企</w:t>
            </w:r>
            <w:r>
              <w:rPr>
                <w:rFonts w:cs="微软雅黑"/>
                <w:spacing w:val="-2"/>
                <w:kern w:val="0"/>
                <w:sz w:val="22"/>
              </w:rPr>
              <w:t>业</w:t>
            </w:r>
            <w:r>
              <w:rPr>
                <w:rFonts w:cs="微软雅黑"/>
                <w:kern w:val="0"/>
                <w:sz w:val="22"/>
              </w:rPr>
              <w:t>情况</w:t>
            </w:r>
          </w:p>
          <w:p>
            <w:pPr>
              <w:autoSpaceDE w:val="0"/>
              <w:autoSpaceDN w:val="0"/>
              <w:adjustRightInd w:val="0"/>
              <w:snapToGrid w:val="0"/>
              <w:jc w:val="center"/>
              <w:rPr>
                <w:rFonts w:cs="微软雅黑"/>
                <w:kern w:val="0"/>
                <w:sz w:val="22"/>
              </w:rPr>
            </w:pPr>
            <w:r>
              <w:rPr>
                <w:rFonts w:cs="微软雅黑"/>
                <w:kern w:val="0"/>
                <w:sz w:val="22"/>
              </w:rPr>
              <w:t>(包</w:t>
            </w:r>
            <w:r>
              <w:rPr>
                <w:rFonts w:cs="微软雅黑"/>
                <w:spacing w:val="-2"/>
                <w:kern w:val="0"/>
                <w:sz w:val="22"/>
              </w:rPr>
              <w:t>括</w:t>
            </w:r>
            <w:r>
              <w:rPr>
                <w:rFonts w:cs="微软雅黑"/>
                <w:kern w:val="0"/>
                <w:sz w:val="22"/>
              </w:rPr>
              <w:t>但</w:t>
            </w:r>
            <w:r>
              <w:rPr>
                <w:rFonts w:cs="微软雅黑"/>
                <w:spacing w:val="-2"/>
                <w:kern w:val="0"/>
                <w:sz w:val="22"/>
              </w:rPr>
              <w:t>不</w:t>
            </w:r>
            <w:r>
              <w:rPr>
                <w:rFonts w:cs="微软雅黑"/>
                <w:kern w:val="0"/>
                <w:sz w:val="22"/>
              </w:rPr>
              <w:t>限</w:t>
            </w:r>
            <w:r>
              <w:rPr>
                <w:rFonts w:cs="微软雅黑"/>
                <w:spacing w:val="-2"/>
                <w:kern w:val="0"/>
                <w:sz w:val="22"/>
              </w:rPr>
              <w:t>于</w:t>
            </w:r>
            <w:r>
              <w:rPr>
                <w:rFonts w:cs="微软雅黑"/>
                <w:kern w:val="0"/>
                <w:sz w:val="22"/>
              </w:rPr>
              <w:t>与投 标人</w:t>
            </w:r>
            <w:r>
              <w:rPr>
                <w:rFonts w:cs="微软雅黑"/>
                <w:spacing w:val="-2"/>
                <w:kern w:val="0"/>
                <w:sz w:val="22"/>
              </w:rPr>
              <w:t>法</w:t>
            </w:r>
            <w:r>
              <w:rPr>
                <w:rFonts w:cs="微软雅黑"/>
                <w:kern w:val="0"/>
                <w:sz w:val="22"/>
              </w:rPr>
              <w:t>定</w:t>
            </w:r>
            <w:r>
              <w:rPr>
                <w:rFonts w:cs="微软雅黑"/>
                <w:spacing w:val="-2"/>
                <w:kern w:val="0"/>
                <w:sz w:val="22"/>
              </w:rPr>
              <w:t>代</w:t>
            </w:r>
            <w:r>
              <w:rPr>
                <w:rFonts w:cs="微软雅黑"/>
                <w:kern w:val="0"/>
                <w:sz w:val="22"/>
              </w:rPr>
              <w:t>表</w:t>
            </w:r>
            <w:r>
              <w:rPr>
                <w:rFonts w:cs="微软雅黑"/>
                <w:spacing w:val="-2"/>
                <w:kern w:val="0"/>
                <w:sz w:val="22"/>
              </w:rPr>
              <w:t>人</w:t>
            </w:r>
            <w:r>
              <w:rPr>
                <w:rFonts w:cs="微软雅黑"/>
                <w:kern w:val="0"/>
                <w:sz w:val="22"/>
              </w:rPr>
              <w:t>(单 位负</w:t>
            </w:r>
            <w:r>
              <w:rPr>
                <w:rFonts w:cs="微软雅黑"/>
                <w:spacing w:val="-2"/>
                <w:kern w:val="0"/>
                <w:sz w:val="22"/>
              </w:rPr>
              <w:t>责</w:t>
            </w:r>
            <w:r>
              <w:rPr>
                <w:rFonts w:cs="微软雅黑"/>
                <w:kern w:val="0"/>
                <w:sz w:val="22"/>
              </w:rPr>
              <w:t>人</w:t>
            </w:r>
            <w:r>
              <w:rPr>
                <w:rFonts w:cs="微软雅黑"/>
                <w:spacing w:val="-2"/>
                <w:kern w:val="0"/>
                <w:sz w:val="22"/>
              </w:rPr>
              <w:t>)</w:t>
            </w:r>
            <w:r>
              <w:rPr>
                <w:rFonts w:cs="微软雅黑"/>
                <w:kern w:val="0"/>
                <w:sz w:val="22"/>
              </w:rPr>
              <w:t>为</w:t>
            </w:r>
            <w:r>
              <w:rPr>
                <w:rFonts w:cs="微软雅黑"/>
                <w:spacing w:val="-2"/>
                <w:kern w:val="0"/>
                <w:sz w:val="22"/>
              </w:rPr>
              <w:t>同</w:t>
            </w:r>
            <w:r>
              <w:rPr>
                <w:rFonts w:cs="微软雅黑"/>
                <w:kern w:val="0"/>
                <w:sz w:val="22"/>
              </w:rPr>
              <w:t>一人 或者</w:t>
            </w:r>
            <w:r>
              <w:rPr>
                <w:rFonts w:cs="微软雅黑"/>
                <w:spacing w:val="-2"/>
                <w:kern w:val="0"/>
                <w:sz w:val="22"/>
              </w:rPr>
              <w:t>存</w:t>
            </w:r>
            <w:r>
              <w:rPr>
                <w:rFonts w:cs="微软雅黑"/>
                <w:kern w:val="0"/>
                <w:sz w:val="22"/>
              </w:rPr>
              <w:t>在</w:t>
            </w:r>
            <w:r>
              <w:rPr>
                <w:rFonts w:cs="微软雅黑"/>
                <w:spacing w:val="-2"/>
                <w:kern w:val="0"/>
                <w:sz w:val="22"/>
              </w:rPr>
              <w:t>控</w:t>
            </w:r>
            <w:r>
              <w:rPr>
                <w:rFonts w:cs="微软雅黑"/>
                <w:kern w:val="0"/>
                <w:sz w:val="22"/>
              </w:rPr>
              <w:t>股</w:t>
            </w:r>
            <w:r>
              <w:rPr>
                <w:rFonts w:cs="微软雅黑"/>
                <w:spacing w:val="-2"/>
                <w:kern w:val="0"/>
                <w:sz w:val="22"/>
              </w:rPr>
              <w:t>、</w:t>
            </w:r>
            <w:r>
              <w:rPr>
                <w:rFonts w:cs="微软雅黑"/>
                <w:kern w:val="0"/>
                <w:sz w:val="22"/>
              </w:rPr>
              <w:t>管理</w:t>
            </w:r>
          </w:p>
          <w:p>
            <w:pPr>
              <w:autoSpaceDE w:val="0"/>
              <w:autoSpaceDN w:val="0"/>
              <w:adjustRightInd w:val="0"/>
              <w:snapToGrid w:val="0"/>
              <w:jc w:val="center"/>
              <w:rPr>
                <w:kern w:val="0"/>
                <w:sz w:val="22"/>
              </w:rPr>
            </w:pPr>
            <w:r>
              <w:rPr>
                <w:rFonts w:cs="微软雅黑"/>
                <w:kern w:val="0"/>
                <w:sz w:val="22"/>
              </w:rPr>
              <w:t>关系</w:t>
            </w:r>
            <w:r>
              <w:rPr>
                <w:rFonts w:cs="微软雅黑"/>
                <w:spacing w:val="-2"/>
                <w:kern w:val="0"/>
                <w:sz w:val="22"/>
              </w:rPr>
              <w:t>的</w:t>
            </w:r>
            <w:r>
              <w:rPr>
                <w:rFonts w:cs="微软雅黑"/>
                <w:kern w:val="0"/>
                <w:sz w:val="22"/>
              </w:rPr>
              <w:t>不</w:t>
            </w:r>
            <w:r>
              <w:rPr>
                <w:rFonts w:cs="微软雅黑"/>
                <w:spacing w:val="-2"/>
                <w:kern w:val="0"/>
                <w:sz w:val="22"/>
              </w:rPr>
              <w:t>同</w:t>
            </w:r>
            <w:r>
              <w:rPr>
                <w:rFonts w:cs="微软雅黑"/>
                <w:kern w:val="0"/>
                <w:sz w:val="22"/>
              </w:rPr>
              <w:t>单</w:t>
            </w:r>
            <w:r>
              <w:rPr>
                <w:rFonts w:cs="微软雅黑"/>
                <w:spacing w:val="-2"/>
                <w:kern w:val="0"/>
                <w:sz w:val="22"/>
              </w:rPr>
              <w:t>位</w:t>
            </w:r>
            <w:r>
              <w:rPr>
                <w:rFonts w:cs="微软雅黑"/>
                <w:kern w:val="0"/>
                <w:sz w:val="22"/>
              </w:rPr>
              <w:t>)</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kern w:val="0"/>
                <w:sz w:val="22"/>
              </w:rPr>
            </w:pPr>
          </w:p>
        </w:tc>
      </w:tr>
      <w:tr>
        <w:tblPrEx>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kern w:val="0"/>
                <w:sz w:val="22"/>
              </w:rPr>
            </w:pPr>
            <w:r>
              <w:rPr>
                <w:rFonts w:cs="微软雅黑"/>
                <w:kern w:val="0"/>
                <w:sz w:val="22"/>
              </w:rPr>
              <w:t>备注</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kern w:val="0"/>
                <w:sz w:val="22"/>
              </w:rPr>
            </w:pPr>
          </w:p>
        </w:tc>
      </w:tr>
    </w:tbl>
    <w:p>
      <w:pPr>
        <w:autoSpaceDE w:val="0"/>
        <w:autoSpaceDN w:val="0"/>
        <w:adjustRightInd w:val="0"/>
        <w:spacing w:line="360" w:lineRule="auto"/>
        <w:ind w:left="-42" w:leftChars="-255" w:right="-20" w:hanging="493" w:hangingChars="223"/>
        <w:jc w:val="center"/>
        <w:rPr>
          <w:rFonts w:cs="宋体"/>
          <w:b/>
          <w:sz w:val="22"/>
        </w:rPr>
      </w:pPr>
      <w:r>
        <w:rPr>
          <w:rFonts w:cs="宋体"/>
          <w:b/>
          <w:sz w:val="22"/>
        </w:rPr>
        <w:t xml:space="preserve"> 注：投标人应根据投标人须知第 3.5项的要求在本表后附相关证明材料。</w:t>
      </w:r>
    </w:p>
    <w:p>
      <w:pPr>
        <w:widowControl/>
        <w:jc w:val="center"/>
        <w:rPr>
          <w:rFonts w:cs="宋体"/>
          <w:b/>
          <w:sz w:val="32"/>
          <w:szCs w:val="32"/>
        </w:rPr>
      </w:pPr>
      <w:r>
        <w:rPr>
          <w:rFonts w:cs="宋体"/>
          <w:b/>
          <w:sz w:val="24"/>
        </w:rPr>
        <w:br w:type="page"/>
      </w:r>
      <w:bookmarkStart w:id="59" w:name="_Toc26957693"/>
      <w:bookmarkStart w:id="60" w:name="_Toc26957539"/>
      <w:bookmarkStart w:id="61" w:name="_Toc28249088"/>
      <w:r>
        <w:rPr>
          <w:rFonts w:cs="宋体"/>
          <w:b/>
          <w:sz w:val="32"/>
          <w:szCs w:val="32"/>
        </w:rPr>
        <w:t xml:space="preserve"> </w:t>
      </w:r>
      <w:bookmarkEnd w:id="59"/>
      <w:bookmarkEnd w:id="60"/>
      <w:bookmarkEnd w:id="61"/>
      <w:r>
        <w:rPr>
          <w:rFonts w:cs="宋体"/>
          <w:b/>
          <w:sz w:val="32"/>
          <w:szCs w:val="32"/>
        </w:rPr>
        <w:t>(</w:t>
      </w:r>
      <w:r>
        <w:rPr>
          <w:rFonts w:hint="eastAsia" w:cs="宋体"/>
          <w:b/>
          <w:sz w:val="32"/>
          <w:szCs w:val="32"/>
        </w:rPr>
        <w:t>二</w:t>
      </w:r>
      <w:r>
        <w:rPr>
          <w:rFonts w:cs="宋体"/>
          <w:b/>
          <w:sz w:val="32"/>
          <w:szCs w:val="32"/>
        </w:rPr>
        <w:t>)投标人提供的资格审查资料一览表</w:t>
      </w:r>
    </w:p>
    <w:tbl>
      <w:tblPr>
        <w:tblStyle w:val="17"/>
        <w:tblW w:w="99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828"/>
        <w:gridCol w:w="2409"/>
        <w:gridCol w:w="2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993" w:type="dxa"/>
            <w:vAlign w:val="center"/>
          </w:tcPr>
          <w:p>
            <w:pPr>
              <w:adjustRightInd w:val="0"/>
              <w:snapToGrid w:val="0"/>
              <w:jc w:val="center"/>
              <w:rPr>
                <w:rFonts w:ascii="宋体" w:hAnsi="宋体"/>
                <w:b/>
                <w:sz w:val="24"/>
              </w:rPr>
            </w:pPr>
            <w:r>
              <w:rPr>
                <w:rFonts w:ascii="宋体" w:hAnsi="宋体"/>
                <w:b/>
                <w:sz w:val="24"/>
              </w:rPr>
              <w:t>序号</w:t>
            </w:r>
          </w:p>
        </w:tc>
        <w:tc>
          <w:tcPr>
            <w:tcW w:w="3828" w:type="dxa"/>
            <w:vAlign w:val="center"/>
          </w:tcPr>
          <w:p>
            <w:pPr>
              <w:adjustRightInd w:val="0"/>
              <w:snapToGrid w:val="0"/>
              <w:jc w:val="center"/>
              <w:rPr>
                <w:rFonts w:ascii="宋体" w:hAnsi="宋体"/>
                <w:b/>
                <w:sz w:val="24"/>
              </w:rPr>
            </w:pPr>
            <w:r>
              <w:rPr>
                <w:rFonts w:ascii="宋体" w:hAnsi="宋体"/>
                <w:b/>
                <w:sz w:val="24"/>
              </w:rPr>
              <w:t>资料名称</w:t>
            </w:r>
          </w:p>
        </w:tc>
        <w:tc>
          <w:tcPr>
            <w:tcW w:w="2409" w:type="dxa"/>
            <w:vAlign w:val="center"/>
          </w:tcPr>
          <w:p>
            <w:pPr>
              <w:adjustRightInd w:val="0"/>
              <w:snapToGrid w:val="0"/>
              <w:jc w:val="center"/>
              <w:rPr>
                <w:rFonts w:ascii="宋体" w:hAnsi="宋体"/>
                <w:b/>
                <w:sz w:val="24"/>
              </w:rPr>
            </w:pPr>
            <w:r>
              <w:rPr>
                <w:rFonts w:hint="eastAsia" w:ascii="宋体" w:hAnsi="宋体"/>
                <w:b/>
                <w:sz w:val="24"/>
              </w:rPr>
              <w:t>位于投标文件第</w:t>
            </w:r>
            <w:r>
              <w:rPr>
                <w:rFonts w:ascii="宋体" w:hAnsi="宋体"/>
                <w:b/>
                <w:sz w:val="24"/>
              </w:rPr>
              <w:t>X页</w:t>
            </w:r>
          </w:p>
        </w:tc>
        <w:tc>
          <w:tcPr>
            <w:tcW w:w="2743" w:type="dxa"/>
            <w:vAlign w:val="center"/>
          </w:tcPr>
          <w:p>
            <w:pPr>
              <w:adjustRightInd w:val="0"/>
              <w:snapToGrid w:val="0"/>
              <w:jc w:val="center"/>
              <w:rPr>
                <w:rFonts w:ascii="宋体" w:hAnsi="宋体"/>
                <w:b/>
                <w:sz w:val="24"/>
              </w:rPr>
            </w:pPr>
            <w:r>
              <w:rPr>
                <w:rFonts w:ascii="宋体" w:hAnsi="宋体"/>
                <w:b/>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993" w:type="dxa"/>
            <w:vAlign w:val="center"/>
          </w:tcPr>
          <w:p>
            <w:pPr>
              <w:adjustRightInd w:val="0"/>
              <w:snapToGrid w:val="0"/>
              <w:jc w:val="center"/>
              <w:rPr>
                <w:rFonts w:ascii="宋体" w:hAnsi="宋体"/>
                <w:sz w:val="24"/>
              </w:rPr>
            </w:pPr>
            <w:r>
              <w:rPr>
                <w:rFonts w:hint="eastAsia" w:ascii="宋体" w:hAnsi="宋体"/>
                <w:sz w:val="24"/>
              </w:rPr>
              <w:t>1</w:t>
            </w:r>
          </w:p>
        </w:tc>
        <w:tc>
          <w:tcPr>
            <w:tcW w:w="3828" w:type="dxa"/>
            <w:vAlign w:val="center"/>
          </w:tcPr>
          <w:p>
            <w:pPr>
              <w:adjustRightInd w:val="0"/>
              <w:snapToGrid w:val="0"/>
              <w:jc w:val="center"/>
              <w:rPr>
                <w:rFonts w:ascii="宋体" w:hAnsi="宋体"/>
                <w:sz w:val="24"/>
              </w:rPr>
            </w:pPr>
            <w:r>
              <w:rPr>
                <w:rFonts w:ascii="宋体" w:hAnsi="宋体"/>
                <w:sz w:val="24"/>
              </w:rPr>
              <w:t>企业法人营业执照</w:t>
            </w:r>
          </w:p>
        </w:tc>
        <w:tc>
          <w:tcPr>
            <w:tcW w:w="2409" w:type="dxa"/>
            <w:vAlign w:val="center"/>
          </w:tcPr>
          <w:p>
            <w:pPr>
              <w:adjustRightInd w:val="0"/>
              <w:snapToGrid w:val="0"/>
              <w:rPr>
                <w:rFonts w:ascii="宋体" w:hAnsi="宋体"/>
                <w:sz w:val="24"/>
              </w:rPr>
            </w:pPr>
          </w:p>
        </w:tc>
        <w:tc>
          <w:tcPr>
            <w:tcW w:w="2743" w:type="dxa"/>
            <w:vAlign w:val="center"/>
          </w:tcPr>
          <w:p>
            <w:pPr>
              <w:autoSpaceDE w:val="0"/>
              <w:autoSpaceDN w:val="0"/>
              <w:adjustRightInd w:val="0"/>
              <w:spacing w:line="360" w:lineRule="auto"/>
              <w:ind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993" w:type="dxa"/>
            <w:vAlign w:val="center"/>
          </w:tcPr>
          <w:p>
            <w:pPr>
              <w:adjustRightInd w:val="0"/>
              <w:snapToGrid w:val="0"/>
              <w:jc w:val="center"/>
              <w:rPr>
                <w:rFonts w:ascii="宋体" w:hAnsi="宋体"/>
                <w:sz w:val="24"/>
              </w:rPr>
            </w:pPr>
            <w:r>
              <w:rPr>
                <w:rFonts w:hint="eastAsia" w:ascii="宋体" w:hAnsi="宋体"/>
                <w:sz w:val="24"/>
              </w:rPr>
              <w:t>2</w:t>
            </w:r>
          </w:p>
        </w:tc>
        <w:tc>
          <w:tcPr>
            <w:tcW w:w="3828" w:type="dxa"/>
            <w:vAlign w:val="center"/>
          </w:tcPr>
          <w:p>
            <w:pPr>
              <w:adjustRightInd w:val="0"/>
              <w:snapToGrid w:val="0"/>
              <w:jc w:val="center"/>
              <w:rPr>
                <w:rFonts w:ascii="宋体" w:hAnsi="宋体"/>
                <w:sz w:val="24"/>
              </w:rPr>
            </w:pPr>
            <w:r>
              <w:rPr>
                <w:rFonts w:hint="eastAsia" w:ascii="宋体" w:hAnsi="宋体"/>
                <w:sz w:val="24"/>
              </w:rPr>
              <w:t>法定代表人身份证明或</w:t>
            </w:r>
            <w:r>
              <w:rPr>
                <w:rFonts w:ascii="宋体" w:hAnsi="宋体"/>
                <w:sz w:val="24"/>
              </w:rPr>
              <w:t>法定代表人授权委托书(投标文件</w:t>
            </w:r>
            <w:r>
              <w:rPr>
                <w:rFonts w:hint="eastAsia" w:ascii="宋体" w:hAnsi="宋体"/>
                <w:sz w:val="24"/>
              </w:rPr>
              <w:t>由</w:t>
            </w:r>
            <w:r>
              <w:rPr>
                <w:rFonts w:ascii="宋体" w:hAnsi="宋体"/>
                <w:sz w:val="24"/>
              </w:rPr>
              <w:t>委托代理人签字</w:t>
            </w:r>
            <w:r>
              <w:rPr>
                <w:rFonts w:hint="eastAsia" w:ascii="宋体" w:hAnsi="宋体"/>
                <w:sz w:val="24"/>
              </w:rPr>
              <w:t>时</w:t>
            </w:r>
            <w:r>
              <w:rPr>
                <w:rFonts w:ascii="宋体" w:hAnsi="宋体"/>
                <w:sz w:val="24"/>
              </w:rPr>
              <w:t>提供)</w:t>
            </w:r>
          </w:p>
        </w:tc>
        <w:tc>
          <w:tcPr>
            <w:tcW w:w="2409" w:type="dxa"/>
            <w:vAlign w:val="center"/>
          </w:tcPr>
          <w:p>
            <w:pPr>
              <w:adjustRightInd w:val="0"/>
              <w:snapToGrid w:val="0"/>
              <w:jc w:val="center"/>
              <w:rPr>
                <w:rFonts w:ascii="宋体" w:hAnsi="宋体"/>
                <w:sz w:val="24"/>
              </w:rPr>
            </w:pPr>
          </w:p>
        </w:tc>
        <w:tc>
          <w:tcPr>
            <w:tcW w:w="274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993" w:type="dxa"/>
            <w:vAlign w:val="center"/>
          </w:tcPr>
          <w:p>
            <w:pPr>
              <w:adjustRightInd w:val="0"/>
              <w:snapToGrid w:val="0"/>
              <w:jc w:val="center"/>
              <w:rPr>
                <w:rFonts w:ascii="宋体" w:hAnsi="宋体"/>
                <w:sz w:val="24"/>
              </w:rPr>
            </w:pPr>
            <w:r>
              <w:rPr>
                <w:rFonts w:hint="eastAsia" w:ascii="宋体" w:hAnsi="宋体"/>
                <w:sz w:val="24"/>
              </w:rPr>
              <w:t>3</w:t>
            </w:r>
          </w:p>
        </w:tc>
        <w:tc>
          <w:tcPr>
            <w:tcW w:w="3828" w:type="dxa"/>
            <w:vAlign w:val="center"/>
          </w:tcPr>
          <w:p>
            <w:pPr>
              <w:adjustRightInd w:val="0"/>
              <w:snapToGrid w:val="0"/>
              <w:jc w:val="center"/>
              <w:rPr>
                <w:rFonts w:ascii="宋体" w:hAnsi="宋体"/>
                <w:sz w:val="24"/>
              </w:rPr>
            </w:pPr>
            <w:r>
              <w:rPr>
                <w:rFonts w:hint="eastAsia" w:ascii="宋体" w:hAnsi="宋体"/>
                <w:sz w:val="24"/>
              </w:rPr>
              <w:t>一般纳税人资格证明(按招标公告资格条件要求提供)</w:t>
            </w:r>
          </w:p>
        </w:tc>
        <w:tc>
          <w:tcPr>
            <w:tcW w:w="2409" w:type="dxa"/>
            <w:vAlign w:val="center"/>
          </w:tcPr>
          <w:p>
            <w:pPr>
              <w:adjustRightInd w:val="0"/>
              <w:snapToGrid w:val="0"/>
              <w:jc w:val="center"/>
              <w:rPr>
                <w:rFonts w:ascii="宋体" w:hAnsi="宋体"/>
                <w:sz w:val="24"/>
              </w:rPr>
            </w:pPr>
          </w:p>
        </w:tc>
        <w:tc>
          <w:tcPr>
            <w:tcW w:w="274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993" w:type="dxa"/>
            <w:vAlign w:val="center"/>
          </w:tcPr>
          <w:p>
            <w:pPr>
              <w:adjustRightInd w:val="0"/>
              <w:snapToGrid w:val="0"/>
              <w:jc w:val="center"/>
              <w:rPr>
                <w:rFonts w:ascii="宋体" w:hAnsi="宋体"/>
                <w:sz w:val="24"/>
              </w:rPr>
            </w:pPr>
            <w:r>
              <w:rPr>
                <w:rFonts w:hint="eastAsia" w:ascii="宋体" w:hAnsi="宋体"/>
                <w:sz w:val="24"/>
              </w:rPr>
              <w:t>4</w:t>
            </w:r>
          </w:p>
        </w:tc>
        <w:tc>
          <w:tcPr>
            <w:tcW w:w="3828" w:type="dxa"/>
            <w:vAlign w:val="center"/>
          </w:tcPr>
          <w:p>
            <w:pPr>
              <w:adjustRightInd w:val="0"/>
              <w:snapToGrid w:val="0"/>
              <w:jc w:val="center"/>
              <w:rPr>
                <w:rFonts w:ascii="宋体" w:hAnsi="宋体"/>
                <w:sz w:val="24"/>
              </w:rPr>
            </w:pPr>
            <w:r>
              <w:rPr>
                <w:rFonts w:hint="eastAsia" w:ascii="宋体" w:hAnsi="宋体"/>
                <w:sz w:val="24"/>
              </w:rPr>
              <w:t>项目负责人的社会保险参保证明(证明显示的打印时间要求在投标截止日前十五日内，参保单位与投标人企业名称一致)</w:t>
            </w:r>
          </w:p>
        </w:tc>
        <w:tc>
          <w:tcPr>
            <w:tcW w:w="2409" w:type="dxa"/>
            <w:vAlign w:val="center"/>
          </w:tcPr>
          <w:p>
            <w:pPr>
              <w:adjustRightInd w:val="0"/>
              <w:snapToGrid w:val="0"/>
              <w:jc w:val="center"/>
              <w:rPr>
                <w:rFonts w:ascii="宋体" w:hAnsi="宋体"/>
                <w:sz w:val="24"/>
              </w:rPr>
            </w:pPr>
          </w:p>
        </w:tc>
        <w:tc>
          <w:tcPr>
            <w:tcW w:w="274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93" w:type="dxa"/>
            <w:vAlign w:val="center"/>
          </w:tcPr>
          <w:p>
            <w:pPr>
              <w:adjustRightInd w:val="0"/>
              <w:snapToGrid w:val="0"/>
              <w:jc w:val="center"/>
              <w:rPr>
                <w:rFonts w:ascii="宋体" w:hAnsi="宋体"/>
                <w:sz w:val="24"/>
              </w:rPr>
            </w:pPr>
            <w:r>
              <w:rPr>
                <w:rFonts w:hint="eastAsia" w:ascii="宋体" w:hAnsi="宋体"/>
                <w:sz w:val="24"/>
              </w:rPr>
              <w:t>5</w:t>
            </w:r>
          </w:p>
        </w:tc>
        <w:tc>
          <w:tcPr>
            <w:tcW w:w="3828" w:type="dxa"/>
            <w:vAlign w:val="center"/>
          </w:tcPr>
          <w:p>
            <w:pPr>
              <w:adjustRightInd w:val="0"/>
              <w:snapToGrid w:val="0"/>
              <w:spacing w:before="240" w:after="60"/>
              <w:jc w:val="center"/>
              <w:outlineLvl w:val="0"/>
              <w:rPr>
                <w:rFonts w:hAnsi="宋体" w:cs="宋体"/>
                <w:sz w:val="22"/>
              </w:rPr>
            </w:pPr>
            <w:bookmarkStart w:id="62" w:name="_Toc27347"/>
            <w:bookmarkStart w:id="63" w:name="_Toc29051"/>
            <w:r>
              <w:rPr>
                <w:rFonts w:hint="eastAsia" w:ascii="宋体" w:hAnsi="宋体" w:cs="宋体"/>
                <w:sz w:val="22"/>
              </w:rPr>
              <w:t>…</w:t>
            </w:r>
            <w:bookmarkEnd w:id="62"/>
            <w:bookmarkEnd w:id="63"/>
          </w:p>
        </w:tc>
        <w:tc>
          <w:tcPr>
            <w:tcW w:w="2409" w:type="dxa"/>
            <w:vAlign w:val="center"/>
          </w:tcPr>
          <w:p>
            <w:pPr>
              <w:adjustRightInd w:val="0"/>
              <w:snapToGrid w:val="0"/>
              <w:jc w:val="center"/>
              <w:rPr>
                <w:rFonts w:ascii="宋体" w:hAnsi="宋体"/>
                <w:sz w:val="24"/>
              </w:rPr>
            </w:pPr>
          </w:p>
        </w:tc>
        <w:tc>
          <w:tcPr>
            <w:tcW w:w="274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993" w:type="dxa"/>
            <w:vAlign w:val="center"/>
          </w:tcPr>
          <w:p>
            <w:pPr>
              <w:adjustRightInd w:val="0"/>
              <w:snapToGrid w:val="0"/>
              <w:jc w:val="center"/>
              <w:rPr>
                <w:rFonts w:ascii="宋体" w:hAnsi="宋体"/>
                <w:sz w:val="24"/>
              </w:rPr>
            </w:pPr>
            <w:r>
              <w:rPr>
                <w:rFonts w:hint="eastAsia" w:ascii="宋体" w:hAnsi="宋体"/>
                <w:sz w:val="24"/>
              </w:rPr>
              <w:t>6</w:t>
            </w:r>
          </w:p>
        </w:tc>
        <w:tc>
          <w:tcPr>
            <w:tcW w:w="3828" w:type="dxa"/>
            <w:vAlign w:val="center"/>
          </w:tcPr>
          <w:p>
            <w:pPr>
              <w:adjustRightInd w:val="0"/>
              <w:snapToGrid w:val="0"/>
              <w:spacing w:before="240" w:after="60"/>
              <w:jc w:val="center"/>
              <w:outlineLvl w:val="0"/>
              <w:rPr>
                <w:rFonts w:hAnsi="宋体" w:cs="宋体"/>
                <w:sz w:val="22"/>
              </w:rPr>
            </w:pPr>
          </w:p>
        </w:tc>
        <w:tc>
          <w:tcPr>
            <w:tcW w:w="2409" w:type="dxa"/>
            <w:vAlign w:val="center"/>
          </w:tcPr>
          <w:p>
            <w:pPr>
              <w:adjustRightInd w:val="0"/>
              <w:snapToGrid w:val="0"/>
              <w:jc w:val="center"/>
              <w:rPr>
                <w:rFonts w:ascii="宋体" w:hAnsi="宋体"/>
                <w:sz w:val="24"/>
              </w:rPr>
            </w:pPr>
          </w:p>
        </w:tc>
        <w:tc>
          <w:tcPr>
            <w:tcW w:w="2743" w:type="dxa"/>
            <w:vAlign w:val="center"/>
          </w:tcPr>
          <w:p>
            <w:pPr>
              <w:adjustRightInd w:val="0"/>
              <w:snapToGrid w:val="0"/>
              <w:jc w:val="center"/>
              <w:rPr>
                <w:rFonts w:ascii="宋体" w:hAnsi="宋体"/>
                <w:sz w:val="24"/>
              </w:rPr>
            </w:pPr>
          </w:p>
        </w:tc>
      </w:tr>
    </w:tbl>
    <w:p>
      <w:pPr>
        <w:adjustRightInd w:val="0"/>
        <w:snapToGrid w:val="0"/>
        <w:rPr>
          <w:rFonts w:eastAsia="仿宋"/>
          <w:b/>
          <w:sz w:val="24"/>
        </w:rPr>
      </w:pPr>
    </w:p>
    <w:p>
      <w:pPr>
        <w:autoSpaceDE w:val="0"/>
        <w:autoSpaceDN w:val="0"/>
        <w:adjustRightInd w:val="0"/>
        <w:spacing w:line="360" w:lineRule="auto"/>
        <w:ind w:left="-42" w:leftChars="-255" w:right="-20" w:hanging="493" w:hangingChars="223"/>
        <w:jc w:val="center"/>
        <w:rPr>
          <w:rFonts w:cs="宋体"/>
          <w:b/>
          <w:sz w:val="22"/>
        </w:rPr>
      </w:pPr>
      <w:r>
        <w:rPr>
          <w:rFonts w:cs="宋体"/>
          <w:b/>
          <w:sz w:val="22"/>
        </w:rPr>
        <w:t xml:space="preserve"> </w:t>
      </w:r>
      <w:bookmarkStart w:id="64" w:name="_Hlk54028616"/>
      <w:r>
        <w:rPr>
          <w:rFonts w:cs="宋体"/>
          <w:b/>
          <w:sz w:val="22"/>
        </w:rPr>
        <w:t>注：投标人应根据投标人须知第 3.5项的要求在本表后附相关证明材料。</w:t>
      </w:r>
      <w:bookmarkEnd w:id="64"/>
    </w:p>
    <w:p>
      <w:pPr>
        <w:adjustRightInd w:val="0"/>
        <w:snapToGrid w:val="0"/>
        <w:ind w:firstLine="240"/>
        <w:jc w:val="center"/>
        <w:rPr>
          <w:rFonts w:eastAsia="仿宋"/>
          <w:sz w:val="24"/>
        </w:rPr>
      </w:pPr>
      <w:r>
        <w:rPr>
          <w:rFonts w:eastAsia="仿宋"/>
          <w:sz w:val="24"/>
        </w:rPr>
        <w:t xml:space="preserve">                             </w:t>
      </w:r>
    </w:p>
    <w:p>
      <w:pPr>
        <w:widowControl/>
        <w:jc w:val="left"/>
        <w:rPr>
          <w:rFonts w:cs="宋体"/>
          <w:b/>
          <w:sz w:val="32"/>
          <w:szCs w:val="32"/>
        </w:rPr>
      </w:pPr>
      <w:r>
        <w:rPr>
          <w:rFonts w:cs="宋体"/>
          <w:b/>
          <w:sz w:val="32"/>
          <w:szCs w:val="32"/>
        </w:rPr>
        <w:br w:type="page"/>
      </w:r>
    </w:p>
    <w:p>
      <w:pPr>
        <w:spacing w:line="360" w:lineRule="auto"/>
        <w:jc w:val="center"/>
        <w:rPr>
          <w:rFonts w:cs="宋体"/>
          <w:b/>
          <w:sz w:val="32"/>
          <w:szCs w:val="32"/>
        </w:rPr>
      </w:pPr>
      <w:r>
        <w:rPr>
          <w:rFonts w:cs="宋体"/>
          <w:b/>
          <w:sz w:val="32"/>
          <w:szCs w:val="32"/>
        </w:rPr>
        <w:t>(</w:t>
      </w:r>
      <w:r>
        <w:rPr>
          <w:rFonts w:hint="eastAsia" w:cs="宋体"/>
          <w:b/>
          <w:sz w:val="32"/>
          <w:szCs w:val="32"/>
        </w:rPr>
        <w:t>三</w:t>
      </w:r>
      <w:r>
        <w:rPr>
          <w:rFonts w:cs="宋体"/>
          <w:b/>
          <w:sz w:val="32"/>
          <w:szCs w:val="32"/>
        </w:rPr>
        <w:t>)投标人资信情况说明</w:t>
      </w:r>
    </w:p>
    <w:tbl>
      <w:tblPr>
        <w:tblStyle w:val="17"/>
        <w:tblW w:w="92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4"/>
        <w:gridCol w:w="6068"/>
        <w:gridCol w:w="127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744" w:type="dxa"/>
            <w:vAlign w:val="center"/>
          </w:tcPr>
          <w:p>
            <w:pPr>
              <w:adjustRightInd w:val="0"/>
              <w:snapToGrid w:val="0"/>
              <w:jc w:val="center"/>
              <w:rPr>
                <w:sz w:val="22"/>
              </w:rPr>
            </w:pPr>
            <w:r>
              <w:rPr>
                <w:sz w:val="22"/>
              </w:rPr>
              <w:t>评审因素</w:t>
            </w:r>
          </w:p>
        </w:tc>
        <w:tc>
          <w:tcPr>
            <w:tcW w:w="6068" w:type="dxa"/>
            <w:vAlign w:val="center"/>
          </w:tcPr>
          <w:p>
            <w:pPr>
              <w:adjustRightInd w:val="0"/>
              <w:snapToGrid w:val="0"/>
              <w:jc w:val="center"/>
              <w:rPr>
                <w:sz w:val="22"/>
              </w:rPr>
            </w:pPr>
            <w:r>
              <w:rPr>
                <w:sz w:val="22"/>
              </w:rPr>
              <w:t>评审内容</w:t>
            </w:r>
          </w:p>
        </w:tc>
        <w:tc>
          <w:tcPr>
            <w:tcW w:w="1276" w:type="dxa"/>
            <w:vAlign w:val="center"/>
          </w:tcPr>
          <w:p>
            <w:pPr>
              <w:widowControl/>
              <w:adjustRightInd w:val="0"/>
              <w:snapToGrid w:val="0"/>
              <w:jc w:val="center"/>
              <w:rPr>
                <w:rFonts w:cs="宋体"/>
                <w:b/>
                <w:kern w:val="0"/>
                <w:sz w:val="22"/>
              </w:rPr>
            </w:pPr>
            <w:r>
              <w:rPr>
                <w:sz w:val="22"/>
              </w:rPr>
              <w:t>投标人资信情况详细说明</w:t>
            </w:r>
          </w:p>
        </w:tc>
        <w:tc>
          <w:tcPr>
            <w:tcW w:w="1134" w:type="dxa"/>
            <w:vAlign w:val="center"/>
          </w:tcPr>
          <w:p>
            <w:pPr>
              <w:widowControl/>
              <w:adjustRightInd w:val="0"/>
              <w:snapToGrid w:val="0"/>
              <w:jc w:val="center"/>
              <w:rPr>
                <w:rFonts w:cs="宋体"/>
                <w:b/>
                <w:kern w:val="0"/>
                <w:sz w:val="22"/>
              </w:rPr>
            </w:pPr>
            <w:r>
              <w:rPr>
                <w:sz w:val="22"/>
              </w:rPr>
              <w:t>证明资料名称及位置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jc w:val="center"/>
        </w:trPr>
        <w:tc>
          <w:tcPr>
            <w:tcW w:w="744" w:type="dxa"/>
            <w:vAlign w:val="center"/>
          </w:tcPr>
          <w:p>
            <w:pPr>
              <w:snapToGrid w:val="0"/>
              <w:rPr>
                <w:rFonts w:ascii="宋体" w:hAnsi="宋体"/>
                <w:sz w:val="22"/>
              </w:rPr>
            </w:pPr>
          </w:p>
        </w:tc>
        <w:tc>
          <w:tcPr>
            <w:tcW w:w="6068" w:type="dxa"/>
            <w:vAlign w:val="center"/>
          </w:tcPr>
          <w:p>
            <w:pPr>
              <w:snapToGrid w:val="0"/>
              <w:rPr>
                <w:rFonts w:ascii="宋体" w:hAnsi="宋体"/>
                <w:sz w:val="22"/>
              </w:rPr>
            </w:pPr>
          </w:p>
        </w:tc>
        <w:tc>
          <w:tcPr>
            <w:tcW w:w="1276" w:type="dxa"/>
          </w:tcPr>
          <w:p>
            <w:pPr>
              <w:adjustRightInd w:val="0"/>
              <w:snapToGrid w:val="0"/>
              <w:jc w:val="center"/>
              <w:rPr>
                <w:b/>
                <w:bCs/>
                <w:sz w:val="22"/>
              </w:rPr>
            </w:pPr>
          </w:p>
        </w:tc>
        <w:tc>
          <w:tcPr>
            <w:tcW w:w="1134" w:type="dxa"/>
            <w:vAlign w:val="center"/>
          </w:tcPr>
          <w:p>
            <w:pPr>
              <w:adjustRightInd w:val="0"/>
              <w:snapToGrid w:val="0"/>
              <w:jc w:val="center"/>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jc w:val="center"/>
        </w:trPr>
        <w:tc>
          <w:tcPr>
            <w:tcW w:w="744" w:type="dxa"/>
            <w:vAlign w:val="center"/>
          </w:tcPr>
          <w:p>
            <w:pPr>
              <w:snapToGrid w:val="0"/>
              <w:rPr>
                <w:rFonts w:ascii="宋体" w:hAnsi="宋体"/>
                <w:sz w:val="22"/>
              </w:rPr>
            </w:pPr>
          </w:p>
        </w:tc>
        <w:tc>
          <w:tcPr>
            <w:tcW w:w="6068" w:type="dxa"/>
            <w:vAlign w:val="center"/>
          </w:tcPr>
          <w:p>
            <w:pPr>
              <w:snapToGrid w:val="0"/>
              <w:rPr>
                <w:rFonts w:ascii="宋体" w:hAnsi="宋体"/>
                <w:sz w:val="22"/>
              </w:rPr>
            </w:pPr>
          </w:p>
        </w:tc>
        <w:tc>
          <w:tcPr>
            <w:tcW w:w="1276" w:type="dxa"/>
          </w:tcPr>
          <w:p>
            <w:pPr>
              <w:adjustRightInd w:val="0"/>
              <w:snapToGrid w:val="0"/>
              <w:jc w:val="center"/>
              <w:rPr>
                <w:b/>
                <w:bCs/>
                <w:sz w:val="22"/>
              </w:rPr>
            </w:pPr>
          </w:p>
        </w:tc>
        <w:tc>
          <w:tcPr>
            <w:tcW w:w="1134" w:type="dxa"/>
            <w:vAlign w:val="center"/>
          </w:tcPr>
          <w:p>
            <w:pPr>
              <w:adjustRightInd w:val="0"/>
              <w:snapToGrid w:val="0"/>
              <w:jc w:val="center"/>
              <w:rPr>
                <w:sz w:val="22"/>
              </w:rPr>
            </w:pPr>
          </w:p>
        </w:tc>
      </w:tr>
    </w:tbl>
    <w:p>
      <w:pPr>
        <w:spacing w:line="480" w:lineRule="exact"/>
        <w:rPr>
          <w:bCs/>
          <w:szCs w:val="21"/>
        </w:rPr>
      </w:pPr>
      <w:r>
        <w:rPr>
          <w:rFonts w:cs="宋体"/>
          <w:b/>
          <w:sz w:val="22"/>
        </w:rPr>
        <w:t>注：投标人应根据投标人须知第 3.5.3项的要求在本表后附相关证明材料。</w:t>
      </w:r>
    </w:p>
    <w:p>
      <w:pPr>
        <w:tabs>
          <w:tab w:val="left" w:pos="7480"/>
        </w:tabs>
        <w:spacing w:line="800" w:lineRule="exact"/>
        <w:rPr>
          <w:sz w:val="24"/>
        </w:rPr>
      </w:pPr>
      <w:r>
        <w:rPr>
          <w:sz w:val="24"/>
        </w:rPr>
        <w:t>投标人：</w:t>
      </w:r>
      <w:r>
        <w:rPr>
          <w:sz w:val="24"/>
          <w:u w:val="single"/>
        </w:rPr>
        <w:t xml:space="preserve">      (盖单位章)       </w:t>
      </w:r>
      <w:r>
        <w:rPr>
          <w:sz w:val="24"/>
        </w:rPr>
        <w:t xml:space="preserve">  法定代表人或委托代理人：</w:t>
      </w:r>
      <w:r>
        <w:rPr>
          <w:sz w:val="24"/>
          <w:u w:val="single"/>
        </w:rPr>
        <w:t xml:space="preserve">(签字或盖章)     </w:t>
      </w:r>
    </w:p>
    <w:p>
      <w:pPr>
        <w:tabs>
          <w:tab w:val="left" w:pos="7480"/>
        </w:tabs>
        <w:spacing w:line="800" w:lineRule="exact"/>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widowControl/>
        <w:jc w:val="left"/>
        <w:rPr>
          <w:rFonts w:cs="宋体"/>
          <w:b/>
          <w:sz w:val="32"/>
          <w:szCs w:val="32"/>
        </w:rPr>
      </w:pPr>
      <w:r>
        <w:rPr>
          <w:rFonts w:cs="宋体"/>
          <w:b/>
          <w:sz w:val="32"/>
          <w:szCs w:val="32"/>
        </w:rPr>
        <w:br w:type="page"/>
      </w:r>
    </w:p>
    <w:p>
      <w:pPr>
        <w:autoSpaceDE w:val="0"/>
        <w:autoSpaceDN w:val="0"/>
        <w:adjustRightInd w:val="0"/>
        <w:spacing w:line="360" w:lineRule="auto"/>
        <w:ind w:right="-20"/>
        <w:jc w:val="center"/>
        <w:rPr>
          <w:rFonts w:ascii="宋体" w:hAnsi="宋体" w:eastAsia="宋体" w:cs="宋体"/>
          <w:b/>
          <w:sz w:val="32"/>
          <w:szCs w:val="32"/>
        </w:rPr>
      </w:pPr>
      <w:bookmarkStart w:id="65" w:name="_Hlk54028650"/>
      <w:r>
        <w:rPr>
          <w:rFonts w:hint="eastAsia" w:ascii="宋体" w:hAnsi="宋体" w:eastAsia="宋体" w:cs="宋体"/>
          <w:b/>
          <w:sz w:val="32"/>
          <w:szCs w:val="32"/>
        </w:rPr>
        <w:t>（四）近年财务状况表</w:t>
      </w:r>
    </w:p>
    <w:p>
      <w:pPr>
        <w:autoSpaceDE w:val="0"/>
        <w:autoSpaceDN w:val="0"/>
        <w:adjustRightInd w:val="0"/>
        <w:spacing w:before="6" w:line="170" w:lineRule="exact"/>
        <w:jc w:val="left"/>
        <w:rPr>
          <w:rFonts w:ascii="宋体" w:hAnsi="宋体" w:eastAsia="宋体" w:cs="宋体"/>
          <w:kern w:val="0"/>
          <w:sz w:val="17"/>
          <w:szCs w:val="17"/>
        </w:rPr>
      </w:pPr>
    </w:p>
    <w:p>
      <w:pPr>
        <w:autoSpaceDE w:val="0"/>
        <w:autoSpaceDN w:val="0"/>
        <w:adjustRightInd w:val="0"/>
        <w:spacing w:line="200" w:lineRule="exact"/>
        <w:jc w:val="left"/>
        <w:rPr>
          <w:rFonts w:ascii="宋体" w:hAnsi="宋体" w:eastAsia="宋体" w:cs="宋体"/>
          <w:kern w:val="0"/>
          <w:sz w:val="20"/>
          <w:szCs w:val="20"/>
        </w:rPr>
      </w:pPr>
    </w:p>
    <w:p>
      <w:pPr>
        <w:autoSpaceDE w:val="0"/>
        <w:autoSpaceDN w:val="0"/>
        <w:adjustRightInd w:val="0"/>
        <w:spacing w:line="360" w:lineRule="auto"/>
        <w:ind w:firstLine="440" w:firstLineChars="200"/>
        <w:rPr>
          <w:rFonts w:ascii="宋体" w:hAnsi="宋体" w:eastAsia="宋体" w:cs="宋体"/>
          <w:kern w:val="0"/>
          <w:position w:val="-1"/>
          <w:sz w:val="22"/>
        </w:rPr>
      </w:pPr>
      <w:r>
        <w:rPr>
          <w:rFonts w:hint="eastAsia" w:ascii="宋体" w:hAnsi="宋体" w:eastAsia="宋体" w:cs="宋体"/>
          <w:kern w:val="0"/>
          <w:position w:val="-1"/>
          <w:sz w:val="22"/>
        </w:rPr>
        <w:t>1. 投标人应根据投标人须知第 3.5.2 项的要求在本表后附相关证明材料。</w:t>
      </w:r>
    </w:p>
    <w:p>
      <w:pPr>
        <w:autoSpaceDE w:val="0"/>
        <w:autoSpaceDN w:val="0"/>
        <w:adjustRightInd w:val="0"/>
        <w:ind w:firstLine="643" w:firstLineChars="200"/>
        <w:jc w:val="left"/>
        <w:rPr>
          <w:rFonts w:ascii="宋体" w:hAnsi="宋体" w:eastAsia="宋体" w:cs="宋体"/>
          <w:b/>
          <w:sz w:val="32"/>
          <w:szCs w:val="32"/>
        </w:rPr>
      </w:pPr>
    </w:p>
    <w:p>
      <w:pPr>
        <w:autoSpaceDE w:val="0"/>
        <w:autoSpaceDN w:val="0"/>
        <w:adjustRightInd w:val="0"/>
        <w:ind w:firstLine="2249" w:firstLineChars="700"/>
        <w:jc w:val="left"/>
        <w:rPr>
          <w:rFonts w:ascii="宋体" w:hAnsi="宋体" w:eastAsia="宋体" w:cs="宋体"/>
          <w:b/>
          <w:sz w:val="32"/>
          <w:szCs w:val="32"/>
        </w:rPr>
      </w:pPr>
    </w:p>
    <w:p>
      <w:pPr>
        <w:autoSpaceDE w:val="0"/>
        <w:autoSpaceDN w:val="0"/>
        <w:adjustRightInd w:val="0"/>
        <w:ind w:firstLine="2249" w:firstLineChars="700"/>
        <w:jc w:val="left"/>
        <w:rPr>
          <w:rFonts w:ascii="宋体" w:hAnsi="宋体" w:eastAsia="宋体" w:cs="宋体"/>
          <w:b/>
          <w:sz w:val="32"/>
          <w:szCs w:val="32"/>
        </w:rPr>
      </w:pPr>
    </w:p>
    <w:p>
      <w:pPr>
        <w:autoSpaceDE w:val="0"/>
        <w:autoSpaceDN w:val="0"/>
        <w:adjustRightInd w:val="0"/>
        <w:ind w:firstLine="2249" w:firstLineChars="700"/>
        <w:jc w:val="left"/>
        <w:rPr>
          <w:rFonts w:ascii="宋体" w:hAnsi="宋体" w:eastAsia="宋体" w:cs="宋体"/>
          <w:b/>
          <w:sz w:val="32"/>
          <w:szCs w:val="32"/>
        </w:rPr>
      </w:pPr>
      <w:r>
        <w:rPr>
          <w:rFonts w:hint="eastAsia" w:ascii="宋体" w:hAnsi="宋体" w:eastAsia="宋体" w:cs="宋体"/>
          <w:b/>
          <w:sz w:val="32"/>
          <w:szCs w:val="32"/>
        </w:rPr>
        <w:t>（五）近年发生的诉讼及仲裁情况</w:t>
      </w:r>
    </w:p>
    <w:p>
      <w:pPr>
        <w:autoSpaceDE w:val="0"/>
        <w:autoSpaceDN w:val="0"/>
        <w:adjustRightInd w:val="0"/>
        <w:spacing w:before="2" w:line="120" w:lineRule="exact"/>
        <w:jc w:val="left"/>
        <w:rPr>
          <w:rFonts w:ascii="宋体" w:hAnsi="宋体" w:eastAsia="宋体" w:cs="宋体"/>
          <w:kern w:val="0"/>
          <w:sz w:val="12"/>
          <w:szCs w:val="12"/>
        </w:rPr>
      </w:pPr>
    </w:p>
    <w:p>
      <w:pPr>
        <w:autoSpaceDE w:val="0"/>
        <w:autoSpaceDN w:val="0"/>
        <w:adjustRightInd w:val="0"/>
        <w:spacing w:line="200" w:lineRule="exact"/>
        <w:jc w:val="left"/>
        <w:rPr>
          <w:rFonts w:ascii="宋体" w:hAnsi="宋体" w:eastAsia="宋体" w:cs="宋体"/>
          <w:kern w:val="0"/>
          <w:sz w:val="20"/>
          <w:szCs w:val="20"/>
        </w:rPr>
      </w:pPr>
    </w:p>
    <w:p>
      <w:pPr>
        <w:autoSpaceDE w:val="0"/>
        <w:autoSpaceDN w:val="0"/>
        <w:adjustRightInd w:val="0"/>
        <w:spacing w:line="360" w:lineRule="auto"/>
        <w:ind w:left="100" w:right="-20" w:firstLine="440" w:firstLineChars="200"/>
        <w:jc w:val="left"/>
        <w:rPr>
          <w:rFonts w:ascii="宋体" w:hAnsi="宋体" w:eastAsia="宋体" w:cs="宋体"/>
          <w:kern w:val="0"/>
          <w:sz w:val="22"/>
        </w:rPr>
        <w:sectPr>
          <w:pgSz w:w="11907" w:h="16840"/>
          <w:pgMar w:top="1191" w:right="1191" w:bottom="1191" w:left="1191" w:header="567" w:footer="720" w:gutter="227"/>
          <w:cols w:space="720" w:num="1"/>
        </w:sectPr>
      </w:pPr>
      <w:r>
        <w:rPr>
          <w:rFonts w:hint="eastAsia" w:ascii="宋体" w:hAnsi="宋体" w:eastAsia="宋体" w:cs="宋体"/>
          <w:kern w:val="0"/>
          <w:sz w:val="22"/>
        </w:rPr>
        <w:t>注：</w:t>
      </w:r>
      <w:r>
        <w:rPr>
          <w:rFonts w:hint="eastAsia" w:ascii="宋体" w:hAnsi="宋体" w:eastAsia="宋体" w:cs="宋体"/>
          <w:spacing w:val="-2"/>
          <w:kern w:val="0"/>
          <w:sz w:val="22"/>
        </w:rPr>
        <w:t>投</w:t>
      </w:r>
      <w:r>
        <w:rPr>
          <w:rFonts w:hint="eastAsia" w:ascii="宋体" w:hAnsi="宋体" w:eastAsia="宋体" w:cs="宋体"/>
          <w:kern w:val="0"/>
          <w:sz w:val="22"/>
        </w:rPr>
        <w:t>标</w:t>
      </w:r>
      <w:r>
        <w:rPr>
          <w:rFonts w:hint="eastAsia" w:ascii="宋体" w:hAnsi="宋体" w:eastAsia="宋体" w:cs="宋体"/>
          <w:spacing w:val="-2"/>
          <w:kern w:val="0"/>
          <w:sz w:val="22"/>
        </w:rPr>
        <w:t>人</w:t>
      </w:r>
      <w:r>
        <w:rPr>
          <w:rFonts w:hint="eastAsia" w:ascii="宋体" w:hAnsi="宋体" w:eastAsia="宋体" w:cs="宋体"/>
          <w:kern w:val="0"/>
          <w:sz w:val="22"/>
        </w:rPr>
        <w:t>应</w:t>
      </w:r>
      <w:r>
        <w:rPr>
          <w:rFonts w:hint="eastAsia" w:ascii="宋体" w:hAnsi="宋体" w:eastAsia="宋体" w:cs="宋体"/>
          <w:spacing w:val="-2"/>
          <w:kern w:val="0"/>
          <w:sz w:val="22"/>
        </w:rPr>
        <w:t>根</w:t>
      </w:r>
      <w:r>
        <w:rPr>
          <w:rFonts w:hint="eastAsia" w:ascii="宋体" w:hAnsi="宋体" w:eastAsia="宋体" w:cs="宋体"/>
          <w:kern w:val="0"/>
          <w:sz w:val="22"/>
        </w:rPr>
        <w:t>据</w:t>
      </w:r>
      <w:r>
        <w:rPr>
          <w:rFonts w:hint="eastAsia" w:ascii="宋体" w:hAnsi="宋体" w:eastAsia="宋体" w:cs="宋体"/>
          <w:spacing w:val="-2"/>
          <w:kern w:val="0"/>
          <w:sz w:val="22"/>
        </w:rPr>
        <w:t>投</w:t>
      </w:r>
      <w:r>
        <w:rPr>
          <w:rFonts w:hint="eastAsia" w:ascii="宋体" w:hAnsi="宋体" w:eastAsia="宋体" w:cs="宋体"/>
          <w:kern w:val="0"/>
          <w:sz w:val="22"/>
        </w:rPr>
        <w:t>标</w:t>
      </w:r>
      <w:r>
        <w:rPr>
          <w:rFonts w:hint="eastAsia" w:ascii="宋体" w:hAnsi="宋体" w:eastAsia="宋体" w:cs="宋体"/>
          <w:spacing w:val="-2"/>
          <w:kern w:val="0"/>
          <w:sz w:val="22"/>
        </w:rPr>
        <w:t>人</w:t>
      </w:r>
      <w:r>
        <w:rPr>
          <w:rFonts w:hint="eastAsia" w:ascii="宋体" w:hAnsi="宋体" w:eastAsia="宋体" w:cs="宋体"/>
          <w:kern w:val="0"/>
          <w:sz w:val="22"/>
        </w:rPr>
        <w:t>须</w:t>
      </w:r>
      <w:r>
        <w:rPr>
          <w:rFonts w:hint="eastAsia" w:ascii="宋体" w:hAnsi="宋体" w:eastAsia="宋体" w:cs="宋体"/>
          <w:spacing w:val="-2"/>
          <w:kern w:val="0"/>
          <w:sz w:val="22"/>
        </w:rPr>
        <w:t>知</w:t>
      </w:r>
      <w:r>
        <w:rPr>
          <w:rFonts w:hint="eastAsia" w:ascii="宋体" w:hAnsi="宋体" w:eastAsia="宋体" w:cs="宋体"/>
          <w:kern w:val="0"/>
          <w:sz w:val="22"/>
        </w:rPr>
        <w:t>第</w:t>
      </w:r>
      <w:r>
        <w:rPr>
          <w:rFonts w:hint="eastAsia" w:ascii="宋体" w:hAnsi="宋体" w:eastAsia="宋体" w:cs="宋体"/>
          <w:spacing w:val="-9"/>
          <w:kern w:val="0"/>
          <w:sz w:val="22"/>
        </w:rPr>
        <w:t xml:space="preserve"> </w:t>
      </w:r>
      <w:r>
        <w:rPr>
          <w:rFonts w:hint="eastAsia" w:ascii="宋体" w:hAnsi="宋体" w:eastAsia="宋体" w:cs="宋体"/>
          <w:kern w:val="0"/>
          <w:sz w:val="22"/>
        </w:rPr>
        <w:t>3.5</w:t>
      </w:r>
      <w:r>
        <w:rPr>
          <w:rFonts w:hint="eastAsia" w:ascii="宋体" w:hAnsi="宋体" w:eastAsia="宋体" w:cs="宋体"/>
          <w:spacing w:val="-2"/>
          <w:kern w:val="0"/>
          <w:sz w:val="22"/>
        </w:rPr>
        <w:t>.</w:t>
      </w:r>
      <w:r>
        <w:rPr>
          <w:rFonts w:hint="eastAsia" w:ascii="宋体" w:hAnsi="宋体" w:eastAsia="宋体" w:cs="宋体"/>
          <w:kern w:val="0"/>
          <w:sz w:val="22"/>
        </w:rPr>
        <w:t xml:space="preserve">5 </w:t>
      </w:r>
      <w:r>
        <w:rPr>
          <w:rFonts w:hint="eastAsia" w:ascii="宋体" w:hAnsi="宋体" w:eastAsia="宋体" w:cs="宋体"/>
          <w:spacing w:val="-2"/>
          <w:kern w:val="0"/>
          <w:sz w:val="22"/>
        </w:rPr>
        <w:t>项</w:t>
      </w:r>
      <w:r>
        <w:rPr>
          <w:rFonts w:hint="eastAsia" w:ascii="宋体" w:hAnsi="宋体" w:eastAsia="宋体" w:cs="宋体"/>
          <w:kern w:val="0"/>
          <w:sz w:val="22"/>
        </w:rPr>
        <w:t>的</w:t>
      </w:r>
      <w:r>
        <w:rPr>
          <w:rFonts w:hint="eastAsia" w:ascii="宋体" w:hAnsi="宋体" w:eastAsia="宋体" w:cs="宋体"/>
          <w:spacing w:val="-2"/>
          <w:kern w:val="0"/>
          <w:sz w:val="22"/>
        </w:rPr>
        <w:t>要</w:t>
      </w:r>
      <w:r>
        <w:rPr>
          <w:rFonts w:hint="eastAsia" w:ascii="宋体" w:hAnsi="宋体" w:eastAsia="宋体" w:cs="宋体"/>
          <w:kern w:val="0"/>
          <w:sz w:val="22"/>
        </w:rPr>
        <w:t>求</w:t>
      </w:r>
      <w:r>
        <w:rPr>
          <w:rFonts w:hint="eastAsia" w:ascii="宋体" w:hAnsi="宋体" w:eastAsia="宋体" w:cs="宋体"/>
          <w:spacing w:val="-2"/>
          <w:kern w:val="0"/>
          <w:sz w:val="22"/>
        </w:rPr>
        <w:t>附相</w:t>
      </w:r>
      <w:r>
        <w:rPr>
          <w:rFonts w:hint="eastAsia" w:ascii="宋体" w:hAnsi="宋体" w:eastAsia="宋体" w:cs="宋体"/>
          <w:kern w:val="0"/>
          <w:sz w:val="22"/>
        </w:rPr>
        <w:t>关证</w:t>
      </w:r>
      <w:r>
        <w:rPr>
          <w:rFonts w:hint="eastAsia" w:ascii="宋体" w:hAnsi="宋体" w:eastAsia="宋体" w:cs="宋体"/>
          <w:spacing w:val="-2"/>
          <w:kern w:val="0"/>
          <w:sz w:val="22"/>
        </w:rPr>
        <w:t>明</w:t>
      </w:r>
      <w:r>
        <w:rPr>
          <w:rFonts w:hint="eastAsia" w:ascii="宋体" w:hAnsi="宋体" w:eastAsia="宋体" w:cs="宋体"/>
          <w:kern w:val="0"/>
          <w:sz w:val="22"/>
        </w:rPr>
        <w:t>材</w:t>
      </w:r>
      <w:r>
        <w:rPr>
          <w:rFonts w:hint="eastAsia" w:ascii="宋体" w:hAnsi="宋体" w:eastAsia="宋体" w:cs="宋体"/>
          <w:spacing w:val="-2"/>
          <w:kern w:val="0"/>
          <w:sz w:val="22"/>
        </w:rPr>
        <w:t>料。</w:t>
      </w:r>
    </w:p>
    <w:p>
      <w:pPr>
        <w:rPr>
          <w:rFonts w:ascii="宋体" w:hAnsi="宋体" w:cs="宋体"/>
          <w:b/>
          <w:sz w:val="32"/>
          <w:szCs w:val="32"/>
        </w:rPr>
      </w:pPr>
    </w:p>
    <w:p>
      <w:pPr>
        <w:spacing w:line="360" w:lineRule="auto"/>
        <w:jc w:val="center"/>
        <w:rPr>
          <w:rFonts w:ascii="宋体" w:hAnsi="宋体" w:cs="宋体"/>
          <w:b/>
          <w:sz w:val="32"/>
          <w:szCs w:val="32"/>
        </w:rPr>
      </w:pPr>
      <w:r>
        <w:rPr>
          <w:rFonts w:hint="eastAsia" w:ascii="宋体" w:hAnsi="宋体" w:cs="宋体"/>
          <w:b/>
          <w:sz w:val="32"/>
          <w:szCs w:val="32"/>
        </w:rPr>
        <w:t>八、拟投产品技术规格书及技术支持资料</w:t>
      </w:r>
    </w:p>
    <w:p>
      <w:pPr>
        <w:spacing w:line="360" w:lineRule="auto"/>
        <w:ind w:firstLine="440" w:firstLineChars="200"/>
        <w:rPr>
          <w:rFonts w:ascii="宋体" w:hAnsi="宋体" w:cs="宋体"/>
          <w:sz w:val="22"/>
        </w:rPr>
      </w:pPr>
    </w:p>
    <w:p>
      <w:pPr>
        <w:spacing w:line="360" w:lineRule="auto"/>
        <w:ind w:firstLine="440" w:firstLineChars="200"/>
        <w:rPr>
          <w:rFonts w:ascii="宋体" w:hAnsi="宋体" w:cs="宋体"/>
          <w:sz w:val="22"/>
        </w:rPr>
      </w:pPr>
      <w:r>
        <w:rPr>
          <w:rFonts w:hint="eastAsia" w:ascii="宋体" w:hAnsi="宋体" w:cs="宋体"/>
          <w:sz w:val="22"/>
        </w:rPr>
        <w:t>投标人应根据以往经验，对照招标文件第五章《用户需求书》的要求，结合本次投标产品特性及本项目实际需要，编写详细技术方案。</w:t>
      </w:r>
    </w:p>
    <w:p>
      <w:pPr>
        <w:spacing w:line="360" w:lineRule="auto"/>
        <w:ind w:firstLine="440" w:firstLineChars="200"/>
        <w:rPr>
          <w:rFonts w:ascii="宋体" w:hAnsi="宋体" w:cs="宋体"/>
          <w:sz w:val="22"/>
        </w:rPr>
      </w:pPr>
      <w:r>
        <w:rPr>
          <w:rFonts w:hint="eastAsia" w:ascii="宋体" w:hAnsi="宋体" w:cs="宋体"/>
          <w:sz w:val="22"/>
        </w:rPr>
        <w:t>方案应包含但不限于如下内容：</w:t>
      </w:r>
    </w:p>
    <w:p>
      <w:pPr>
        <w:spacing w:line="360" w:lineRule="auto"/>
        <w:ind w:firstLine="440" w:firstLineChars="200"/>
        <w:rPr>
          <w:rFonts w:ascii="宋体" w:hAnsi="宋体" w:cs="宋体"/>
          <w:sz w:val="22"/>
        </w:rPr>
      </w:pPr>
      <w:r>
        <w:rPr>
          <w:rFonts w:hint="eastAsia" w:ascii="宋体" w:hAnsi="宋体" w:cs="宋体"/>
          <w:sz w:val="22"/>
        </w:rPr>
        <w:t>1.投标人在本项目中实施中的优势；</w:t>
      </w:r>
    </w:p>
    <w:p>
      <w:pPr>
        <w:spacing w:line="360" w:lineRule="auto"/>
        <w:ind w:firstLine="440" w:firstLineChars="200"/>
        <w:rPr>
          <w:rFonts w:ascii="宋体" w:hAnsi="宋体" w:cs="宋体"/>
          <w:sz w:val="22"/>
        </w:rPr>
      </w:pPr>
      <w:r>
        <w:rPr>
          <w:rFonts w:hint="eastAsia" w:ascii="宋体" w:hAnsi="宋体" w:cs="宋体"/>
          <w:sz w:val="22"/>
        </w:rPr>
        <w:t>2.投标人对招标需求进行过程分析、时间节点安排和实施方案。</w:t>
      </w:r>
    </w:p>
    <w:p>
      <w:pPr>
        <w:spacing w:line="360" w:lineRule="auto"/>
        <w:ind w:firstLine="440" w:firstLineChars="200"/>
        <w:rPr>
          <w:rFonts w:ascii="宋体" w:hAnsi="宋体" w:cs="宋体"/>
          <w:sz w:val="22"/>
        </w:rPr>
      </w:pPr>
      <w:r>
        <w:rPr>
          <w:rFonts w:hint="eastAsia" w:ascii="宋体" w:hAnsi="宋体" w:cs="宋体"/>
          <w:sz w:val="22"/>
        </w:rPr>
        <w:t>3.项目部主要成员履历表</w:t>
      </w:r>
    </w:p>
    <w:p>
      <w:pPr>
        <w:rPr>
          <w:rFonts w:ascii="宋体" w:hAnsi="宋体" w:cs="宋体"/>
          <w:b/>
          <w:sz w:val="30"/>
          <w:szCs w:val="30"/>
        </w:rPr>
      </w:pPr>
      <w:r>
        <w:rPr>
          <w:rFonts w:hint="eastAsia" w:ascii="宋体" w:hAnsi="宋体" w:cs="宋体"/>
          <w:b/>
          <w:sz w:val="30"/>
          <w:szCs w:val="30"/>
        </w:rPr>
        <w:br w:type="page"/>
      </w:r>
    </w:p>
    <w:p>
      <w:pPr>
        <w:pStyle w:val="31"/>
        <w:jc w:val="center"/>
        <w:rPr>
          <w:rFonts w:ascii="宋体" w:hAnsi="宋体" w:cs="宋体"/>
          <w:bCs/>
          <w:sz w:val="32"/>
          <w:szCs w:val="32"/>
        </w:rPr>
      </w:pPr>
      <w:r>
        <w:rPr>
          <w:rFonts w:hint="eastAsia" w:ascii="宋体" w:hAnsi="宋体" w:cs="宋体"/>
          <w:b/>
          <w:sz w:val="30"/>
          <w:szCs w:val="30"/>
        </w:rPr>
        <w:t>项目部主要成员履历表</w:t>
      </w:r>
    </w:p>
    <w:p>
      <w:pPr>
        <w:pStyle w:val="40"/>
        <w:spacing w:before="120" w:beforeLines="50" w:line="360" w:lineRule="auto"/>
        <w:ind w:firstLine="480" w:firstLineChars="200"/>
        <w:rPr>
          <w:rFonts w:ascii="宋体" w:hAnsi="宋体" w:eastAsia="宋体" w:cs="宋体"/>
          <w:sz w:val="24"/>
          <w:szCs w:val="21"/>
        </w:rPr>
      </w:pPr>
    </w:p>
    <w:tbl>
      <w:tblPr>
        <w:tblStyle w:val="17"/>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665"/>
        <w:gridCol w:w="665"/>
        <w:gridCol w:w="665"/>
        <w:gridCol w:w="664"/>
        <w:gridCol w:w="664"/>
        <w:gridCol w:w="1673"/>
        <w:gridCol w:w="1157"/>
        <w:gridCol w:w="1673"/>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vAlign w:val="center"/>
          </w:tcPr>
          <w:p>
            <w:pPr>
              <w:pStyle w:val="31"/>
              <w:jc w:val="center"/>
              <w:rPr>
                <w:rFonts w:ascii="宋体" w:hAnsi="宋体" w:cs="宋体"/>
              </w:rPr>
            </w:pPr>
            <w:r>
              <w:rPr>
                <w:rFonts w:hint="eastAsia" w:ascii="宋体" w:hAnsi="宋体" w:cs="宋体"/>
              </w:rPr>
              <w:t>序号</w:t>
            </w:r>
          </w:p>
        </w:tc>
        <w:tc>
          <w:tcPr>
            <w:tcW w:w="665" w:type="dxa"/>
            <w:vAlign w:val="center"/>
          </w:tcPr>
          <w:p>
            <w:pPr>
              <w:pStyle w:val="31"/>
              <w:jc w:val="center"/>
              <w:rPr>
                <w:rFonts w:ascii="宋体" w:hAnsi="宋体" w:cs="宋体"/>
              </w:rPr>
            </w:pPr>
            <w:r>
              <w:rPr>
                <w:rFonts w:hint="eastAsia" w:ascii="宋体" w:hAnsi="宋体" w:cs="宋体"/>
              </w:rPr>
              <w:t>姓名</w:t>
            </w:r>
          </w:p>
        </w:tc>
        <w:tc>
          <w:tcPr>
            <w:tcW w:w="665" w:type="dxa"/>
            <w:vAlign w:val="center"/>
          </w:tcPr>
          <w:p>
            <w:pPr>
              <w:pStyle w:val="31"/>
              <w:jc w:val="center"/>
              <w:rPr>
                <w:rFonts w:ascii="宋体" w:hAnsi="宋体" w:cs="宋体"/>
              </w:rPr>
            </w:pPr>
            <w:r>
              <w:rPr>
                <w:rFonts w:hint="eastAsia" w:ascii="宋体" w:hAnsi="宋体" w:cs="宋体"/>
              </w:rPr>
              <w:t>性别</w:t>
            </w:r>
          </w:p>
        </w:tc>
        <w:tc>
          <w:tcPr>
            <w:tcW w:w="665" w:type="dxa"/>
            <w:vAlign w:val="center"/>
          </w:tcPr>
          <w:p>
            <w:pPr>
              <w:pStyle w:val="31"/>
              <w:jc w:val="center"/>
              <w:rPr>
                <w:rFonts w:ascii="宋体" w:hAnsi="宋体" w:cs="宋体"/>
              </w:rPr>
            </w:pPr>
            <w:r>
              <w:rPr>
                <w:rFonts w:hint="eastAsia" w:ascii="宋体" w:hAnsi="宋体" w:cs="宋体"/>
              </w:rPr>
              <w:t>年龄</w:t>
            </w:r>
          </w:p>
        </w:tc>
        <w:tc>
          <w:tcPr>
            <w:tcW w:w="664" w:type="dxa"/>
            <w:vAlign w:val="center"/>
          </w:tcPr>
          <w:p>
            <w:pPr>
              <w:pStyle w:val="31"/>
              <w:jc w:val="center"/>
              <w:rPr>
                <w:rFonts w:ascii="宋体" w:hAnsi="宋体" w:cs="宋体"/>
              </w:rPr>
            </w:pPr>
            <w:r>
              <w:rPr>
                <w:rFonts w:hint="eastAsia" w:ascii="宋体" w:hAnsi="宋体" w:cs="宋体"/>
              </w:rPr>
              <w:t>学历</w:t>
            </w:r>
          </w:p>
        </w:tc>
        <w:tc>
          <w:tcPr>
            <w:tcW w:w="664" w:type="dxa"/>
            <w:vAlign w:val="center"/>
          </w:tcPr>
          <w:p>
            <w:pPr>
              <w:pStyle w:val="31"/>
              <w:jc w:val="center"/>
              <w:rPr>
                <w:rFonts w:ascii="宋体" w:hAnsi="宋体" w:cs="宋体"/>
              </w:rPr>
            </w:pPr>
            <w:r>
              <w:rPr>
                <w:rFonts w:hint="eastAsia" w:ascii="宋体" w:hAnsi="宋体" w:cs="宋体"/>
              </w:rPr>
              <w:t>专业</w:t>
            </w:r>
          </w:p>
        </w:tc>
        <w:tc>
          <w:tcPr>
            <w:tcW w:w="1673" w:type="dxa"/>
            <w:vAlign w:val="center"/>
          </w:tcPr>
          <w:p>
            <w:pPr>
              <w:pStyle w:val="31"/>
              <w:jc w:val="center"/>
              <w:rPr>
                <w:rFonts w:ascii="宋体" w:hAnsi="宋体" w:cs="宋体"/>
              </w:rPr>
            </w:pPr>
            <w:r>
              <w:rPr>
                <w:rFonts w:hint="eastAsia" w:ascii="宋体" w:hAnsi="宋体" w:cs="宋体"/>
              </w:rPr>
              <w:t>执业资格/职称</w:t>
            </w:r>
          </w:p>
        </w:tc>
        <w:tc>
          <w:tcPr>
            <w:tcW w:w="1157" w:type="dxa"/>
            <w:vAlign w:val="center"/>
          </w:tcPr>
          <w:p>
            <w:pPr>
              <w:pStyle w:val="31"/>
              <w:jc w:val="center"/>
              <w:rPr>
                <w:rFonts w:ascii="宋体" w:hAnsi="宋体" w:cs="宋体"/>
              </w:rPr>
            </w:pPr>
            <w:r>
              <w:rPr>
                <w:rFonts w:hint="eastAsia" w:ascii="宋体" w:hAnsi="宋体" w:cs="宋体"/>
              </w:rPr>
              <w:t>工作年限</w:t>
            </w:r>
          </w:p>
        </w:tc>
        <w:tc>
          <w:tcPr>
            <w:tcW w:w="1673" w:type="dxa"/>
            <w:vAlign w:val="center"/>
          </w:tcPr>
          <w:p>
            <w:pPr>
              <w:pStyle w:val="31"/>
              <w:jc w:val="center"/>
              <w:rPr>
                <w:rFonts w:ascii="宋体" w:hAnsi="宋体" w:cs="宋体"/>
              </w:rPr>
            </w:pPr>
            <w:r>
              <w:rPr>
                <w:rFonts w:hint="eastAsia" w:ascii="宋体" w:hAnsi="宋体" w:cs="宋体"/>
              </w:rPr>
              <w:t>拟在本项目担任的职务</w:t>
            </w:r>
          </w:p>
        </w:tc>
        <w:tc>
          <w:tcPr>
            <w:tcW w:w="1364" w:type="dxa"/>
            <w:vAlign w:val="center"/>
          </w:tcPr>
          <w:p>
            <w:pPr>
              <w:pStyle w:val="31"/>
              <w:jc w:val="center"/>
              <w:rPr>
                <w:rFonts w:ascii="宋体" w:hAnsi="宋体" w:cs="宋体"/>
              </w:rPr>
            </w:pPr>
            <w:r>
              <w:rPr>
                <w:rFonts w:hint="eastAsia" w:ascii="宋体" w:hAnsi="宋体" w:cs="宋体"/>
              </w:rPr>
              <w:t>主要经验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vAlign w:val="center"/>
          </w:tcPr>
          <w:p>
            <w:pPr>
              <w:pStyle w:val="31"/>
              <w:jc w:val="center"/>
              <w:rPr>
                <w:rFonts w:ascii="宋体" w:hAnsi="宋体" w:cs="宋体"/>
              </w:rPr>
            </w:pPr>
          </w:p>
        </w:tc>
        <w:tc>
          <w:tcPr>
            <w:tcW w:w="665" w:type="dxa"/>
            <w:vAlign w:val="center"/>
          </w:tcPr>
          <w:p>
            <w:pPr>
              <w:pStyle w:val="31"/>
              <w:jc w:val="center"/>
              <w:rPr>
                <w:rFonts w:ascii="宋体" w:hAnsi="宋体" w:cs="宋体"/>
              </w:rPr>
            </w:pPr>
          </w:p>
        </w:tc>
        <w:tc>
          <w:tcPr>
            <w:tcW w:w="665" w:type="dxa"/>
            <w:vAlign w:val="center"/>
          </w:tcPr>
          <w:p>
            <w:pPr>
              <w:pStyle w:val="31"/>
              <w:jc w:val="center"/>
              <w:rPr>
                <w:rFonts w:ascii="宋体" w:hAnsi="宋体" w:cs="宋体"/>
              </w:rPr>
            </w:pPr>
          </w:p>
        </w:tc>
        <w:tc>
          <w:tcPr>
            <w:tcW w:w="665" w:type="dxa"/>
            <w:vAlign w:val="center"/>
          </w:tcPr>
          <w:p>
            <w:pPr>
              <w:pStyle w:val="31"/>
              <w:jc w:val="center"/>
              <w:rPr>
                <w:rFonts w:ascii="宋体" w:hAnsi="宋体" w:cs="宋体"/>
              </w:rPr>
            </w:pPr>
          </w:p>
        </w:tc>
        <w:tc>
          <w:tcPr>
            <w:tcW w:w="664" w:type="dxa"/>
            <w:vAlign w:val="center"/>
          </w:tcPr>
          <w:p>
            <w:pPr>
              <w:pStyle w:val="31"/>
              <w:jc w:val="center"/>
              <w:rPr>
                <w:rFonts w:ascii="宋体" w:hAnsi="宋体" w:cs="宋体"/>
              </w:rPr>
            </w:pPr>
          </w:p>
        </w:tc>
        <w:tc>
          <w:tcPr>
            <w:tcW w:w="664" w:type="dxa"/>
            <w:vAlign w:val="center"/>
          </w:tcPr>
          <w:p>
            <w:pPr>
              <w:pStyle w:val="31"/>
              <w:jc w:val="center"/>
              <w:rPr>
                <w:rFonts w:ascii="宋体" w:hAnsi="宋体" w:cs="宋体"/>
              </w:rPr>
            </w:pPr>
          </w:p>
        </w:tc>
        <w:tc>
          <w:tcPr>
            <w:tcW w:w="1673" w:type="dxa"/>
            <w:tcBorders>
              <w:bottom w:val="single" w:color="auto" w:sz="4" w:space="0"/>
            </w:tcBorders>
            <w:vAlign w:val="center"/>
          </w:tcPr>
          <w:p>
            <w:pPr>
              <w:pStyle w:val="31"/>
              <w:jc w:val="center"/>
              <w:rPr>
                <w:rFonts w:ascii="宋体" w:hAnsi="宋体" w:cs="宋体"/>
              </w:rPr>
            </w:pPr>
          </w:p>
        </w:tc>
        <w:tc>
          <w:tcPr>
            <w:tcW w:w="1157" w:type="dxa"/>
            <w:tcBorders>
              <w:bottom w:val="single" w:color="auto" w:sz="4" w:space="0"/>
            </w:tcBorders>
            <w:vAlign w:val="center"/>
          </w:tcPr>
          <w:p>
            <w:pPr>
              <w:pStyle w:val="31"/>
              <w:jc w:val="center"/>
              <w:rPr>
                <w:rFonts w:ascii="宋体" w:hAnsi="宋体" w:cs="宋体"/>
              </w:rPr>
            </w:pPr>
          </w:p>
        </w:tc>
        <w:tc>
          <w:tcPr>
            <w:tcW w:w="1673" w:type="dxa"/>
            <w:tcBorders>
              <w:bottom w:val="single" w:color="auto" w:sz="4" w:space="0"/>
            </w:tcBorders>
            <w:vAlign w:val="center"/>
          </w:tcPr>
          <w:p>
            <w:pPr>
              <w:pStyle w:val="31"/>
              <w:jc w:val="center"/>
              <w:rPr>
                <w:rFonts w:ascii="宋体" w:hAnsi="宋体" w:cs="宋体"/>
              </w:rPr>
            </w:pPr>
          </w:p>
        </w:tc>
        <w:tc>
          <w:tcPr>
            <w:tcW w:w="1364" w:type="dxa"/>
            <w:tcBorders>
              <w:bottom w:val="single" w:color="auto" w:sz="4" w:space="0"/>
            </w:tcBorders>
            <w:vAlign w:val="center"/>
          </w:tcPr>
          <w:p>
            <w:pPr>
              <w:pStyle w:val="31"/>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vAlign w:val="center"/>
          </w:tcPr>
          <w:p>
            <w:pPr>
              <w:pStyle w:val="31"/>
              <w:jc w:val="center"/>
              <w:rPr>
                <w:rFonts w:ascii="宋体" w:hAnsi="宋体" w:cs="宋体"/>
              </w:rPr>
            </w:pPr>
          </w:p>
        </w:tc>
        <w:tc>
          <w:tcPr>
            <w:tcW w:w="665" w:type="dxa"/>
            <w:vAlign w:val="center"/>
          </w:tcPr>
          <w:p>
            <w:pPr>
              <w:pStyle w:val="31"/>
              <w:jc w:val="center"/>
              <w:rPr>
                <w:rFonts w:ascii="宋体" w:hAnsi="宋体" w:cs="宋体"/>
              </w:rPr>
            </w:pPr>
          </w:p>
        </w:tc>
        <w:tc>
          <w:tcPr>
            <w:tcW w:w="665" w:type="dxa"/>
            <w:vAlign w:val="center"/>
          </w:tcPr>
          <w:p>
            <w:pPr>
              <w:pStyle w:val="31"/>
              <w:jc w:val="center"/>
              <w:rPr>
                <w:rFonts w:ascii="宋体" w:hAnsi="宋体" w:cs="宋体"/>
              </w:rPr>
            </w:pPr>
          </w:p>
        </w:tc>
        <w:tc>
          <w:tcPr>
            <w:tcW w:w="665" w:type="dxa"/>
            <w:vAlign w:val="center"/>
          </w:tcPr>
          <w:p>
            <w:pPr>
              <w:pStyle w:val="31"/>
              <w:jc w:val="center"/>
              <w:rPr>
                <w:rFonts w:ascii="宋体" w:hAnsi="宋体" w:cs="宋体"/>
              </w:rPr>
            </w:pPr>
          </w:p>
        </w:tc>
        <w:tc>
          <w:tcPr>
            <w:tcW w:w="664" w:type="dxa"/>
            <w:vAlign w:val="center"/>
          </w:tcPr>
          <w:p>
            <w:pPr>
              <w:pStyle w:val="31"/>
              <w:jc w:val="center"/>
              <w:rPr>
                <w:rFonts w:ascii="宋体" w:hAnsi="宋体" w:cs="宋体"/>
              </w:rPr>
            </w:pPr>
          </w:p>
        </w:tc>
        <w:tc>
          <w:tcPr>
            <w:tcW w:w="664" w:type="dxa"/>
            <w:vAlign w:val="center"/>
          </w:tcPr>
          <w:p>
            <w:pPr>
              <w:pStyle w:val="31"/>
              <w:jc w:val="center"/>
              <w:rPr>
                <w:rFonts w:ascii="宋体" w:hAnsi="宋体" w:cs="宋体"/>
              </w:rPr>
            </w:pPr>
          </w:p>
        </w:tc>
        <w:tc>
          <w:tcPr>
            <w:tcW w:w="1673" w:type="dxa"/>
            <w:tcBorders>
              <w:bottom w:val="single" w:color="auto" w:sz="4" w:space="0"/>
            </w:tcBorders>
            <w:vAlign w:val="center"/>
          </w:tcPr>
          <w:p>
            <w:pPr>
              <w:pStyle w:val="31"/>
              <w:jc w:val="center"/>
              <w:rPr>
                <w:rFonts w:ascii="宋体" w:hAnsi="宋体" w:cs="宋体"/>
              </w:rPr>
            </w:pPr>
          </w:p>
        </w:tc>
        <w:tc>
          <w:tcPr>
            <w:tcW w:w="1157" w:type="dxa"/>
            <w:tcBorders>
              <w:bottom w:val="single" w:color="auto" w:sz="4" w:space="0"/>
            </w:tcBorders>
            <w:vAlign w:val="center"/>
          </w:tcPr>
          <w:p>
            <w:pPr>
              <w:pStyle w:val="31"/>
              <w:jc w:val="center"/>
              <w:rPr>
                <w:rFonts w:ascii="宋体" w:hAnsi="宋体" w:cs="宋体"/>
              </w:rPr>
            </w:pPr>
          </w:p>
        </w:tc>
        <w:tc>
          <w:tcPr>
            <w:tcW w:w="1673" w:type="dxa"/>
            <w:tcBorders>
              <w:bottom w:val="single" w:color="auto" w:sz="4" w:space="0"/>
            </w:tcBorders>
            <w:vAlign w:val="center"/>
          </w:tcPr>
          <w:p>
            <w:pPr>
              <w:pStyle w:val="31"/>
              <w:jc w:val="center"/>
              <w:rPr>
                <w:rFonts w:ascii="宋体" w:hAnsi="宋体" w:cs="宋体"/>
              </w:rPr>
            </w:pPr>
          </w:p>
        </w:tc>
        <w:tc>
          <w:tcPr>
            <w:tcW w:w="1364" w:type="dxa"/>
            <w:tcBorders>
              <w:bottom w:val="single" w:color="auto" w:sz="4" w:space="0"/>
            </w:tcBorders>
            <w:vAlign w:val="center"/>
          </w:tcPr>
          <w:p>
            <w:pPr>
              <w:pStyle w:val="31"/>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vAlign w:val="center"/>
          </w:tcPr>
          <w:p>
            <w:pPr>
              <w:pStyle w:val="31"/>
              <w:jc w:val="center"/>
              <w:rPr>
                <w:rFonts w:ascii="宋体" w:hAnsi="宋体" w:cs="宋体"/>
              </w:rPr>
            </w:pPr>
          </w:p>
        </w:tc>
        <w:tc>
          <w:tcPr>
            <w:tcW w:w="665" w:type="dxa"/>
            <w:vAlign w:val="center"/>
          </w:tcPr>
          <w:p>
            <w:pPr>
              <w:pStyle w:val="31"/>
              <w:jc w:val="center"/>
              <w:rPr>
                <w:rFonts w:ascii="宋体" w:hAnsi="宋体" w:cs="宋体"/>
              </w:rPr>
            </w:pPr>
          </w:p>
        </w:tc>
        <w:tc>
          <w:tcPr>
            <w:tcW w:w="665" w:type="dxa"/>
            <w:vAlign w:val="center"/>
          </w:tcPr>
          <w:p>
            <w:pPr>
              <w:pStyle w:val="31"/>
              <w:jc w:val="center"/>
              <w:rPr>
                <w:rFonts w:ascii="宋体" w:hAnsi="宋体" w:cs="宋体"/>
              </w:rPr>
            </w:pPr>
          </w:p>
        </w:tc>
        <w:tc>
          <w:tcPr>
            <w:tcW w:w="665" w:type="dxa"/>
            <w:vAlign w:val="center"/>
          </w:tcPr>
          <w:p>
            <w:pPr>
              <w:pStyle w:val="31"/>
              <w:jc w:val="center"/>
              <w:rPr>
                <w:rFonts w:ascii="宋体" w:hAnsi="宋体" w:cs="宋体"/>
              </w:rPr>
            </w:pPr>
          </w:p>
        </w:tc>
        <w:tc>
          <w:tcPr>
            <w:tcW w:w="664" w:type="dxa"/>
            <w:vAlign w:val="center"/>
          </w:tcPr>
          <w:p>
            <w:pPr>
              <w:pStyle w:val="31"/>
              <w:jc w:val="center"/>
              <w:rPr>
                <w:rFonts w:ascii="宋体" w:hAnsi="宋体" w:cs="宋体"/>
              </w:rPr>
            </w:pPr>
          </w:p>
        </w:tc>
        <w:tc>
          <w:tcPr>
            <w:tcW w:w="664" w:type="dxa"/>
            <w:vAlign w:val="center"/>
          </w:tcPr>
          <w:p>
            <w:pPr>
              <w:pStyle w:val="31"/>
              <w:jc w:val="center"/>
              <w:rPr>
                <w:rFonts w:ascii="宋体" w:hAnsi="宋体" w:cs="宋体"/>
              </w:rPr>
            </w:pPr>
          </w:p>
        </w:tc>
        <w:tc>
          <w:tcPr>
            <w:tcW w:w="1673" w:type="dxa"/>
            <w:tcBorders>
              <w:bottom w:val="single" w:color="auto" w:sz="4" w:space="0"/>
            </w:tcBorders>
            <w:vAlign w:val="center"/>
          </w:tcPr>
          <w:p>
            <w:pPr>
              <w:pStyle w:val="31"/>
              <w:jc w:val="center"/>
              <w:rPr>
                <w:rFonts w:ascii="宋体" w:hAnsi="宋体" w:cs="宋体"/>
              </w:rPr>
            </w:pPr>
          </w:p>
        </w:tc>
        <w:tc>
          <w:tcPr>
            <w:tcW w:w="1157" w:type="dxa"/>
            <w:tcBorders>
              <w:bottom w:val="single" w:color="auto" w:sz="4" w:space="0"/>
            </w:tcBorders>
            <w:vAlign w:val="center"/>
          </w:tcPr>
          <w:p>
            <w:pPr>
              <w:pStyle w:val="31"/>
              <w:jc w:val="center"/>
              <w:rPr>
                <w:rFonts w:ascii="宋体" w:hAnsi="宋体" w:cs="宋体"/>
              </w:rPr>
            </w:pPr>
          </w:p>
        </w:tc>
        <w:tc>
          <w:tcPr>
            <w:tcW w:w="1673" w:type="dxa"/>
            <w:tcBorders>
              <w:bottom w:val="single" w:color="auto" w:sz="4" w:space="0"/>
            </w:tcBorders>
            <w:vAlign w:val="center"/>
          </w:tcPr>
          <w:p>
            <w:pPr>
              <w:pStyle w:val="31"/>
              <w:jc w:val="center"/>
              <w:rPr>
                <w:rFonts w:ascii="宋体" w:hAnsi="宋体" w:cs="宋体"/>
              </w:rPr>
            </w:pPr>
          </w:p>
        </w:tc>
        <w:tc>
          <w:tcPr>
            <w:tcW w:w="1364" w:type="dxa"/>
            <w:tcBorders>
              <w:bottom w:val="single" w:color="auto" w:sz="4" w:space="0"/>
            </w:tcBorders>
            <w:vAlign w:val="center"/>
          </w:tcPr>
          <w:p>
            <w:pPr>
              <w:pStyle w:val="31"/>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vAlign w:val="center"/>
          </w:tcPr>
          <w:p>
            <w:pPr>
              <w:pStyle w:val="31"/>
              <w:jc w:val="center"/>
              <w:rPr>
                <w:rFonts w:ascii="宋体" w:hAnsi="宋体" w:cs="宋体"/>
              </w:rPr>
            </w:pPr>
          </w:p>
        </w:tc>
        <w:tc>
          <w:tcPr>
            <w:tcW w:w="665" w:type="dxa"/>
            <w:vAlign w:val="center"/>
          </w:tcPr>
          <w:p>
            <w:pPr>
              <w:pStyle w:val="31"/>
              <w:jc w:val="center"/>
              <w:rPr>
                <w:rFonts w:ascii="宋体" w:hAnsi="宋体" w:cs="宋体"/>
              </w:rPr>
            </w:pPr>
          </w:p>
        </w:tc>
        <w:tc>
          <w:tcPr>
            <w:tcW w:w="665" w:type="dxa"/>
            <w:vAlign w:val="center"/>
          </w:tcPr>
          <w:p>
            <w:pPr>
              <w:pStyle w:val="31"/>
              <w:jc w:val="center"/>
              <w:rPr>
                <w:rFonts w:ascii="宋体" w:hAnsi="宋体" w:cs="宋体"/>
              </w:rPr>
            </w:pPr>
          </w:p>
        </w:tc>
        <w:tc>
          <w:tcPr>
            <w:tcW w:w="665" w:type="dxa"/>
            <w:vAlign w:val="center"/>
          </w:tcPr>
          <w:p>
            <w:pPr>
              <w:pStyle w:val="31"/>
              <w:jc w:val="center"/>
              <w:rPr>
                <w:rFonts w:ascii="宋体" w:hAnsi="宋体" w:cs="宋体"/>
              </w:rPr>
            </w:pPr>
          </w:p>
        </w:tc>
        <w:tc>
          <w:tcPr>
            <w:tcW w:w="664" w:type="dxa"/>
            <w:vAlign w:val="center"/>
          </w:tcPr>
          <w:p>
            <w:pPr>
              <w:pStyle w:val="31"/>
              <w:jc w:val="center"/>
              <w:rPr>
                <w:rFonts w:ascii="宋体" w:hAnsi="宋体" w:cs="宋体"/>
              </w:rPr>
            </w:pPr>
          </w:p>
        </w:tc>
        <w:tc>
          <w:tcPr>
            <w:tcW w:w="664" w:type="dxa"/>
            <w:vAlign w:val="center"/>
          </w:tcPr>
          <w:p>
            <w:pPr>
              <w:pStyle w:val="31"/>
              <w:jc w:val="center"/>
              <w:rPr>
                <w:rFonts w:ascii="宋体" w:hAnsi="宋体" w:cs="宋体"/>
              </w:rPr>
            </w:pPr>
          </w:p>
        </w:tc>
        <w:tc>
          <w:tcPr>
            <w:tcW w:w="1673" w:type="dxa"/>
            <w:tcBorders>
              <w:bottom w:val="single" w:color="auto" w:sz="4" w:space="0"/>
            </w:tcBorders>
            <w:vAlign w:val="center"/>
          </w:tcPr>
          <w:p>
            <w:pPr>
              <w:pStyle w:val="31"/>
              <w:jc w:val="center"/>
              <w:rPr>
                <w:rFonts w:ascii="宋体" w:hAnsi="宋体" w:cs="宋体"/>
              </w:rPr>
            </w:pPr>
          </w:p>
        </w:tc>
        <w:tc>
          <w:tcPr>
            <w:tcW w:w="1157" w:type="dxa"/>
            <w:tcBorders>
              <w:bottom w:val="single" w:color="auto" w:sz="4" w:space="0"/>
            </w:tcBorders>
            <w:vAlign w:val="center"/>
          </w:tcPr>
          <w:p>
            <w:pPr>
              <w:pStyle w:val="31"/>
              <w:jc w:val="center"/>
              <w:rPr>
                <w:rFonts w:ascii="宋体" w:hAnsi="宋体" w:cs="宋体"/>
              </w:rPr>
            </w:pPr>
          </w:p>
        </w:tc>
        <w:tc>
          <w:tcPr>
            <w:tcW w:w="1673" w:type="dxa"/>
            <w:tcBorders>
              <w:bottom w:val="single" w:color="auto" w:sz="4" w:space="0"/>
            </w:tcBorders>
            <w:vAlign w:val="center"/>
          </w:tcPr>
          <w:p>
            <w:pPr>
              <w:pStyle w:val="31"/>
              <w:jc w:val="center"/>
              <w:rPr>
                <w:rFonts w:ascii="宋体" w:hAnsi="宋体" w:cs="宋体"/>
              </w:rPr>
            </w:pPr>
          </w:p>
        </w:tc>
        <w:tc>
          <w:tcPr>
            <w:tcW w:w="1364" w:type="dxa"/>
            <w:tcBorders>
              <w:bottom w:val="single" w:color="auto" w:sz="4" w:space="0"/>
            </w:tcBorders>
            <w:vAlign w:val="center"/>
          </w:tcPr>
          <w:p>
            <w:pPr>
              <w:pStyle w:val="31"/>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vAlign w:val="center"/>
          </w:tcPr>
          <w:p>
            <w:pPr>
              <w:pStyle w:val="31"/>
              <w:jc w:val="center"/>
              <w:rPr>
                <w:rFonts w:ascii="宋体" w:hAnsi="宋体" w:cs="宋体"/>
              </w:rPr>
            </w:pPr>
          </w:p>
        </w:tc>
        <w:tc>
          <w:tcPr>
            <w:tcW w:w="665" w:type="dxa"/>
            <w:vAlign w:val="center"/>
          </w:tcPr>
          <w:p>
            <w:pPr>
              <w:pStyle w:val="31"/>
              <w:jc w:val="center"/>
              <w:rPr>
                <w:rFonts w:ascii="宋体" w:hAnsi="宋体" w:cs="宋体"/>
              </w:rPr>
            </w:pPr>
          </w:p>
        </w:tc>
        <w:tc>
          <w:tcPr>
            <w:tcW w:w="665" w:type="dxa"/>
            <w:vAlign w:val="center"/>
          </w:tcPr>
          <w:p>
            <w:pPr>
              <w:pStyle w:val="31"/>
              <w:jc w:val="center"/>
              <w:rPr>
                <w:rFonts w:ascii="宋体" w:hAnsi="宋体" w:cs="宋体"/>
              </w:rPr>
            </w:pPr>
          </w:p>
        </w:tc>
        <w:tc>
          <w:tcPr>
            <w:tcW w:w="665" w:type="dxa"/>
            <w:vAlign w:val="center"/>
          </w:tcPr>
          <w:p>
            <w:pPr>
              <w:pStyle w:val="31"/>
              <w:jc w:val="center"/>
              <w:rPr>
                <w:rFonts w:ascii="宋体" w:hAnsi="宋体" w:cs="宋体"/>
              </w:rPr>
            </w:pPr>
          </w:p>
        </w:tc>
        <w:tc>
          <w:tcPr>
            <w:tcW w:w="664" w:type="dxa"/>
            <w:vAlign w:val="center"/>
          </w:tcPr>
          <w:p>
            <w:pPr>
              <w:pStyle w:val="31"/>
              <w:jc w:val="center"/>
              <w:rPr>
                <w:rFonts w:ascii="宋体" w:hAnsi="宋体" w:cs="宋体"/>
              </w:rPr>
            </w:pPr>
          </w:p>
        </w:tc>
        <w:tc>
          <w:tcPr>
            <w:tcW w:w="664" w:type="dxa"/>
            <w:vAlign w:val="center"/>
          </w:tcPr>
          <w:p>
            <w:pPr>
              <w:pStyle w:val="31"/>
              <w:jc w:val="center"/>
              <w:rPr>
                <w:rFonts w:ascii="宋体" w:hAnsi="宋体" w:cs="宋体"/>
              </w:rPr>
            </w:pPr>
          </w:p>
        </w:tc>
        <w:tc>
          <w:tcPr>
            <w:tcW w:w="1673" w:type="dxa"/>
            <w:tcBorders>
              <w:bottom w:val="single" w:color="auto" w:sz="4" w:space="0"/>
            </w:tcBorders>
            <w:vAlign w:val="center"/>
          </w:tcPr>
          <w:p>
            <w:pPr>
              <w:pStyle w:val="31"/>
              <w:jc w:val="center"/>
              <w:rPr>
                <w:rFonts w:ascii="宋体" w:hAnsi="宋体" w:cs="宋体"/>
              </w:rPr>
            </w:pPr>
          </w:p>
        </w:tc>
        <w:tc>
          <w:tcPr>
            <w:tcW w:w="1157" w:type="dxa"/>
            <w:tcBorders>
              <w:bottom w:val="single" w:color="auto" w:sz="4" w:space="0"/>
            </w:tcBorders>
            <w:vAlign w:val="center"/>
          </w:tcPr>
          <w:p>
            <w:pPr>
              <w:pStyle w:val="31"/>
              <w:jc w:val="center"/>
              <w:rPr>
                <w:rFonts w:ascii="宋体" w:hAnsi="宋体" w:cs="宋体"/>
              </w:rPr>
            </w:pPr>
          </w:p>
        </w:tc>
        <w:tc>
          <w:tcPr>
            <w:tcW w:w="1673" w:type="dxa"/>
            <w:tcBorders>
              <w:bottom w:val="single" w:color="auto" w:sz="4" w:space="0"/>
            </w:tcBorders>
            <w:vAlign w:val="center"/>
          </w:tcPr>
          <w:p>
            <w:pPr>
              <w:pStyle w:val="31"/>
              <w:jc w:val="center"/>
              <w:rPr>
                <w:rFonts w:ascii="宋体" w:hAnsi="宋体" w:cs="宋体"/>
              </w:rPr>
            </w:pPr>
          </w:p>
        </w:tc>
        <w:tc>
          <w:tcPr>
            <w:tcW w:w="1364" w:type="dxa"/>
            <w:tcBorders>
              <w:bottom w:val="single" w:color="auto" w:sz="4" w:space="0"/>
            </w:tcBorders>
            <w:vAlign w:val="center"/>
          </w:tcPr>
          <w:p>
            <w:pPr>
              <w:pStyle w:val="31"/>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vAlign w:val="center"/>
          </w:tcPr>
          <w:p>
            <w:pPr>
              <w:pStyle w:val="31"/>
              <w:jc w:val="center"/>
              <w:rPr>
                <w:rFonts w:ascii="宋体" w:hAnsi="宋体" w:cs="宋体"/>
              </w:rPr>
            </w:pPr>
          </w:p>
        </w:tc>
        <w:tc>
          <w:tcPr>
            <w:tcW w:w="665" w:type="dxa"/>
            <w:vAlign w:val="center"/>
          </w:tcPr>
          <w:p>
            <w:pPr>
              <w:pStyle w:val="31"/>
              <w:jc w:val="center"/>
              <w:rPr>
                <w:rFonts w:ascii="宋体" w:hAnsi="宋体" w:cs="宋体"/>
              </w:rPr>
            </w:pPr>
          </w:p>
        </w:tc>
        <w:tc>
          <w:tcPr>
            <w:tcW w:w="665" w:type="dxa"/>
            <w:vAlign w:val="center"/>
          </w:tcPr>
          <w:p>
            <w:pPr>
              <w:pStyle w:val="31"/>
              <w:jc w:val="center"/>
              <w:rPr>
                <w:rFonts w:ascii="宋体" w:hAnsi="宋体" w:cs="宋体"/>
              </w:rPr>
            </w:pPr>
          </w:p>
        </w:tc>
        <w:tc>
          <w:tcPr>
            <w:tcW w:w="665" w:type="dxa"/>
            <w:vAlign w:val="center"/>
          </w:tcPr>
          <w:p>
            <w:pPr>
              <w:pStyle w:val="31"/>
              <w:jc w:val="center"/>
              <w:rPr>
                <w:rFonts w:ascii="宋体" w:hAnsi="宋体" w:cs="宋体"/>
              </w:rPr>
            </w:pPr>
          </w:p>
        </w:tc>
        <w:tc>
          <w:tcPr>
            <w:tcW w:w="664" w:type="dxa"/>
            <w:vAlign w:val="center"/>
          </w:tcPr>
          <w:p>
            <w:pPr>
              <w:pStyle w:val="31"/>
              <w:jc w:val="center"/>
              <w:rPr>
                <w:rFonts w:ascii="宋体" w:hAnsi="宋体" w:cs="宋体"/>
              </w:rPr>
            </w:pPr>
          </w:p>
        </w:tc>
        <w:tc>
          <w:tcPr>
            <w:tcW w:w="664" w:type="dxa"/>
            <w:vAlign w:val="center"/>
          </w:tcPr>
          <w:p>
            <w:pPr>
              <w:pStyle w:val="31"/>
              <w:jc w:val="center"/>
              <w:rPr>
                <w:rFonts w:ascii="宋体" w:hAnsi="宋体" w:cs="宋体"/>
              </w:rPr>
            </w:pPr>
          </w:p>
        </w:tc>
        <w:tc>
          <w:tcPr>
            <w:tcW w:w="1673" w:type="dxa"/>
            <w:tcBorders>
              <w:bottom w:val="single" w:color="auto" w:sz="4" w:space="0"/>
            </w:tcBorders>
            <w:vAlign w:val="center"/>
          </w:tcPr>
          <w:p>
            <w:pPr>
              <w:pStyle w:val="31"/>
              <w:jc w:val="center"/>
              <w:rPr>
                <w:rFonts w:ascii="宋体" w:hAnsi="宋体" w:cs="宋体"/>
              </w:rPr>
            </w:pPr>
          </w:p>
        </w:tc>
        <w:tc>
          <w:tcPr>
            <w:tcW w:w="1157" w:type="dxa"/>
            <w:tcBorders>
              <w:bottom w:val="single" w:color="auto" w:sz="4" w:space="0"/>
            </w:tcBorders>
            <w:vAlign w:val="center"/>
          </w:tcPr>
          <w:p>
            <w:pPr>
              <w:pStyle w:val="31"/>
              <w:jc w:val="center"/>
              <w:rPr>
                <w:rFonts w:ascii="宋体" w:hAnsi="宋体" w:cs="宋体"/>
              </w:rPr>
            </w:pPr>
          </w:p>
        </w:tc>
        <w:tc>
          <w:tcPr>
            <w:tcW w:w="1673" w:type="dxa"/>
            <w:tcBorders>
              <w:bottom w:val="single" w:color="auto" w:sz="4" w:space="0"/>
            </w:tcBorders>
            <w:vAlign w:val="center"/>
          </w:tcPr>
          <w:p>
            <w:pPr>
              <w:pStyle w:val="31"/>
              <w:jc w:val="center"/>
              <w:rPr>
                <w:rFonts w:ascii="宋体" w:hAnsi="宋体" w:cs="宋体"/>
              </w:rPr>
            </w:pPr>
          </w:p>
        </w:tc>
        <w:tc>
          <w:tcPr>
            <w:tcW w:w="1364" w:type="dxa"/>
            <w:tcBorders>
              <w:bottom w:val="single" w:color="auto" w:sz="4" w:space="0"/>
            </w:tcBorders>
            <w:vAlign w:val="center"/>
          </w:tcPr>
          <w:p>
            <w:pPr>
              <w:pStyle w:val="31"/>
              <w:jc w:val="center"/>
              <w:rPr>
                <w:rFonts w:ascii="宋体" w:hAnsi="宋体" w:cs="宋体"/>
              </w:rPr>
            </w:pPr>
          </w:p>
        </w:tc>
      </w:tr>
    </w:tbl>
    <w:p>
      <w:pPr>
        <w:pStyle w:val="41"/>
        <w:spacing w:line="400" w:lineRule="exact"/>
        <w:rPr>
          <w:rFonts w:ascii="宋体" w:hAnsi="宋体" w:cs="宋体"/>
          <w:sz w:val="24"/>
          <w:szCs w:val="21"/>
        </w:rPr>
      </w:pPr>
      <w:r>
        <w:rPr>
          <w:rFonts w:hint="eastAsia" w:ascii="宋体" w:hAnsi="宋体" w:cs="宋体"/>
          <w:sz w:val="24"/>
          <w:szCs w:val="21"/>
        </w:rPr>
        <w:t>此表后需附项目部主要成员相关证明文件。</w:t>
      </w:r>
    </w:p>
    <w:p>
      <w:pPr>
        <w:pStyle w:val="41"/>
        <w:spacing w:line="400" w:lineRule="exact"/>
        <w:rPr>
          <w:rFonts w:ascii="宋体" w:hAnsi="宋体" w:cs="宋体"/>
          <w:sz w:val="24"/>
          <w:szCs w:val="21"/>
        </w:rPr>
      </w:pPr>
    </w:p>
    <w:p>
      <w:pPr>
        <w:spacing w:line="360" w:lineRule="auto"/>
        <w:ind w:firstLine="440" w:firstLineChars="200"/>
        <w:rPr>
          <w:rFonts w:ascii="宋体" w:hAnsi="宋体" w:cs="宋体"/>
          <w:sz w:val="22"/>
        </w:rPr>
      </w:pPr>
    </w:p>
    <w:p>
      <w:pPr>
        <w:rPr>
          <w:rFonts w:ascii="宋体" w:hAnsi="宋体" w:cs="宋体"/>
          <w:sz w:val="22"/>
        </w:rPr>
      </w:pPr>
      <w:r>
        <w:rPr>
          <w:rFonts w:ascii="宋体" w:hAnsi="宋体" w:cs="宋体"/>
          <w:sz w:val="22"/>
        </w:rPr>
        <w:br w:type="page"/>
      </w:r>
    </w:p>
    <w:p>
      <w:pPr>
        <w:spacing w:line="360" w:lineRule="auto"/>
        <w:jc w:val="center"/>
        <w:rPr>
          <w:rFonts w:ascii="宋体" w:hAnsi="宋体" w:cs="宋体"/>
          <w:b/>
          <w:sz w:val="32"/>
          <w:szCs w:val="32"/>
        </w:rPr>
      </w:pPr>
      <w:r>
        <w:rPr>
          <w:rFonts w:hint="eastAsia" w:ascii="宋体" w:hAnsi="宋体" w:cs="宋体"/>
          <w:b/>
          <w:sz w:val="32"/>
          <w:szCs w:val="32"/>
        </w:rPr>
        <w:t>九、其他</w:t>
      </w:r>
      <w:r>
        <w:rPr>
          <w:rFonts w:ascii="宋体" w:hAnsi="宋体" w:cs="宋体"/>
          <w:b/>
          <w:sz w:val="32"/>
          <w:szCs w:val="32"/>
        </w:rPr>
        <w:t>承诺(质量保证计划、</w:t>
      </w:r>
      <w:r>
        <w:rPr>
          <w:rFonts w:hint="eastAsia" w:ascii="宋体" w:hAnsi="宋体" w:cs="宋体"/>
          <w:b/>
          <w:sz w:val="32"/>
          <w:szCs w:val="32"/>
        </w:rPr>
        <w:t>供货计划、售后服务承诺</w:t>
      </w:r>
      <w:r>
        <w:rPr>
          <w:rFonts w:ascii="宋体" w:hAnsi="宋体" w:cs="宋体"/>
          <w:b/>
          <w:sz w:val="32"/>
          <w:szCs w:val="32"/>
        </w:rPr>
        <w:t>等)</w:t>
      </w:r>
    </w:p>
    <w:p>
      <w:pPr>
        <w:pStyle w:val="31"/>
        <w:jc w:val="center"/>
        <w:rPr>
          <w:rFonts w:ascii="宋体" w:hAnsi="宋体" w:cs="宋体"/>
          <w:b/>
          <w:sz w:val="28"/>
        </w:rPr>
      </w:pPr>
      <w:r>
        <w:rPr>
          <w:rFonts w:hint="eastAsia" w:ascii="宋体" w:hAnsi="宋体" w:cs="宋体"/>
          <w:b/>
          <w:sz w:val="28"/>
        </w:rPr>
        <w:t>售后服务</w:t>
      </w:r>
    </w:p>
    <w:p>
      <w:pPr>
        <w:pStyle w:val="31"/>
        <w:jc w:val="center"/>
        <w:rPr>
          <w:rFonts w:ascii="宋体" w:hAnsi="宋体" w:cs="宋体"/>
          <w:b/>
          <w:sz w:val="28"/>
        </w:rPr>
      </w:pPr>
    </w:p>
    <w:tbl>
      <w:tblPr>
        <w:tblStyle w:val="17"/>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3335"/>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1005" w:type="dxa"/>
            <w:vMerge w:val="restart"/>
            <w:textDirection w:val="tbRlV"/>
            <w:vAlign w:val="center"/>
          </w:tcPr>
          <w:p>
            <w:pPr>
              <w:pStyle w:val="31"/>
              <w:ind w:left="113"/>
              <w:jc w:val="center"/>
              <w:rPr>
                <w:rFonts w:ascii="宋体" w:hAnsi="宋体" w:cs="宋体"/>
              </w:rPr>
            </w:pPr>
            <w:r>
              <w:rPr>
                <w:rFonts w:hint="eastAsia" w:ascii="宋体" w:hAnsi="宋体" w:cs="宋体"/>
              </w:rPr>
              <w:t>服务体系情况</w:t>
            </w:r>
          </w:p>
        </w:tc>
        <w:tc>
          <w:tcPr>
            <w:tcW w:w="3335" w:type="dxa"/>
            <w:vAlign w:val="center"/>
          </w:tcPr>
          <w:p>
            <w:pPr>
              <w:pStyle w:val="31"/>
              <w:jc w:val="center"/>
              <w:rPr>
                <w:rFonts w:ascii="宋体" w:hAnsi="宋体" w:cs="宋体"/>
              </w:rPr>
            </w:pPr>
            <w:r>
              <w:rPr>
                <w:rFonts w:hint="eastAsia" w:ascii="宋体" w:hAnsi="宋体" w:cs="宋体"/>
              </w:rPr>
              <w:t>服务人数：</w:t>
            </w:r>
          </w:p>
        </w:tc>
        <w:tc>
          <w:tcPr>
            <w:tcW w:w="5515" w:type="dxa"/>
            <w:vAlign w:val="center"/>
          </w:tcPr>
          <w:p>
            <w:pPr>
              <w:pStyle w:val="31"/>
              <w:jc w:val="center"/>
              <w:rPr>
                <w:rFonts w:ascii="宋体" w:hAnsi="宋体" w:cs="宋体"/>
              </w:rPr>
            </w:pPr>
            <w:r>
              <w:rPr>
                <w:rFonts w:hint="eastAsia" w:ascii="宋体" w:hAnsi="宋体" w:cs="宋体"/>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trPr>
        <w:tc>
          <w:tcPr>
            <w:tcW w:w="1005" w:type="dxa"/>
            <w:vMerge w:val="continue"/>
            <w:textDirection w:val="tbRlV"/>
            <w:vAlign w:val="center"/>
          </w:tcPr>
          <w:p>
            <w:pPr>
              <w:pStyle w:val="31"/>
              <w:ind w:left="113"/>
              <w:jc w:val="center"/>
              <w:rPr>
                <w:rFonts w:ascii="宋体" w:hAnsi="宋体" w:cs="宋体"/>
              </w:rPr>
            </w:pPr>
          </w:p>
        </w:tc>
        <w:tc>
          <w:tcPr>
            <w:tcW w:w="3335" w:type="dxa"/>
            <w:vAlign w:val="center"/>
          </w:tcPr>
          <w:p>
            <w:pPr>
              <w:pStyle w:val="31"/>
              <w:jc w:val="center"/>
              <w:rPr>
                <w:rFonts w:ascii="宋体" w:hAnsi="宋体" w:cs="宋体"/>
              </w:rPr>
            </w:pPr>
            <w:r>
              <w:rPr>
                <w:rFonts w:hint="eastAsia" w:ascii="宋体" w:hAnsi="宋体" w:cs="宋体"/>
              </w:rPr>
              <w:t>职称：</w:t>
            </w:r>
          </w:p>
        </w:tc>
        <w:tc>
          <w:tcPr>
            <w:tcW w:w="5515" w:type="dxa"/>
            <w:vAlign w:val="center"/>
          </w:tcPr>
          <w:p>
            <w:pPr>
              <w:pStyle w:val="31"/>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trPr>
        <w:tc>
          <w:tcPr>
            <w:tcW w:w="1005" w:type="dxa"/>
            <w:vMerge w:val="continue"/>
            <w:textDirection w:val="tbRlV"/>
            <w:vAlign w:val="center"/>
          </w:tcPr>
          <w:p>
            <w:pPr>
              <w:pStyle w:val="31"/>
              <w:ind w:left="113"/>
              <w:jc w:val="center"/>
              <w:rPr>
                <w:rFonts w:ascii="宋体" w:hAnsi="宋体" w:cs="宋体"/>
              </w:rPr>
            </w:pPr>
          </w:p>
        </w:tc>
        <w:tc>
          <w:tcPr>
            <w:tcW w:w="3335" w:type="dxa"/>
            <w:vAlign w:val="center"/>
          </w:tcPr>
          <w:p>
            <w:pPr>
              <w:pStyle w:val="31"/>
              <w:jc w:val="center"/>
              <w:rPr>
                <w:rFonts w:ascii="宋体" w:hAnsi="宋体" w:cs="宋体"/>
              </w:rPr>
            </w:pPr>
            <w:r>
              <w:rPr>
                <w:rFonts w:hint="eastAsia" w:ascii="宋体" w:hAnsi="宋体" w:cs="宋体"/>
              </w:rPr>
              <w:t>固定场所地址：</w:t>
            </w:r>
          </w:p>
        </w:tc>
        <w:tc>
          <w:tcPr>
            <w:tcW w:w="5515" w:type="dxa"/>
            <w:vAlign w:val="center"/>
          </w:tcPr>
          <w:p>
            <w:pPr>
              <w:pStyle w:val="31"/>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9" w:hRule="atLeast"/>
        </w:trPr>
        <w:tc>
          <w:tcPr>
            <w:tcW w:w="1005" w:type="dxa"/>
            <w:textDirection w:val="tbRlV"/>
            <w:vAlign w:val="center"/>
          </w:tcPr>
          <w:p>
            <w:pPr>
              <w:pStyle w:val="31"/>
              <w:ind w:left="113"/>
              <w:jc w:val="center"/>
              <w:rPr>
                <w:rFonts w:ascii="宋体" w:hAnsi="宋体" w:cs="宋体"/>
              </w:rPr>
            </w:pPr>
            <w:r>
              <w:rPr>
                <w:rFonts w:hint="eastAsia" w:ascii="宋体" w:hAnsi="宋体" w:cs="宋体"/>
              </w:rPr>
              <w:t>服务内容</w:t>
            </w:r>
          </w:p>
        </w:tc>
        <w:tc>
          <w:tcPr>
            <w:tcW w:w="8850" w:type="dxa"/>
            <w:gridSpan w:val="2"/>
            <w:vAlign w:val="center"/>
          </w:tcPr>
          <w:p>
            <w:pPr>
              <w:pStyle w:val="31"/>
              <w:rPr>
                <w:rFonts w:ascii="宋体" w:hAnsi="宋体" w:cs="宋体"/>
              </w:rPr>
            </w:pPr>
            <w:r>
              <w:rPr>
                <w:rFonts w:hint="eastAsia" w:ascii="宋体" w:hAnsi="宋体" w:cs="宋体"/>
              </w:rPr>
              <w:t>1.</w:t>
            </w:r>
          </w:p>
          <w:p>
            <w:pPr>
              <w:pStyle w:val="31"/>
              <w:rPr>
                <w:rFonts w:ascii="宋体" w:hAnsi="宋体" w:cs="宋体"/>
              </w:rPr>
            </w:pPr>
            <w:r>
              <w:rPr>
                <w:rFonts w:hint="eastAsia" w:ascii="宋体" w:hAnsi="宋体" w:cs="宋体"/>
              </w:rPr>
              <w:t>2.</w:t>
            </w:r>
          </w:p>
          <w:p>
            <w:pPr>
              <w:pStyle w:val="31"/>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4" w:hRule="atLeast"/>
        </w:trPr>
        <w:tc>
          <w:tcPr>
            <w:tcW w:w="1005" w:type="dxa"/>
            <w:textDirection w:val="tbRlV"/>
            <w:vAlign w:val="center"/>
          </w:tcPr>
          <w:p>
            <w:pPr>
              <w:pStyle w:val="31"/>
              <w:ind w:left="113"/>
              <w:jc w:val="center"/>
              <w:rPr>
                <w:rFonts w:ascii="宋体" w:hAnsi="宋体" w:cs="宋体"/>
              </w:rPr>
            </w:pPr>
            <w:r>
              <w:rPr>
                <w:rFonts w:hint="eastAsia" w:ascii="宋体" w:hAnsi="宋体" w:cs="宋体"/>
              </w:rPr>
              <w:t>可提供优惠条件</w:t>
            </w:r>
          </w:p>
        </w:tc>
        <w:tc>
          <w:tcPr>
            <w:tcW w:w="8850" w:type="dxa"/>
            <w:gridSpan w:val="2"/>
            <w:vAlign w:val="center"/>
          </w:tcPr>
          <w:p>
            <w:pPr>
              <w:pStyle w:val="31"/>
              <w:rPr>
                <w:rFonts w:ascii="宋体" w:hAnsi="宋体" w:cs="宋体"/>
              </w:rPr>
            </w:pPr>
            <w:r>
              <w:rPr>
                <w:rFonts w:hint="eastAsia" w:ascii="宋体" w:hAnsi="宋体" w:cs="宋体"/>
              </w:rPr>
              <w:t>1.</w:t>
            </w:r>
          </w:p>
          <w:p>
            <w:pPr>
              <w:pStyle w:val="31"/>
              <w:rPr>
                <w:rFonts w:ascii="宋体" w:hAnsi="宋体" w:cs="宋体"/>
              </w:rPr>
            </w:pPr>
            <w:r>
              <w:rPr>
                <w:rFonts w:hint="eastAsia" w:ascii="宋体" w:hAnsi="宋体" w:cs="宋体"/>
              </w:rPr>
              <w:t>2.</w:t>
            </w:r>
          </w:p>
          <w:p>
            <w:pPr>
              <w:pStyle w:val="31"/>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5" w:hRule="atLeast"/>
        </w:trPr>
        <w:tc>
          <w:tcPr>
            <w:tcW w:w="1005" w:type="dxa"/>
            <w:textDirection w:val="tbRlV"/>
            <w:vAlign w:val="center"/>
          </w:tcPr>
          <w:p>
            <w:pPr>
              <w:pStyle w:val="31"/>
              <w:ind w:left="113"/>
              <w:jc w:val="center"/>
              <w:rPr>
                <w:rFonts w:ascii="宋体" w:hAnsi="宋体" w:cs="宋体"/>
              </w:rPr>
            </w:pPr>
            <w:r>
              <w:rPr>
                <w:rFonts w:hint="eastAsia" w:ascii="宋体" w:hAnsi="宋体" w:cs="宋体"/>
              </w:rPr>
              <w:t>保修及保养承诺</w:t>
            </w:r>
          </w:p>
        </w:tc>
        <w:tc>
          <w:tcPr>
            <w:tcW w:w="8850" w:type="dxa"/>
            <w:gridSpan w:val="2"/>
            <w:vAlign w:val="center"/>
          </w:tcPr>
          <w:p>
            <w:pPr>
              <w:pStyle w:val="31"/>
              <w:rPr>
                <w:rFonts w:ascii="宋体" w:hAnsi="宋体" w:cs="宋体"/>
              </w:rPr>
            </w:pPr>
            <w:r>
              <w:rPr>
                <w:rFonts w:hint="eastAsia" w:ascii="宋体" w:hAnsi="宋体" w:cs="宋体"/>
              </w:rPr>
              <w:t>1.</w:t>
            </w:r>
          </w:p>
          <w:p>
            <w:pPr>
              <w:pStyle w:val="31"/>
              <w:rPr>
                <w:rFonts w:ascii="宋体" w:hAnsi="宋体" w:cs="宋体"/>
              </w:rPr>
            </w:pPr>
            <w:r>
              <w:rPr>
                <w:rFonts w:hint="eastAsia" w:ascii="宋体" w:hAnsi="宋体" w:cs="宋体"/>
              </w:rPr>
              <w:t>2.</w:t>
            </w:r>
          </w:p>
          <w:p>
            <w:pPr>
              <w:pStyle w:val="31"/>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trPr>
        <w:tc>
          <w:tcPr>
            <w:tcW w:w="1005" w:type="dxa"/>
            <w:textDirection w:val="tbRlV"/>
            <w:vAlign w:val="center"/>
          </w:tcPr>
          <w:p>
            <w:pPr>
              <w:pStyle w:val="31"/>
              <w:ind w:left="113"/>
              <w:jc w:val="center"/>
              <w:rPr>
                <w:rFonts w:ascii="宋体" w:hAnsi="宋体" w:cs="宋体"/>
              </w:rPr>
            </w:pPr>
            <w:r>
              <w:rPr>
                <w:rFonts w:hint="eastAsia" w:ascii="宋体" w:hAnsi="宋体" w:cs="宋体"/>
              </w:rPr>
              <w:t>人员培训承诺</w:t>
            </w:r>
          </w:p>
        </w:tc>
        <w:tc>
          <w:tcPr>
            <w:tcW w:w="8850" w:type="dxa"/>
            <w:gridSpan w:val="2"/>
            <w:vAlign w:val="center"/>
          </w:tcPr>
          <w:p>
            <w:pPr>
              <w:pStyle w:val="31"/>
              <w:rPr>
                <w:rFonts w:ascii="宋体" w:hAnsi="宋体" w:cs="宋体"/>
              </w:rPr>
            </w:pPr>
            <w:r>
              <w:rPr>
                <w:rFonts w:hint="eastAsia" w:ascii="宋体" w:hAnsi="宋体" w:cs="宋体"/>
              </w:rPr>
              <w:t>1.</w:t>
            </w:r>
          </w:p>
          <w:p>
            <w:pPr>
              <w:pStyle w:val="31"/>
              <w:rPr>
                <w:rFonts w:ascii="宋体" w:hAnsi="宋体" w:cs="宋体"/>
              </w:rPr>
            </w:pPr>
            <w:r>
              <w:rPr>
                <w:rFonts w:hint="eastAsia" w:ascii="宋体" w:hAnsi="宋体" w:cs="宋体"/>
              </w:rPr>
              <w:t>2.</w:t>
            </w:r>
          </w:p>
          <w:p>
            <w:pPr>
              <w:pStyle w:val="31"/>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4" w:hRule="atLeast"/>
        </w:trPr>
        <w:tc>
          <w:tcPr>
            <w:tcW w:w="1005" w:type="dxa"/>
            <w:textDirection w:val="tbRlV"/>
            <w:vAlign w:val="center"/>
          </w:tcPr>
          <w:p>
            <w:pPr>
              <w:pStyle w:val="31"/>
              <w:ind w:left="113"/>
              <w:jc w:val="center"/>
              <w:rPr>
                <w:rFonts w:ascii="宋体" w:hAnsi="宋体" w:cs="宋体"/>
              </w:rPr>
            </w:pPr>
            <w:r>
              <w:rPr>
                <w:rFonts w:hint="eastAsia" w:ascii="宋体" w:hAnsi="宋体" w:cs="宋体"/>
              </w:rPr>
              <w:t>其它服务承诺</w:t>
            </w:r>
          </w:p>
        </w:tc>
        <w:tc>
          <w:tcPr>
            <w:tcW w:w="8850" w:type="dxa"/>
            <w:gridSpan w:val="2"/>
            <w:vAlign w:val="center"/>
          </w:tcPr>
          <w:p>
            <w:pPr>
              <w:pStyle w:val="31"/>
              <w:rPr>
                <w:rFonts w:ascii="宋体" w:hAnsi="宋体" w:cs="宋体"/>
              </w:rPr>
            </w:pPr>
            <w:r>
              <w:rPr>
                <w:rFonts w:hint="eastAsia" w:ascii="宋体" w:hAnsi="宋体" w:cs="宋体"/>
              </w:rPr>
              <w:t>1.</w:t>
            </w:r>
          </w:p>
          <w:p>
            <w:pPr>
              <w:pStyle w:val="31"/>
              <w:rPr>
                <w:rFonts w:ascii="宋体" w:hAnsi="宋体" w:cs="宋体"/>
              </w:rPr>
            </w:pPr>
            <w:r>
              <w:rPr>
                <w:rFonts w:hint="eastAsia" w:ascii="宋体" w:hAnsi="宋体" w:cs="宋体"/>
              </w:rPr>
              <w:t>2.</w:t>
            </w:r>
          </w:p>
          <w:p>
            <w:pPr>
              <w:pStyle w:val="31"/>
              <w:rPr>
                <w:rFonts w:ascii="宋体" w:hAnsi="宋体" w:cs="宋体"/>
              </w:rPr>
            </w:pPr>
            <w:r>
              <w:rPr>
                <w:rFonts w:hint="eastAsia" w:ascii="宋体" w:hAnsi="宋体" w:cs="宋体"/>
              </w:rPr>
              <w:t>3.</w:t>
            </w:r>
          </w:p>
        </w:tc>
      </w:tr>
    </w:tbl>
    <w:p>
      <w:pPr>
        <w:pStyle w:val="30"/>
        <w:spacing w:line="360" w:lineRule="auto"/>
        <w:rPr>
          <w:rFonts w:ascii="宋体" w:hAnsi="宋体" w:cs="宋体"/>
          <w:sz w:val="22"/>
        </w:rPr>
        <w:sectPr>
          <w:pgSz w:w="11907" w:h="16840"/>
          <w:pgMar w:top="1191" w:right="1191" w:bottom="1191" w:left="1191" w:header="567" w:footer="720" w:gutter="227"/>
          <w:cols w:space="720" w:num="1"/>
        </w:sectPr>
      </w:pPr>
    </w:p>
    <w:bookmarkEnd w:id="65"/>
    <w:p>
      <w:pPr>
        <w:spacing w:line="360" w:lineRule="auto"/>
        <w:jc w:val="center"/>
        <w:rPr>
          <w:rFonts w:ascii="宋体" w:hAnsi="宋体" w:cs="宋体"/>
          <w:b/>
          <w:sz w:val="32"/>
          <w:szCs w:val="32"/>
        </w:rPr>
      </w:pPr>
      <w:r>
        <w:rPr>
          <w:rFonts w:hint="eastAsia" w:ascii="宋体" w:hAnsi="宋体" w:cs="宋体"/>
          <w:b/>
          <w:sz w:val="32"/>
          <w:szCs w:val="32"/>
        </w:rPr>
        <w:t>十、投标人须知前附表规定的其他资料</w:t>
      </w:r>
    </w:p>
    <w:p/>
    <w:p>
      <w:pPr>
        <w:rPr>
          <w:rFonts w:ascii="宋体" w:hAnsi="宋体" w:cs="宋体"/>
          <w:b/>
          <w:sz w:val="32"/>
          <w:szCs w:val="32"/>
        </w:rPr>
      </w:pPr>
    </w:p>
    <w:p>
      <w:pPr>
        <w:rPr>
          <w:rFonts w:ascii="宋体" w:hAnsi="宋体" w:cs="宋体"/>
          <w:b/>
          <w:sz w:val="32"/>
          <w:szCs w:val="32"/>
        </w:rPr>
      </w:pPr>
    </w:p>
    <w:p>
      <w:pPr>
        <w:rPr>
          <w:rFonts w:ascii="宋体" w:hAnsi="宋体" w:cs="宋体"/>
          <w:b/>
          <w:sz w:val="32"/>
          <w:szCs w:val="32"/>
        </w:rPr>
      </w:pPr>
    </w:p>
    <w:p>
      <w:pPr>
        <w:rPr>
          <w:rFonts w:ascii="宋体" w:hAnsi="宋体" w:cs="宋体"/>
          <w:b/>
          <w:sz w:val="32"/>
          <w:szCs w:val="32"/>
        </w:rPr>
      </w:pPr>
    </w:p>
    <w:sectPr>
      <w:headerReference r:id="rId16" w:type="default"/>
      <w:footerReference r:id="rId17" w:type="default"/>
      <w:pgSz w:w="11907" w:h="16840"/>
      <w:pgMar w:top="1191" w:right="1191" w:bottom="1191" w:left="1191" w:header="567" w:footer="720" w:gutter="227"/>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Unicode MS">
    <w:altName w:val="Arial"/>
    <w:panose1 w:val="020B0604020202020204"/>
    <w:charset w:val="80"/>
    <w:family w:val="swiss"/>
    <w:pitch w:val="default"/>
    <w:sig w:usb0="00000000" w:usb1="00000000" w:usb2="0000003F" w:usb3="00000000" w:csb0="603F01FF" w:csb1="FFFF0000"/>
  </w:font>
  <w:font w:name="Meiryo">
    <w:altName w:val="MS Gothic"/>
    <w:panose1 w:val="00000000000000000000"/>
    <w:charset w:val="80"/>
    <w:family w:val="swiss"/>
    <w:pitch w:val="default"/>
    <w:sig w:usb0="00000000" w:usb1="00000000" w:usb2="08000012" w:usb3="00000000" w:csb0="0002009F"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Segoe UI Emoji">
    <w:panose1 w:val="020B0502040204020203"/>
    <w:charset w:val="00"/>
    <w:family w:val="swiss"/>
    <w:pitch w:val="default"/>
    <w:sig w:usb0="00000001" w:usb1="02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430"/>
        <w:tab w:val="clear" w:pos="4153"/>
      </w:tabs>
    </w:pPr>
    <w:r>
      <w:rPr>
        <w:rFonts w:hint="eastAsia"/>
      </w:rPr>
      <w:tab/>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3"/>
                    </w:pPr>
                    <w:r>
                      <w:rPr>
                        <w:rFonts w:hint="eastAsia"/>
                      </w:rP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Calibri" w:hAnsi="Calibri" w:eastAsia="宋体" w:cs="Times New Roman"/>
        <w:sz w:val="20"/>
        <w:szCs w:val="20"/>
      </w:rPr>
    </w:pPr>
    <w:r>
      <w:rPr>
        <w:rFonts w:ascii="Calibri" w:hAnsi="Calibri" w:eastAsia="宋体" w:cs="Times New Roman"/>
        <w:szCs w:val="2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ge">
                <wp:posOffset>9333230</wp:posOffset>
              </wp:positionV>
              <wp:extent cx="167005" cy="139700"/>
              <wp:effectExtent l="0" t="0"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wps:spPr>
                    <wps:txbx>
                      <w:txbxContent>
                        <w:p>
                          <w:pPr>
                            <w:spacing w:line="203" w:lineRule="exact"/>
                            <w:ind w:left="40"/>
                            <w:jc w:val="left"/>
                            <w:rPr>
                              <w:rFonts w:ascii="Calibri" w:hAnsi="Calibri" w:eastAsia="Calibri" w:cs="Calibri"/>
                              <w:sz w:val="18"/>
                              <w:szCs w:val="18"/>
                            </w:rPr>
                          </w:pPr>
                          <w:r>
                            <w:rPr>
                              <w:rFonts w:ascii="Calibri" w:hAnsi="Calibri" w:eastAsia="宋体" w:cs="Times New Roman"/>
                              <w:szCs w:val="22"/>
                            </w:rPr>
                            <w:fldChar w:fldCharType="begin"/>
                          </w:r>
                          <w:r>
                            <w:rPr>
                              <w:rFonts w:ascii="Calibri" w:hAnsi="Calibri" w:eastAsia="宋体" w:cs="Times New Roman"/>
                              <w:w w:val="99"/>
                              <w:sz w:val="18"/>
                              <w:szCs w:val="22"/>
                            </w:rPr>
                            <w:instrText xml:space="preserve"> PAGE </w:instrText>
                          </w:r>
                          <w:r>
                            <w:rPr>
                              <w:rFonts w:ascii="Calibri" w:hAnsi="Calibri" w:eastAsia="宋体" w:cs="Times New Roman"/>
                              <w:szCs w:val="22"/>
                            </w:rPr>
                            <w:fldChar w:fldCharType="separate"/>
                          </w:r>
                          <w:r>
                            <w:rPr>
                              <w:rFonts w:ascii="Calibri" w:hAnsi="Calibri" w:eastAsia="宋体" w:cs="Times New Roman"/>
                              <w:w w:val="99"/>
                              <w:sz w:val="18"/>
                              <w:szCs w:val="22"/>
                            </w:rPr>
                            <w:t>- 79 -</w:t>
                          </w:r>
                          <w:r>
                            <w:rPr>
                              <w:rFonts w:ascii="Calibri" w:hAnsi="Calibri" w:eastAsia="宋体" w:cs="Times New Roman"/>
                              <w:szCs w:val="22"/>
                            </w:rPr>
                            <w:fldChar w:fldCharType="end"/>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top:734.9pt;height:11pt;width:13.15pt;mso-position-horizontal:center;mso-position-horizontal-relative:margin;mso-position-vertical-relative:page;z-index:251661312;mso-width-relative:page;mso-height-relative:page;" filled="f" stroked="f" coordsize="21600,21600" o:gfxdata="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nVYHbXAAAACQEAAA8AAAAAAAAAAQAgAAAAIgAAAGRycy9kb3ducmV2Lnht&#10;bFBLAQIUABQAAAAIAIdO4kCFM85/+gEAAAMEAAAOAAAAAAAAAAEAIAAAACYBAABkcnMvZTJvRG9j&#10;LnhtbFBLBQYAAAAABgAGAFkBAACSBQAAAAA=&#10;">
              <v:fill on="f" focussize="0,0"/>
              <v:stroke on="f"/>
              <v:imagedata o:title=""/>
              <o:lock v:ext="edit" aspectratio="f"/>
              <v:textbox inset="0mm,0mm,0mm,0mm">
                <w:txbxContent>
                  <w:p>
                    <w:pPr>
                      <w:spacing w:line="203" w:lineRule="exact"/>
                      <w:ind w:left="40"/>
                      <w:jc w:val="left"/>
                      <w:rPr>
                        <w:rFonts w:ascii="Calibri" w:hAnsi="Calibri" w:eastAsia="Calibri" w:cs="Calibri"/>
                        <w:sz w:val="18"/>
                        <w:szCs w:val="18"/>
                      </w:rPr>
                    </w:pPr>
                    <w:r>
                      <w:rPr>
                        <w:rFonts w:ascii="Calibri" w:hAnsi="Calibri" w:eastAsia="宋体" w:cs="Times New Roman"/>
                        <w:szCs w:val="22"/>
                      </w:rPr>
                      <w:fldChar w:fldCharType="begin"/>
                    </w:r>
                    <w:r>
                      <w:rPr>
                        <w:rFonts w:ascii="Calibri" w:hAnsi="Calibri" w:eastAsia="宋体" w:cs="Times New Roman"/>
                        <w:w w:val="99"/>
                        <w:sz w:val="18"/>
                        <w:szCs w:val="22"/>
                      </w:rPr>
                      <w:instrText xml:space="preserve"> PAGE </w:instrText>
                    </w:r>
                    <w:r>
                      <w:rPr>
                        <w:rFonts w:ascii="Calibri" w:hAnsi="Calibri" w:eastAsia="宋体" w:cs="Times New Roman"/>
                        <w:szCs w:val="22"/>
                      </w:rPr>
                      <w:fldChar w:fldCharType="separate"/>
                    </w:r>
                    <w:r>
                      <w:rPr>
                        <w:rFonts w:ascii="Calibri" w:hAnsi="Calibri" w:eastAsia="宋体" w:cs="Times New Roman"/>
                        <w:w w:val="99"/>
                        <w:sz w:val="18"/>
                        <w:szCs w:val="22"/>
                      </w:rPr>
                      <w:t>- 79 -</w:t>
                    </w:r>
                    <w:r>
                      <w:rPr>
                        <w:rFonts w:ascii="Calibri" w:hAnsi="Calibri" w:eastAsia="宋体" w:cs="Times New Roman"/>
                        <w:szCs w:val="2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430"/>
        <w:tab w:val="clear" w:pos="4153"/>
      </w:tabs>
    </w:pPr>
    <w:r>
      <w:rPr>
        <w:rFonts w:hint="eastAsia"/>
      </w:rPr>
      <w:tab/>
    </w: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3"/>
                    </w:pPr>
                    <w:r>
                      <w:rPr>
                        <w:rFonts w:hint="eastAsia"/>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430"/>
        <w:tab w:val="clear" w:pos="4153"/>
      </w:tabs>
    </w:pPr>
    <w:r>
      <w:rPr>
        <w:rFonts w:hint="eastAsia"/>
      </w:rPr>
      <w:tab/>
    </w: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Calibri" w:hAnsi="Calibri" w:eastAsia="宋体"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snapToGrid w:val="0"/>
                            <w:jc w:val="center"/>
                          </w:pPr>
                          <w:r>
                            <w:rPr>
                              <w:rFonts w:ascii="Calibri" w:hAnsi="Calibri" w:eastAsia="宋体" w:cs="Times New Roman"/>
                              <w:sz w:val="18"/>
                              <w:szCs w:val="18"/>
                            </w:rPr>
                            <w:fldChar w:fldCharType="begin"/>
                          </w:r>
                          <w:r>
                            <w:rPr>
                              <w:rFonts w:ascii="Calibri" w:hAnsi="Calibri" w:eastAsia="宋体" w:cs="Times New Roman"/>
                              <w:sz w:val="18"/>
                              <w:szCs w:val="18"/>
                            </w:rPr>
                            <w:instrText xml:space="preserve">PAGE   \* MERGEFORMAT</w:instrText>
                          </w:r>
                          <w:r>
                            <w:rPr>
                              <w:rFonts w:ascii="Calibri" w:hAnsi="Calibri" w:eastAsia="宋体" w:cs="Times New Roman"/>
                              <w:sz w:val="18"/>
                              <w:szCs w:val="18"/>
                            </w:rPr>
                            <w:fldChar w:fldCharType="separate"/>
                          </w:r>
                          <w:r>
                            <w:rPr>
                              <w:rFonts w:ascii="Calibri" w:hAnsi="Calibri" w:eastAsia="宋体" w:cs="Times New Roman"/>
                              <w:sz w:val="18"/>
                              <w:szCs w:val="18"/>
                              <w:lang w:val="zh-CN"/>
                            </w:rPr>
                            <w:t>22</w:t>
                          </w:r>
                          <w:r>
                            <w:rPr>
                              <w:rFonts w:ascii="Calibri" w:hAnsi="Calibri" w:eastAsia="宋体" w:cs="Times New Roman"/>
                              <w:sz w:val="18"/>
                              <w:szCs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tabs>
                        <w:tab w:val="center" w:pos="4153"/>
                        <w:tab w:val="right" w:pos="8306"/>
                      </w:tabs>
                      <w:snapToGrid w:val="0"/>
                      <w:jc w:val="center"/>
                    </w:pPr>
                    <w:r>
                      <w:rPr>
                        <w:rFonts w:ascii="Calibri" w:hAnsi="Calibri" w:eastAsia="宋体" w:cs="Times New Roman"/>
                        <w:sz w:val="18"/>
                        <w:szCs w:val="18"/>
                      </w:rPr>
                      <w:fldChar w:fldCharType="begin"/>
                    </w:r>
                    <w:r>
                      <w:rPr>
                        <w:rFonts w:ascii="Calibri" w:hAnsi="Calibri" w:eastAsia="宋体" w:cs="Times New Roman"/>
                        <w:sz w:val="18"/>
                        <w:szCs w:val="18"/>
                      </w:rPr>
                      <w:instrText xml:space="preserve">PAGE   \* MERGEFORMAT</w:instrText>
                    </w:r>
                    <w:r>
                      <w:rPr>
                        <w:rFonts w:ascii="Calibri" w:hAnsi="Calibri" w:eastAsia="宋体" w:cs="Times New Roman"/>
                        <w:sz w:val="18"/>
                        <w:szCs w:val="18"/>
                      </w:rPr>
                      <w:fldChar w:fldCharType="separate"/>
                    </w:r>
                    <w:r>
                      <w:rPr>
                        <w:rFonts w:ascii="Calibri" w:hAnsi="Calibri" w:eastAsia="宋体" w:cs="Times New Roman"/>
                        <w:sz w:val="18"/>
                        <w:szCs w:val="18"/>
                        <w:lang w:val="zh-CN"/>
                      </w:rPr>
                      <w:t>22</w:t>
                    </w:r>
                    <w:r>
                      <w:rPr>
                        <w:rFonts w:ascii="Calibri" w:hAnsi="Calibri" w:eastAsia="宋体" w:cs="Times New Roman"/>
                        <w:sz w:val="18"/>
                        <w:szCs w:val="18"/>
                      </w:rPr>
                      <w:fldChar w:fldCharType="end"/>
                    </w:r>
                  </w:p>
                </w:txbxContent>
              </v:textbox>
            </v:shape>
          </w:pict>
        </mc:Fallback>
      </mc:AlternateContent>
    </w:r>
  </w:p>
  <w:p>
    <w:pPr>
      <w:autoSpaceDE w:val="0"/>
      <w:autoSpaceDN w:val="0"/>
      <w:adjustRightInd w:val="0"/>
      <w:spacing w:line="10" w:lineRule="exact"/>
      <w:jc w:val="left"/>
      <w:rPr>
        <w:rFonts w:ascii="Times New Roman" w:hAnsi="Times New Roman" w:eastAsia="宋体" w:cs="Times New Roman"/>
        <w:kern w:val="0"/>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Calibri" w:hAnsi="Calibri" w:eastAsia="宋体" w:cs="Times New Roman"/>
        <w:sz w:val="18"/>
        <w:szCs w:val="18"/>
      </w:rPr>
    </w:pPr>
    <w:r>
      <w:rPr>
        <w:rFonts w:ascii="Calibri" w:hAnsi="Calibri" w:eastAsia="宋体" w:cs="Times New Roman"/>
        <w:sz w:val="18"/>
        <w:szCs w:val="18"/>
      </w:rPr>
      <w:fldChar w:fldCharType="begin"/>
    </w:r>
    <w:r>
      <w:rPr>
        <w:rFonts w:ascii="Calibri" w:hAnsi="Calibri" w:eastAsia="宋体" w:cs="Times New Roman"/>
        <w:sz w:val="18"/>
        <w:szCs w:val="18"/>
      </w:rPr>
      <w:instrText xml:space="preserve">PAGE   \* MERGEFORMAT</w:instrText>
    </w:r>
    <w:r>
      <w:rPr>
        <w:rFonts w:ascii="Calibri" w:hAnsi="Calibri" w:eastAsia="宋体" w:cs="Times New Roman"/>
        <w:sz w:val="18"/>
        <w:szCs w:val="18"/>
      </w:rPr>
      <w:fldChar w:fldCharType="separate"/>
    </w:r>
    <w:r>
      <w:rPr>
        <w:rFonts w:ascii="Calibri" w:hAnsi="Calibri" w:eastAsia="宋体" w:cs="Times New Roman"/>
        <w:sz w:val="18"/>
        <w:szCs w:val="18"/>
        <w:lang w:val="zh-CN"/>
      </w:rPr>
      <w:t>-</w:t>
    </w:r>
    <w:r>
      <w:rPr>
        <w:rFonts w:ascii="Calibri" w:hAnsi="Calibri" w:eastAsia="宋体" w:cs="Times New Roman"/>
        <w:sz w:val="18"/>
        <w:szCs w:val="18"/>
      </w:rPr>
      <w:t xml:space="preserve"> 2 -</w:t>
    </w:r>
    <w:r>
      <w:rPr>
        <w:rFonts w:ascii="Calibri" w:hAnsi="Calibri" w:eastAsia="宋体" w:cs="Times New Roman"/>
        <w:sz w:val="18"/>
        <w:szCs w:val="18"/>
      </w:rPr>
      <w:fldChar w:fldCharType="end"/>
    </w:r>
  </w:p>
  <w:p>
    <w:pPr>
      <w:autoSpaceDE w:val="0"/>
      <w:autoSpaceDN w:val="0"/>
      <w:adjustRightInd w:val="0"/>
      <w:spacing w:line="10" w:lineRule="exact"/>
      <w:jc w:val="left"/>
      <w:rPr>
        <w:rFonts w:ascii="Times New Roman" w:hAnsi="Times New Roman" w:eastAsia="宋体" w:cs="Times New Roman"/>
        <w:kern w:val="0"/>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firstLine="180"/>
      <w:jc w:val="left"/>
      <w:rPr>
        <w:rFonts w:ascii="Calibri" w:hAnsi="Calibri" w:eastAsia="宋体"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snapToGrid w:val="0"/>
                            <w:ind w:firstLine="180"/>
                            <w:jc w:val="left"/>
                            <w:rPr>
                              <w:rFonts w:ascii="Calibri" w:hAnsi="Calibri" w:eastAsia="宋体" w:cs="Times New Roman"/>
                              <w:sz w:val="18"/>
                              <w:szCs w:val="18"/>
                            </w:rPr>
                          </w:pPr>
                          <w:r>
                            <w:rPr>
                              <w:rFonts w:ascii="Calibri" w:hAnsi="Calibri" w:eastAsia="宋体" w:cs="Times New Roman"/>
                              <w:sz w:val="18"/>
                              <w:szCs w:val="18"/>
                            </w:rPr>
                            <w:fldChar w:fldCharType="begin"/>
                          </w:r>
                          <w:r>
                            <w:rPr>
                              <w:rFonts w:ascii="Calibri" w:hAnsi="Calibri" w:eastAsia="宋体" w:cs="Times New Roman"/>
                              <w:sz w:val="18"/>
                              <w:szCs w:val="18"/>
                            </w:rPr>
                            <w:instrText xml:space="preserve">PAGE  </w:instrText>
                          </w:r>
                          <w:r>
                            <w:rPr>
                              <w:rFonts w:ascii="Calibri" w:hAnsi="Calibri" w:eastAsia="宋体" w:cs="Times New Roman"/>
                              <w:sz w:val="18"/>
                              <w:szCs w:val="18"/>
                            </w:rPr>
                            <w:fldChar w:fldCharType="separate"/>
                          </w:r>
                          <w:r>
                            <w:rPr>
                              <w:rFonts w:ascii="Calibri" w:hAnsi="Calibri" w:eastAsia="宋体" w:cs="Times New Roman"/>
                              <w:sz w:val="18"/>
                              <w:szCs w:val="18"/>
                            </w:rPr>
                            <w:t>24</w:t>
                          </w:r>
                          <w:r>
                            <w:rPr>
                              <w:rFonts w:ascii="Calibri" w:hAnsi="Calibri" w:eastAsia="宋体" w:cs="Times New Roman"/>
                              <w:sz w:val="18"/>
                              <w:szCs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tabs>
                        <w:tab w:val="center" w:pos="4153"/>
                        <w:tab w:val="right" w:pos="8306"/>
                      </w:tabs>
                      <w:snapToGrid w:val="0"/>
                      <w:ind w:firstLine="180"/>
                      <w:jc w:val="left"/>
                      <w:rPr>
                        <w:rFonts w:ascii="Calibri" w:hAnsi="Calibri" w:eastAsia="宋体" w:cs="Times New Roman"/>
                        <w:sz w:val="18"/>
                        <w:szCs w:val="18"/>
                      </w:rPr>
                    </w:pPr>
                    <w:r>
                      <w:rPr>
                        <w:rFonts w:ascii="Calibri" w:hAnsi="Calibri" w:eastAsia="宋体" w:cs="Times New Roman"/>
                        <w:sz w:val="18"/>
                        <w:szCs w:val="18"/>
                      </w:rPr>
                      <w:fldChar w:fldCharType="begin"/>
                    </w:r>
                    <w:r>
                      <w:rPr>
                        <w:rFonts w:ascii="Calibri" w:hAnsi="Calibri" w:eastAsia="宋体" w:cs="Times New Roman"/>
                        <w:sz w:val="18"/>
                        <w:szCs w:val="18"/>
                      </w:rPr>
                      <w:instrText xml:space="preserve">PAGE  </w:instrText>
                    </w:r>
                    <w:r>
                      <w:rPr>
                        <w:rFonts w:ascii="Calibri" w:hAnsi="Calibri" w:eastAsia="宋体" w:cs="Times New Roman"/>
                        <w:sz w:val="18"/>
                        <w:szCs w:val="18"/>
                      </w:rPr>
                      <w:fldChar w:fldCharType="separate"/>
                    </w:r>
                    <w:r>
                      <w:rPr>
                        <w:rFonts w:ascii="Calibri" w:hAnsi="Calibri" w:eastAsia="宋体" w:cs="Times New Roman"/>
                        <w:sz w:val="18"/>
                        <w:szCs w:val="18"/>
                      </w:rPr>
                      <w:t>24</w:t>
                    </w:r>
                    <w:r>
                      <w:rPr>
                        <w:rFonts w:ascii="Calibri" w:hAnsi="Calibri" w:eastAsia="宋体" w:cs="Times New Roman"/>
                        <w:sz w:val="18"/>
                        <w:szCs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tabs>
        <w:tab w:val="center" w:pos="4153"/>
        <w:tab w:val="right" w:pos="8306"/>
      </w:tabs>
      <w:snapToGrid w:val="0"/>
      <w:ind w:firstLine="180"/>
      <w:jc w:val="left"/>
      <w:rPr>
        <w:rFonts w:ascii="Calibri" w:hAnsi="Calibri" w:eastAsia="宋体" w:cs="Times New Roman"/>
        <w:sz w:val="18"/>
        <w:szCs w:val="18"/>
      </w:rPr>
    </w:pPr>
    <w:r>
      <w:rPr>
        <w:rFonts w:ascii="Calibri" w:hAnsi="Calibri" w:eastAsia="宋体" w:cs="Times New Roman"/>
        <w:sz w:val="18"/>
        <w:szCs w:val="18"/>
      </w:rPr>
      <w:fldChar w:fldCharType="begin"/>
    </w:r>
    <w:r>
      <w:rPr>
        <w:rFonts w:ascii="Calibri" w:hAnsi="Calibri" w:eastAsia="宋体" w:cs="Times New Roman"/>
        <w:sz w:val="18"/>
        <w:szCs w:val="18"/>
      </w:rPr>
      <w:instrText xml:space="preserve">PAGE  </w:instrText>
    </w:r>
    <w:r>
      <w:rPr>
        <w:rFonts w:ascii="Calibri" w:hAnsi="Calibri" w:eastAsia="宋体" w:cs="Times New Roman"/>
        <w:sz w:val="18"/>
        <w:szCs w:val="18"/>
      </w:rPr>
      <w:fldChar w:fldCharType="separate"/>
    </w:r>
    <w:r>
      <w:rPr>
        <w:rFonts w:ascii="Calibri" w:hAnsi="Calibri" w:eastAsia="宋体" w:cs="Times New Roman"/>
        <w:sz w:val="18"/>
        <w:szCs w:val="18"/>
      </w:rPr>
      <w:t>3</w:t>
    </w:r>
    <w:r>
      <w:rPr>
        <w:rFonts w:ascii="Calibri" w:hAnsi="Calibri" w:eastAsia="宋体" w:cs="Times New Roman"/>
        <w:sz w:val="18"/>
        <w:szCs w:val="18"/>
      </w:rPr>
      <w:fldChar w:fldCharType="end"/>
    </w:r>
  </w:p>
  <w:p>
    <w:pPr>
      <w:tabs>
        <w:tab w:val="center" w:pos="4153"/>
        <w:tab w:val="right" w:pos="8306"/>
      </w:tabs>
      <w:snapToGrid w:val="0"/>
      <w:ind w:firstLine="180"/>
      <w:jc w:val="left"/>
      <w:rPr>
        <w:rFonts w:ascii="Calibri" w:hAnsi="Calibri" w:eastAsia="宋体" w:cs="Times New Roman"/>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firstLine="180"/>
      <w:jc w:val="left"/>
      <w:rPr>
        <w:rFonts w:ascii="Calibri" w:hAnsi="Calibri" w:eastAsia="宋体"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snapToGrid w:val="0"/>
                            <w:ind w:firstLine="180"/>
                            <w:jc w:val="left"/>
                            <w:rPr>
                              <w:rFonts w:ascii="Calibri" w:hAnsi="Calibri" w:eastAsia="宋体" w:cs="Times New Roman"/>
                              <w:sz w:val="18"/>
                              <w:szCs w:val="18"/>
                            </w:rPr>
                          </w:pPr>
                          <w:r>
                            <w:rPr>
                              <w:rFonts w:ascii="Calibri" w:hAnsi="Calibri" w:eastAsia="宋体" w:cs="Times New Roman"/>
                              <w:sz w:val="18"/>
                              <w:szCs w:val="18"/>
                            </w:rPr>
                            <w:fldChar w:fldCharType="begin"/>
                          </w:r>
                          <w:r>
                            <w:rPr>
                              <w:rFonts w:ascii="Calibri" w:hAnsi="Calibri" w:eastAsia="宋体" w:cs="Times New Roman"/>
                              <w:sz w:val="18"/>
                              <w:szCs w:val="18"/>
                            </w:rPr>
                            <w:instrText xml:space="preserve">PAGE  </w:instrText>
                          </w:r>
                          <w:r>
                            <w:rPr>
                              <w:rFonts w:ascii="Calibri" w:hAnsi="Calibri" w:eastAsia="宋体" w:cs="Times New Roman"/>
                              <w:sz w:val="18"/>
                              <w:szCs w:val="18"/>
                            </w:rPr>
                            <w:fldChar w:fldCharType="separate"/>
                          </w:r>
                          <w:r>
                            <w:rPr>
                              <w:rFonts w:ascii="Calibri" w:hAnsi="Calibri" w:eastAsia="宋体" w:cs="Times New Roman"/>
                              <w:sz w:val="18"/>
                              <w:szCs w:val="18"/>
                            </w:rPr>
                            <w:t>- 58 -</w:t>
                          </w:r>
                          <w:r>
                            <w:rPr>
                              <w:rFonts w:ascii="Calibri" w:hAnsi="Calibri" w:eastAsia="宋体" w:cs="Times New Roman"/>
                              <w:sz w:val="18"/>
                              <w:szCs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tabs>
                        <w:tab w:val="center" w:pos="4153"/>
                        <w:tab w:val="right" w:pos="8306"/>
                      </w:tabs>
                      <w:snapToGrid w:val="0"/>
                      <w:ind w:firstLine="180"/>
                      <w:jc w:val="left"/>
                      <w:rPr>
                        <w:rFonts w:ascii="Calibri" w:hAnsi="Calibri" w:eastAsia="宋体" w:cs="Times New Roman"/>
                        <w:sz w:val="18"/>
                        <w:szCs w:val="18"/>
                      </w:rPr>
                    </w:pPr>
                    <w:r>
                      <w:rPr>
                        <w:rFonts w:ascii="Calibri" w:hAnsi="Calibri" w:eastAsia="宋体" w:cs="Times New Roman"/>
                        <w:sz w:val="18"/>
                        <w:szCs w:val="18"/>
                      </w:rPr>
                      <w:fldChar w:fldCharType="begin"/>
                    </w:r>
                    <w:r>
                      <w:rPr>
                        <w:rFonts w:ascii="Calibri" w:hAnsi="Calibri" w:eastAsia="宋体" w:cs="Times New Roman"/>
                        <w:sz w:val="18"/>
                        <w:szCs w:val="18"/>
                      </w:rPr>
                      <w:instrText xml:space="preserve">PAGE  </w:instrText>
                    </w:r>
                    <w:r>
                      <w:rPr>
                        <w:rFonts w:ascii="Calibri" w:hAnsi="Calibri" w:eastAsia="宋体" w:cs="Times New Roman"/>
                        <w:sz w:val="18"/>
                        <w:szCs w:val="18"/>
                      </w:rPr>
                      <w:fldChar w:fldCharType="separate"/>
                    </w:r>
                    <w:r>
                      <w:rPr>
                        <w:rFonts w:ascii="Calibri" w:hAnsi="Calibri" w:eastAsia="宋体" w:cs="Times New Roman"/>
                        <w:sz w:val="18"/>
                        <w:szCs w:val="18"/>
                      </w:rPr>
                      <w:t>- 58 -</w:t>
                    </w:r>
                    <w:r>
                      <w:rPr>
                        <w:rFonts w:ascii="Calibri" w:hAnsi="Calibri" w:eastAsia="宋体" w:cs="Times New Roman"/>
                        <w:sz w:val="18"/>
                        <w:szCs w:val="1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tabs>
        <w:tab w:val="center" w:pos="4153"/>
        <w:tab w:val="right" w:pos="8306"/>
      </w:tabs>
      <w:snapToGrid w:val="0"/>
      <w:ind w:firstLine="180"/>
      <w:jc w:val="left"/>
      <w:rPr>
        <w:rFonts w:ascii="Calibri" w:hAnsi="Calibri" w:eastAsia="宋体" w:cs="Times New Roman"/>
        <w:sz w:val="18"/>
        <w:szCs w:val="18"/>
      </w:rPr>
    </w:pPr>
    <w:r>
      <w:rPr>
        <w:rFonts w:ascii="Calibri" w:hAnsi="Calibri" w:eastAsia="宋体" w:cs="Times New Roman"/>
        <w:sz w:val="18"/>
        <w:szCs w:val="18"/>
      </w:rPr>
      <w:fldChar w:fldCharType="begin"/>
    </w:r>
    <w:r>
      <w:rPr>
        <w:rFonts w:ascii="Calibri" w:hAnsi="Calibri" w:eastAsia="宋体" w:cs="Times New Roman"/>
        <w:sz w:val="18"/>
        <w:szCs w:val="18"/>
      </w:rPr>
      <w:instrText xml:space="preserve">PAGE  </w:instrText>
    </w:r>
    <w:r>
      <w:rPr>
        <w:rFonts w:ascii="Calibri" w:hAnsi="Calibri" w:eastAsia="宋体" w:cs="Times New Roman"/>
        <w:sz w:val="18"/>
        <w:szCs w:val="18"/>
      </w:rPr>
      <w:fldChar w:fldCharType="separate"/>
    </w:r>
    <w:r>
      <w:rPr>
        <w:rFonts w:ascii="Calibri" w:hAnsi="Calibri" w:eastAsia="宋体" w:cs="Times New Roman"/>
        <w:sz w:val="18"/>
        <w:szCs w:val="18"/>
      </w:rPr>
      <w:t>3</w:t>
    </w:r>
    <w:r>
      <w:rPr>
        <w:rFonts w:ascii="Calibri" w:hAnsi="Calibri" w:eastAsia="宋体" w:cs="Times New Roman"/>
        <w:sz w:val="18"/>
        <w:szCs w:val="18"/>
      </w:rPr>
      <w:fldChar w:fldCharType="end"/>
    </w:r>
  </w:p>
  <w:p>
    <w:pPr>
      <w:tabs>
        <w:tab w:val="center" w:pos="4153"/>
        <w:tab w:val="right" w:pos="8306"/>
      </w:tabs>
      <w:snapToGrid w:val="0"/>
      <w:ind w:firstLine="180"/>
      <w:jc w:val="left"/>
      <w:rPr>
        <w:rFonts w:ascii="Calibri" w:hAnsi="Calibri" w:eastAsia="宋体" w:cs="Times New Roman"/>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Calibri" w:hAnsi="Calibri" w:eastAsia="宋体" w:cs="Times New Roman"/>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Calibri" w:hAnsi="Calibri" w:eastAsia="宋体" w:cs="Times New Roman"/>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jc w:val="center"/>
      <w:rPr>
        <w:rFonts w:ascii="Calibri" w:hAnsi="Calibri" w:eastAsia="宋体" w:cs="Times New Roman"/>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Calibri" w:hAnsi="Calibri" w:eastAsia="宋体" w:cs="Times New Roman"/>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Calibri" w:hAnsi="Calibri" w:eastAsia="宋体" w:cs="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decimal"/>
      <w:lvlText w:val="%1、"/>
      <w:lvlJc w:val="left"/>
      <w:pPr>
        <w:tabs>
          <w:tab w:val="left" w:pos="284"/>
        </w:tabs>
        <w:ind w:left="397" w:hanging="39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5ED7744"/>
    <w:multiLevelType w:val="multilevel"/>
    <w:tmpl w:val="05ED7744"/>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59C4BD6E"/>
    <w:multiLevelType w:val="singleLevel"/>
    <w:tmpl w:val="59C4BD6E"/>
    <w:lvl w:ilvl="0" w:tentative="0">
      <w:start w:val="1"/>
      <w:numFmt w:val="decimal"/>
      <w:suff w:val="nothing"/>
      <w:lvlText w:val="（%1）"/>
      <w:lvlJc w:val="left"/>
    </w:lvl>
  </w:abstractNum>
  <w:abstractNum w:abstractNumId="3">
    <w:nsid w:val="67839068"/>
    <w:multiLevelType w:val="singleLevel"/>
    <w:tmpl w:val="67839068"/>
    <w:lvl w:ilvl="0" w:tentative="0">
      <w:start w:val="1"/>
      <w:numFmt w:val="chineseCounting"/>
      <w:suff w:val="nothing"/>
      <w:lvlText w:val="%1、"/>
      <w:lvlJc w:val="left"/>
      <w:rPr>
        <w:rFonts w:hint="eastAsia"/>
      </w:rPr>
    </w:lvl>
  </w:abstractNum>
  <w:abstractNum w:abstractNumId="4">
    <w:nsid w:val="7A4626EE"/>
    <w:multiLevelType w:val="multilevel"/>
    <w:tmpl w:val="7A4626EE"/>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DE75A51"/>
    <w:multiLevelType w:val="multilevel"/>
    <w:tmpl w:val="7DE75A51"/>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134"/>
        </w:tabs>
        <w:ind w:left="1134" w:hanging="1134"/>
      </w:pPr>
      <w:rPr>
        <w:rFonts w:hint="eastAsia" w:eastAsia="宋体"/>
        <w:b/>
        <w:i w:val="0"/>
        <w:sz w:val="21"/>
        <w:szCs w:val="28"/>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6">
    <w:nsid w:val="7DE75A52"/>
    <w:multiLevelType w:val="multilevel"/>
    <w:tmpl w:val="7DE75A52"/>
    <w:lvl w:ilvl="0" w:tentative="0">
      <w:start w:val="1"/>
      <w:numFmt w:val="decimal"/>
      <w:lvlText w:val="%1"/>
      <w:lvlJc w:val="left"/>
      <w:pPr>
        <w:tabs>
          <w:tab w:val="left" w:pos="360"/>
        </w:tabs>
        <w:ind w:left="360" w:hanging="360"/>
      </w:pPr>
      <w:rPr>
        <w:rFonts w:hint="eastAsia"/>
      </w:rPr>
    </w:lvl>
    <w:lvl w:ilvl="1" w:tentative="0">
      <w:start w:val="1"/>
      <w:numFmt w:val="decimal"/>
      <w:lvlText w:val="1.%2"/>
      <w:lvlJc w:val="left"/>
      <w:pPr>
        <w:tabs>
          <w:tab w:val="left" w:pos="1134"/>
        </w:tabs>
        <w:ind w:left="1134" w:hanging="1134"/>
      </w:pPr>
      <w:rPr>
        <w:rFonts w:hint="eastAsia" w:ascii="宋体" w:hAnsi="宋体" w:eastAsia="宋体"/>
        <w:b w:val="0"/>
        <w:i w:val="0"/>
        <w:sz w:val="21"/>
        <w:szCs w:val="28"/>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num w:numId="1">
    <w:abstractNumId w:val="2"/>
  </w:num>
  <w:num w:numId="2">
    <w:abstractNumId w:val="3"/>
  </w:num>
  <w:num w:numId="3">
    <w:abstractNumId w:val="1"/>
  </w:num>
  <w:num w:numId="4">
    <w:abstractNumId w:val="5"/>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zNjM1M2U1ZWNiYmY3NTI4MmE3OGQzODQ5YmY0NTAifQ=="/>
  </w:docVars>
  <w:rsids>
    <w:rsidRoot w:val="009B3EDE"/>
    <w:rsid w:val="00032C44"/>
    <w:rsid w:val="00033A02"/>
    <w:rsid w:val="0003790A"/>
    <w:rsid w:val="00082FBC"/>
    <w:rsid w:val="000A5354"/>
    <w:rsid w:val="000A7316"/>
    <w:rsid w:val="000C074D"/>
    <w:rsid w:val="000D4D17"/>
    <w:rsid w:val="001227C3"/>
    <w:rsid w:val="00133943"/>
    <w:rsid w:val="001403C7"/>
    <w:rsid w:val="00151EEA"/>
    <w:rsid w:val="00187815"/>
    <w:rsid w:val="001A50C0"/>
    <w:rsid w:val="001A6495"/>
    <w:rsid w:val="001F1352"/>
    <w:rsid w:val="0022368B"/>
    <w:rsid w:val="00284B3E"/>
    <w:rsid w:val="00296B07"/>
    <w:rsid w:val="00304066"/>
    <w:rsid w:val="003512BB"/>
    <w:rsid w:val="003635D8"/>
    <w:rsid w:val="00371B5F"/>
    <w:rsid w:val="00385A06"/>
    <w:rsid w:val="003D1570"/>
    <w:rsid w:val="00422313"/>
    <w:rsid w:val="00430430"/>
    <w:rsid w:val="00456B4C"/>
    <w:rsid w:val="00466F93"/>
    <w:rsid w:val="00494B6F"/>
    <w:rsid w:val="004B0AFB"/>
    <w:rsid w:val="004C1EAB"/>
    <w:rsid w:val="004C4C78"/>
    <w:rsid w:val="004D522F"/>
    <w:rsid w:val="00551CD9"/>
    <w:rsid w:val="00581BC5"/>
    <w:rsid w:val="005A3E9A"/>
    <w:rsid w:val="005D23F6"/>
    <w:rsid w:val="006B4F4C"/>
    <w:rsid w:val="007360C0"/>
    <w:rsid w:val="00763339"/>
    <w:rsid w:val="00834B4E"/>
    <w:rsid w:val="0086733F"/>
    <w:rsid w:val="00915BB6"/>
    <w:rsid w:val="00987C24"/>
    <w:rsid w:val="009B3EDE"/>
    <w:rsid w:val="009C0194"/>
    <w:rsid w:val="00A119D0"/>
    <w:rsid w:val="00A36A8F"/>
    <w:rsid w:val="00AA3FCD"/>
    <w:rsid w:val="00AF1930"/>
    <w:rsid w:val="00B42726"/>
    <w:rsid w:val="00B87E2C"/>
    <w:rsid w:val="00C224AD"/>
    <w:rsid w:val="00C34B5B"/>
    <w:rsid w:val="00C40D35"/>
    <w:rsid w:val="00C90431"/>
    <w:rsid w:val="00CC7A0B"/>
    <w:rsid w:val="00CE5285"/>
    <w:rsid w:val="00D161FA"/>
    <w:rsid w:val="00D23735"/>
    <w:rsid w:val="00D37785"/>
    <w:rsid w:val="00DB2AE7"/>
    <w:rsid w:val="00DC15B1"/>
    <w:rsid w:val="00E065DB"/>
    <w:rsid w:val="00E66DCD"/>
    <w:rsid w:val="00EB6D84"/>
    <w:rsid w:val="00EE4D26"/>
    <w:rsid w:val="00EF5C86"/>
    <w:rsid w:val="00F16A41"/>
    <w:rsid w:val="00FD755D"/>
    <w:rsid w:val="01970839"/>
    <w:rsid w:val="021C1A07"/>
    <w:rsid w:val="04020D7C"/>
    <w:rsid w:val="051E77F4"/>
    <w:rsid w:val="0595224F"/>
    <w:rsid w:val="06A11D0A"/>
    <w:rsid w:val="06AB71F5"/>
    <w:rsid w:val="06E27A73"/>
    <w:rsid w:val="0710264A"/>
    <w:rsid w:val="077A7ACA"/>
    <w:rsid w:val="086C6477"/>
    <w:rsid w:val="091D7025"/>
    <w:rsid w:val="093C07E0"/>
    <w:rsid w:val="0A80118B"/>
    <w:rsid w:val="109C6E52"/>
    <w:rsid w:val="11C41FD4"/>
    <w:rsid w:val="14C77732"/>
    <w:rsid w:val="15634011"/>
    <w:rsid w:val="162064D9"/>
    <w:rsid w:val="17E1088B"/>
    <w:rsid w:val="17E61E97"/>
    <w:rsid w:val="18C82AAE"/>
    <w:rsid w:val="199B55DE"/>
    <w:rsid w:val="19F653A1"/>
    <w:rsid w:val="1B806798"/>
    <w:rsid w:val="1C5F51C6"/>
    <w:rsid w:val="1C9A0C60"/>
    <w:rsid w:val="1CD06A24"/>
    <w:rsid w:val="1D170AC3"/>
    <w:rsid w:val="1D3D1123"/>
    <w:rsid w:val="1EA7346A"/>
    <w:rsid w:val="1F8A600F"/>
    <w:rsid w:val="201C34BC"/>
    <w:rsid w:val="20A76BED"/>
    <w:rsid w:val="21501CCA"/>
    <w:rsid w:val="218A4D4F"/>
    <w:rsid w:val="23DD23BF"/>
    <w:rsid w:val="25371074"/>
    <w:rsid w:val="27D112AE"/>
    <w:rsid w:val="28A23EF0"/>
    <w:rsid w:val="28A6451F"/>
    <w:rsid w:val="2E4A411B"/>
    <w:rsid w:val="2E7C772D"/>
    <w:rsid w:val="2ED76417"/>
    <w:rsid w:val="306E1EF9"/>
    <w:rsid w:val="30AF1156"/>
    <w:rsid w:val="30B11F1A"/>
    <w:rsid w:val="3175437E"/>
    <w:rsid w:val="32A73338"/>
    <w:rsid w:val="32AA198B"/>
    <w:rsid w:val="33A12C55"/>
    <w:rsid w:val="34B624E0"/>
    <w:rsid w:val="352E468F"/>
    <w:rsid w:val="35D31E5D"/>
    <w:rsid w:val="363650FE"/>
    <w:rsid w:val="370B7A5D"/>
    <w:rsid w:val="37872C98"/>
    <w:rsid w:val="381274A5"/>
    <w:rsid w:val="384A27BC"/>
    <w:rsid w:val="389E33A0"/>
    <w:rsid w:val="39A92B48"/>
    <w:rsid w:val="3B283FEC"/>
    <w:rsid w:val="3C3B6583"/>
    <w:rsid w:val="3D5547F3"/>
    <w:rsid w:val="3E1A706C"/>
    <w:rsid w:val="3E2972F7"/>
    <w:rsid w:val="3E6B7358"/>
    <w:rsid w:val="40172196"/>
    <w:rsid w:val="412753C6"/>
    <w:rsid w:val="412C4984"/>
    <w:rsid w:val="41AD7973"/>
    <w:rsid w:val="41AE33CB"/>
    <w:rsid w:val="41C04CFF"/>
    <w:rsid w:val="41EF76B4"/>
    <w:rsid w:val="42A83BC8"/>
    <w:rsid w:val="43DE01C9"/>
    <w:rsid w:val="43E300BE"/>
    <w:rsid w:val="46713F31"/>
    <w:rsid w:val="482E1968"/>
    <w:rsid w:val="496820D2"/>
    <w:rsid w:val="4E3410F8"/>
    <w:rsid w:val="4E5B25FE"/>
    <w:rsid w:val="4EA312A8"/>
    <w:rsid w:val="4F937870"/>
    <w:rsid w:val="50D36281"/>
    <w:rsid w:val="51291327"/>
    <w:rsid w:val="52B513BE"/>
    <w:rsid w:val="53391617"/>
    <w:rsid w:val="5638192A"/>
    <w:rsid w:val="56544746"/>
    <w:rsid w:val="56872755"/>
    <w:rsid w:val="5708267D"/>
    <w:rsid w:val="57684C53"/>
    <w:rsid w:val="59A21003"/>
    <w:rsid w:val="5CC84698"/>
    <w:rsid w:val="5DDC7A8A"/>
    <w:rsid w:val="5DF266C5"/>
    <w:rsid w:val="5EA06D09"/>
    <w:rsid w:val="60D75357"/>
    <w:rsid w:val="610A53B4"/>
    <w:rsid w:val="615872AC"/>
    <w:rsid w:val="622D1854"/>
    <w:rsid w:val="63A05C7E"/>
    <w:rsid w:val="64406903"/>
    <w:rsid w:val="64422BE9"/>
    <w:rsid w:val="65670E6D"/>
    <w:rsid w:val="66104366"/>
    <w:rsid w:val="661617B1"/>
    <w:rsid w:val="673E3D0A"/>
    <w:rsid w:val="69643755"/>
    <w:rsid w:val="697E3636"/>
    <w:rsid w:val="69D42F35"/>
    <w:rsid w:val="6A63107C"/>
    <w:rsid w:val="6AC56D3B"/>
    <w:rsid w:val="6BA072E2"/>
    <w:rsid w:val="6CA971AF"/>
    <w:rsid w:val="6D132016"/>
    <w:rsid w:val="6E2D6295"/>
    <w:rsid w:val="6FCEDFDE"/>
    <w:rsid w:val="6FF510BF"/>
    <w:rsid w:val="70293841"/>
    <w:rsid w:val="710C022E"/>
    <w:rsid w:val="71D208C5"/>
    <w:rsid w:val="7254409F"/>
    <w:rsid w:val="72662279"/>
    <w:rsid w:val="72764159"/>
    <w:rsid w:val="7315161C"/>
    <w:rsid w:val="75861FD5"/>
    <w:rsid w:val="75C47F7F"/>
    <w:rsid w:val="77B34029"/>
    <w:rsid w:val="77E93939"/>
    <w:rsid w:val="786E1AA6"/>
    <w:rsid w:val="78A10FE9"/>
    <w:rsid w:val="7A0C37EE"/>
    <w:rsid w:val="7B094343"/>
    <w:rsid w:val="7D027964"/>
    <w:rsid w:val="7EDB20B1"/>
    <w:rsid w:val="7F114275"/>
    <w:rsid w:val="DF370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rFonts w:ascii="Calibri" w:hAnsi="Calibri" w:eastAsia="宋体" w:cs="Times New Roman"/>
      <w:b/>
      <w:bCs/>
      <w:kern w:val="44"/>
      <w:sz w:val="44"/>
      <w:szCs w:val="44"/>
    </w:rPr>
  </w:style>
  <w:style w:type="paragraph" w:styleId="5">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qFormat/>
    <w:uiPriority w:val="0"/>
    <w:pPr>
      <w:keepNext/>
      <w:keepLines/>
      <w:spacing w:line="360" w:lineRule="auto"/>
      <w:ind w:firstLine="200" w:firstLineChars="200"/>
      <w:outlineLvl w:val="2"/>
    </w:pPr>
    <w:rPr>
      <w:rFonts w:ascii="Calibri" w:hAnsi="Calibri" w:eastAsia="宋体" w:cs="Times New Roman"/>
      <w:b/>
      <w:bCs/>
      <w:kern w:val="0"/>
      <w:sz w:val="20"/>
      <w:szCs w:val="32"/>
    </w:rPr>
  </w:style>
  <w:style w:type="paragraph" w:styleId="7">
    <w:name w:val="heading 6"/>
    <w:basedOn w:val="1"/>
    <w:next w:val="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rPr>
      <w:rFonts w:ascii="Calibri" w:hAnsi="Calibri" w:eastAsia="宋体" w:cs="Times New Roman"/>
      <w:kern w:val="0"/>
      <w:sz w:val="20"/>
      <w:szCs w:val="20"/>
    </w:rPr>
  </w:style>
  <w:style w:type="paragraph" w:styleId="3">
    <w:name w:val="Body Text First Indent"/>
    <w:basedOn w:val="2"/>
    <w:next w:val="1"/>
    <w:qFormat/>
    <w:uiPriority w:val="0"/>
    <w:pPr>
      <w:ind w:firstLine="420" w:firstLineChars="100"/>
    </w:pPr>
    <w:rPr>
      <w:szCs w:val="24"/>
    </w:rPr>
  </w:style>
  <w:style w:type="paragraph" w:styleId="8">
    <w:name w:val="Normal Indent"/>
    <w:basedOn w:val="1"/>
    <w:autoRedefine/>
    <w:qFormat/>
    <w:uiPriority w:val="0"/>
    <w:pPr>
      <w:ind w:firstLine="420" w:firstLineChars="200"/>
    </w:pPr>
    <w:rPr>
      <w:rFonts w:ascii="Calibri" w:hAnsi="Calibri" w:eastAsia="宋体" w:cs="Times New Roman"/>
      <w:kern w:val="0"/>
      <w:sz w:val="20"/>
      <w:szCs w:val="20"/>
    </w:rPr>
  </w:style>
  <w:style w:type="paragraph" w:styleId="9">
    <w:name w:val="annotation text"/>
    <w:basedOn w:val="1"/>
    <w:link w:val="43"/>
    <w:qFormat/>
    <w:uiPriority w:val="0"/>
    <w:pPr>
      <w:jc w:val="left"/>
    </w:pPr>
  </w:style>
  <w:style w:type="paragraph" w:styleId="10">
    <w:name w:val="Block Text"/>
    <w:basedOn w:val="1"/>
    <w:autoRedefine/>
    <w:qFormat/>
    <w:uiPriority w:val="0"/>
    <w:pPr>
      <w:adjustRightInd w:val="0"/>
      <w:snapToGrid w:val="0"/>
      <w:spacing w:line="300" w:lineRule="auto"/>
      <w:ind w:left="958" w:right="-120" w:rightChars="-120"/>
      <w:jc w:val="left"/>
    </w:pPr>
    <w:rPr>
      <w:rFonts w:hint="eastAsia" w:ascii="宋体" w:hAnsi="宋体"/>
      <w:sz w:val="28"/>
      <w:szCs w:val="20"/>
    </w:rPr>
  </w:style>
  <w:style w:type="paragraph" w:styleId="11">
    <w:name w:val="Plain Text"/>
    <w:basedOn w:val="1"/>
    <w:autoRedefine/>
    <w:qFormat/>
    <w:uiPriority w:val="0"/>
    <w:rPr>
      <w:rFonts w:ascii="宋体" w:hAnsi="Courier New" w:eastAsia="宋体" w:cs="Times New Roman"/>
      <w:kern w:val="0"/>
      <w:sz w:val="20"/>
      <w:szCs w:val="21"/>
    </w:rPr>
  </w:style>
  <w:style w:type="paragraph" w:styleId="12">
    <w:name w:val="Balloon Text"/>
    <w:basedOn w:val="1"/>
    <w:link w:val="49"/>
    <w:qFormat/>
    <w:uiPriority w:val="0"/>
    <w:rPr>
      <w:rFonts w:ascii="宋体" w:eastAsia="宋体"/>
      <w:sz w:val="18"/>
      <w:szCs w:val="18"/>
    </w:rPr>
  </w:style>
  <w:style w:type="paragraph" w:styleId="13">
    <w:name w:val="footer"/>
    <w:basedOn w:val="1"/>
    <w:unhideWhenUsed/>
    <w:qFormat/>
    <w:uiPriority w:val="99"/>
    <w:pPr>
      <w:tabs>
        <w:tab w:val="center" w:pos="4153"/>
        <w:tab w:val="right" w:pos="8306"/>
      </w:tabs>
      <w:snapToGrid w:val="0"/>
      <w:jc w:val="left"/>
    </w:pPr>
    <w:rPr>
      <w:sz w:val="18"/>
      <w:szCs w:val="18"/>
    </w:rPr>
  </w:style>
  <w:style w:type="paragraph" w:styleId="14">
    <w:name w:val="toc 1"/>
    <w:basedOn w:val="1"/>
    <w:next w:val="1"/>
    <w:autoRedefine/>
    <w:unhideWhenUsed/>
    <w:qFormat/>
    <w:uiPriority w:val="39"/>
  </w:style>
  <w:style w:type="paragraph" w:styleId="1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6">
    <w:name w:val="annotation subject"/>
    <w:basedOn w:val="9"/>
    <w:next w:val="9"/>
    <w:link w:val="48"/>
    <w:autoRedefine/>
    <w:qFormat/>
    <w:uiPriority w:val="0"/>
    <w:rPr>
      <w:b/>
      <w:bCs/>
    </w:rPr>
  </w:style>
  <w:style w:type="table" w:styleId="18">
    <w:name w:val="Table Grid"/>
    <w:autoRedefine/>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20">
    <w:name w:val="Emphasis"/>
    <w:basedOn w:val="19"/>
    <w:qFormat/>
    <w:uiPriority w:val="0"/>
    <w:rPr>
      <w:i/>
    </w:rPr>
  </w:style>
  <w:style w:type="character" w:styleId="21">
    <w:name w:val="annotation reference"/>
    <w:basedOn w:val="19"/>
    <w:autoRedefine/>
    <w:qFormat/>
    <w:uiPriority w:val="0"/>
    <w:rPr>
      <w:sz w:val="21"/>
      <w:szCs w:val="21"/>
    </w:rPr>
  </w:style>
  <w:style w:type="paragraph" w:customStyle="1" w:styleId="22">
    <w:name w:val="正文_0"/>
    <w:next w:val="23"/>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3">
    <w:name w:val="正文文本_0"/>
    <w:basedOn w:val="22"/>
    <w:next w:val="22"/>
    <w:autoRedefine/>
    <w:qFormat/>
    <w:uiPriority w:val="0"/>
    <w:pPr>
      <w:spacing w:after="120"/>
    </w:pPr>
  </w:style>
  <w:style w:type="paragraph" w:customStyle="1" w:styleId="24">
    <w:name w:val="样式 标题 1 + 四号 加粗"/>
    <w:basedOn w:val="4"/>
    <w:autoRedefine/>
    <w:qFormat/>
    <w:uiPriority w:val="0"/>
    <w:rPr>
      <w:rFonts w:eastAsia="黑体"/>
    </w:rPr>
  </w:style>
  <w:style w:type="paragraph" w:customStyle="1" w:styleId="25">
    <w:name w:val="Table Paragraph"/>
    <w:basedOn w:val="1"/>
    <w:autoRedefine/>
    <w:qFormat/>
    <w:uiPriority w:val="1"/>
    <w:rPr>
      <w:rFonts w:ascii="宋体" w:hAnsi="宋体" w:eastAsia="宋体" w:cs="宋体"/>
      <w:lang w:val="zh-CN" w:bidi="zh-CN"/>
    </w:rPr>
  </w:style>
  <w:style w:type="paragraph" w:customStyle="1" w:styleId="26">
    <w:name w:val="样式3"/>
    <w:basedOn w:val="11"/>
    <w:next w:val="1"/>
    <w:qFormat/>
    <w:uiPriority w:val="0"/>
    <w:pPr>
      <w:snapToGrid w:val="0"/>
      <w:spacing w:before="260" w:after="260" w:line="416" w:lineRule="auto"/>
    </w:pPr>
    <w:rPr>
      <w:rFonts w:ascii="Times New Roman" w:hAnsi="Times New Roman"/>
      <w:sz w:val="32"/>
      <w:szCs w:val="20"/>
    </w:rPr>
  </w:style>
  <w:style w:type="paragraph" w:customStyle="1" w:styleId="27">
    <w:name w:val="正文 New"/>
    <w:qFormat/>
    <w:uiPriority w:val="0"/>
    <w:pPr>
      <w:widowControl w:val="0"/>
      <w:spacing w:line="400" w:lineRule="atLeast"/>
      <w:jc w:val="both"/>
    </w:pPr>
    <w:rPr>
      <w:rFonts w:ascii="Times New Roman" w:hAnsi="Times New Roman" w:eastAsia="仿宋_GB2312" w:cs="Times New Roman"/>
      <w:kern w:val="2"/>
      <w:sz w:val="24"/>
      <w:lang w:val="en-US" w:eastAsia="zh-CN" w:bidi="ar-SA"/>
    </w:rPr>
  </w:style>
  <w:style w:type="paragraph" w:customStyle="1" w:styleId="28">
    <w:name w:val="标准有序列表（L1）"/>
    <w:basedOn w:val="8"/>
    <w:qFormat/>
    <w:uiPriority w:val="0"/>
    <w:pPr>
      <w:tabs>
        <w:tab w:val="left" w:pos="0"/>
      </w:tabs>
      <w:adjustRightInd w:val="0"/>
      <w:snapToGrid w:val="0"/>
      <w:ind w:firstLine="0" w:firstLineChars="0"/>
      <w:jc w:val="center"/>
    </w:pPr>
    <w:rPr>
      <w:rFonts w:ascii="宋体" w:hAnsi="宋体" w:cs="宋体"/>
      <w:color w:val="000000"/>
      <w:kern w:val="2"/>
      <w:sz w:val="21"/>
      <w:szCs w:val="21"/>
    </w:rPr>
  </w:style>
  <w:style w:type="paragraph" w:customStyle="1" w:styleId="29">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30">
    <w:name w:val="正文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表格"/>
    <w:basedOn w:val="1"/>
    <w:qFormat/>
    <w:uiPriority w:val="0"/>
    <w:rPr>
      <w:b/>
      <w:bCs/>
      <w:sz w:val="24"/>
    </w:rPr>
  </w:style>
  <w:style w:type="paragraph" w:customStyle="1" w:styleId="33">
    <w:name w:val="列出段落5"/>
    <w:qFormat/>
    <w:uiPriority w:val="99"/>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34">
    <w:name w:val="彩色底纹 - 强调文字颜色 31"/>
    <w:basedOn w:val="1"/>
    <w:qFormat/>
    <w:uiPriority w:val="0"/>
    <w:pPr>
      <w:ind w:firstLine="420" w:firstLineChars="200"/>
    </w:pPr>
    <w:rPr>
      <w:rFonts w:ascii="宋体" w:hAnsi="Times New Roman"/>
      <w:bCs/>
      <w:sz w:val="28"/>
      <w:szCs w:val="20"/>
    </w:rPr>
  </w:style>
  <w:style w:type="paragraph" w:customStyle="1" w:styleId="35">
    <w:name w:val="彩色列表 - 强调文字颜色 12"/>
    <w:basedOn w:val="1"/>
    <w:qFormat/>
    <w:uiPriority w:val="0"/>
    <w:pPr>
      <w:ind w:firstLine="420" w:firstLineChars="200"/>
    </w:pPr>
    <w:rPr>
      <w:rFonts w:ascii="宋体" w:hAnsi="Times New Roman"/>
      <w:bCs/>
      <w:sz w:val="28"/>
      <w:szCs w:val="20"/>
    </w:rPr>
  </w:style>
  <w:style w:type="paragraph" w:customStyle="1" w:styleId="36">
    <w:name w:val="彩色列表 - 强调文字颜色 13"/>
    <w:basedOn w:val="1"/>
    <w:qFormat/>
    <w:uiPriority w:val="0"/>
    <w:pPr>
      <w:ind w:firstLine="420" w:firstLineChars="200"/>
    </w:pPr>
  </w:style>
  <w:style w:type="paragraph" w:customStyle="1" w:styleId="37">
    <w:name w:val="正文_5"/>
    <w:next w:val="38"/>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正文文本_4"/>
    <w:basedOn w:val="37"/>
    <w:next w:val="39"/>
    <w:unhideWhenUsed/>
    <w:qFormat/>
    <w:uiPriority w:val="99"/>
    <w:pPr>
      <w:spacing w:after="120"/>
    </w:pPr>
  </w:style>
  <w:style w:type="paragraph" w:customStyle="1" w:styleId="39">
    <w:name w:val="正文首行缩进_3"/>
    <w:basedOn w:val="38"/>
    <w:next w:val="37"/>
    <w:unhideWhenUsed/>
    <w:qFormat/>
    <w:uiPriority w:val="99"/>
    <w:pPr>
      <w:ind w:firstLine="420"/>
    </w:pPr>
    <w:rPr>
      <w:sz w:val="16"/>
    </w:rPr>
  </w:style>
  <w:style w:type="paragraph" w:customStyle="1" w:styleId="40">
    <w:name w:val="日期_0"/>
    <w:basedOn w:val="31"/>
    <w:next w:val="31"/>
    <w:qFormat/>
    <w:uiPriority w:val="99"/>
    <w:rPr>
      <w:rFonts w:eastAsia="仿宋_GB2312"/>
      <w:sz w:val="28"/>
      <w:szCs w:val="20"/>
    </w:rPr>
  </w:style>
  <w:style w:type="paragraph" w:customStyle="1" w:styleId="41">
    <w:name w:val="正文_4_0_0"/>
    <w:qFormat/>
    <w:uiPriority w:val="0"/>
    <w:pPr>
      <w:widowControl w:val="0"/>
      <w:jc w:val="both"/>
    </w:pPr>
    <w:rPr>
      <w:rFonts w:ascii="Calibri" w:hAnsi="Calibri" w:eastAsia="宋体" w:cs="Times New Roman"/>
      <w:kern w:val="2"/>
      <w:sz w:val="21"/>
      <w:szCs w:val="22"/>
      <w:lang w:val="en-US" w:eastAsia="zh-CN" w:bidi="ar-SA"/>
    </w:rPr>
  </w:style>
  <w:style w:type="paragraph" w:styleId="42">
    <w:name w:val="List Paragraph"/>
    <w:basedOn w:val="1"/>
    <w:qFormat/>
    <w:uiPriority w:val="34"/>
    <w:pPr>
      <w:ind w:firstLine="420" w:firstLineChars="200"/>
    </w:pPr>
    <w:rPr>
      <w:rFonts w:ascii="仿宋_GB2312" w:hAnsi="宋体" w:eastAsia="仿宋_GB2312"/>
      <w:sz w:val="24"/>
      <w:szCs w:val="28"/>
    </w:rPr>
  </w:style>
  <w:style w:type="character" w:customStyle="1" w:styleId="43">
    <w:name w:val="批注文字 字符"/>
    <w:link w:val="9"/>
    <w:qFormat/>
    <w:uiPriority w:val="0"/>
    <w:rPr>
      <w:rFonts w:asciiTheme="minorHAnsi" w:hAnsiTheme="minorHAnsi" w:eastAsiaTheme="minorEastAsia" w:cstheme="minorBidi"/>
      <w:kern w:val="2"/>
      <w:sz w:val="21"/>
      <w:szCs w:val="24"/>
    </w:rPr>
  </w:style>
  <w:style w:type="paragraph" w:customStyle="1" w:styleId="44">
    <w:name w:val="正文_3"/>
    <w:next w:val="45"/>
    <w:qFormat/>
    <w:uiPriority w:val="0"/>
    <w:pPr>
      <w:widowControl w:val="0"/>
      <w:jc w:val="both"/>
    </w:pPr>
    <w:rPr>
      <w:rFonts w:ascii="Calibri" w:hAnsi="Calibri" w:eastAsia="宋体" w:cs="Times New Roman"/>
      <w:kern w:val="2"/>
      <w:sz w:val="21"/>
      <w:szCs w:val="24"/>
      <w:lang w:val="en-US" w:eastAsia="zh-CN" w:bidi="ar-SA"/>
    </w:rPr>
  </w:style>
  <w:style w:type="paragraph" w:customStyle="1" w:styleId="45">
    <w:name w:val="正文文本_3"/>
    <w:basedOn w:val="44"/>
    <w:next w:val="46"/>
    <w:autoRedefine/>
    <w:qFormat/>
    <w:uiPriority w:val="0"/>
    <w:pPr>
      <w:spacing w:after="120"/>
    </w:pPr>
  </w:style>
  <w:style w:type="paragraph" w:customStyle="1" w:styleId="46">
    <w:name w:val="正文首行缩进_1"/>
    <w:basedOn w:val="45"/>
    <w:next w:val="44"/>
    <w:autoRedefine/>
    <w:qFormat/>
    <w:uiPriority w:val="0"/>
    <w:pPr>
      <w:ind w:firstLine="420"/>
    </w:pPr>
    <w:rPr>
      <w:sz w:val="16"/>
    </w:rPr>
  </w:style>
  <w:style w:type="paragraph" w:customStyle="1" w:styleId="47">
    <w:name w:val="普通(网站)_0"/>
    <w:basedOn w:val="37"/>
    <w:qFormat/>
    <w:uiPriority w:val="99"/>
    <w:pPr>
      <w:spacing w:before="100" w:beforeAutospacing="1" w:after="100" w:afterAutospacing="1"/>
      <w:jc w:val="left"/>
    </w:pPr>
    <w:rPr>
      <w:rFonts w:cs="Arial Unicode MS"/>
      <w:kern w:val="0"/>
      <w:sz w:val="24"/>
      <w:szCs w:val="24"/>
    </w:rPr>
  </w:style>
  <w:style w:type="character" w:customStyle="1" w:styleId="48">
    <w:name w:val="批注主题 字符"/>
    <w:basedOn w:val="43"/>
    <w:link w:val="16"/>
    <w:qFormat/>
    <w:uiPriority w:val="0"/>
    <w:rPr>
      <w:rFonts w:asciiTheme="minorHAnsi" w:hAnsiTheme="minorHAnsi" w:eastAsiaTheme="minorEastAsia" w:cstheme="minorBidi"/>
      <w:b/>
      <w:bCs/>
      <w:kern w:val="2"/>
      <w:sz w:val="21"/>
      <w:szCs w:val="24"/>
    </w:rPr>
  </w:style>
  <w:style w:type="character" w:customStyle="1" w:styleId="49">
    <w:name w:val="批注框文本 字符"/>
    <w:basedOn w:val="19"/>
    <w:link w:val="12"/>
    <w:qFormat/>
    <w:uiPriority w:val="0"/>
    <w:rPr>
      <w:rFonts w:ascii="宋体" w:hAnsiTheme="minorHAnsi" w:cstheme="minorBidi"/>
      <w:kern w:val="2"/>
      <w:sz w:val="18"/>
      <w:szCs w:val="18"/>
    </w:rPr>
  </w:style>
  <w:style w:type="paragraph" w:customStyle="1" w:styleId="50">
    <w:name w:val="Revision"/>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51">
    <w:name w:val="正文_3_1"/>
    <w:next w:val="1"/>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5770</Words>
  <Characters>32892</Characters>
  <Lines>274</Lines>
  <Paragraphs>77</Paragraphs>
  <TotalTime>23</TotalTime>
  <ScaleCrop>false</ScaleCrop>
  <LinksUpToDate>false</LinksUpToDate>
  <CharactersWithSpaces>38585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2023-10-18T20:29:00Z</dcterms:created>
  <dc:creator>29234</dc:creator>
  <cp:lastModifiedBy>汪涛</cp:lastModifiedBy>
  <dcterms:modified xsi:type="dcterms:W3CDTF">2024-01-11T09:58:19Z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BE9419A30BE34035890157526D0E9405_13</vt:lpwstr>
  </property>
</Properties>
</file>